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SOLUTION ARCHITECT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solution architect profile bridging systems engineering, cloud deployment, AI-assisted production workflows, product delivery, and stakeholder-led implementation across manufacturing and civic systems.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Ranked 1st of 24 students in 3D Computer Vision (AY25/26 Sem 2), earning the School of Computing Certificate of Outstanding Performance.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Artificial Intelligence; Simulation; Statistics for Engineering Applications; Operations Research; 3D Computer Vision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Azure APC Web Simulator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Designed a cloud-hosted process-control simulation surface with Azure deployment, Docker packaging, CI/CD pipelines, and manufacturing stakeholder feedback loops.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Project Utopia - Global Situational Awareness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real-time global intelligence dashboard for AI-powered news aggregation, geopolitical monitoring, and infrastructure tracking with geospatial visualization.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and Blender MCP 3D Pipeline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innovative local-first Blender-to-Three.js asset pipeline using Codex, Blender MCP, generated GLB assets, metadata, previews, playable world QA, and Remotion video creation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Solution Architecture; Azure; Docker; Bitbucket CI/CD; API Design; Singpass Login &amp; Myinfo (OIDC); RAG Architecture; Vector Search; Supabase; GIS Mapping; Stakeholder Discovery; Manufacturing Systems.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520" w:right="749" w:bottom="420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