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sz w:val="39"/>
        </w:rPr>
        <w:t>RAHUL MITRA</w:t>
      </w:r>
    </w:p>
    <w:p>
      <w:pPr>
        <w:spacing w:before="0" w:after="0"/>
        <w:jc w:val="right"/>
      </w:pPr>
      <w:hyperlink r:id="rId9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+65 8515 5413</w:t>
        </w:r>
      </w:hyperlink>
      <w:r>
        <w:rPr>
          <w:sz w:val="17"/>
        </w:rPr>
        <w:t xml:space="preserve"> | </w:t>
      </w:r>
      <w:hyperlink r:id="rId10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mitrarahul2002@gmail.com</w:t>
        </w:r>
      </w:hyperlink>
      <w:r>
        <w:rPr>
          <w:sz w:val="17"/>
        </w:rPr>
        <w:t xml:space="preserve"> | </w:t>
      </w:r>
      <w:hyperlink r:id="rId11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linkedin.com/in/rahulmitra-dev</w:t>
        </w:r>
      </w:hyperlink>
      <w:r>
        <w:rPr>
          <w:sz w:val="17"/>
        </w:rPr>
        <w:t xml:space="preserve"> | </w:t>
      </w:r>
      <w:hyperlink r:id="rId12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rahul-mitra.com</w:t>
        </w:r>
      </w:hyperlink>
      <w:r>
        <w:rPr>
          <w:sz w:val="17"/>
        </w:rPr>
        <w:t xml:space="preserve"> | </w:t>
      </w:r>
      <w:hyperlink r:id="rId13">
        <w:r>
          <w:rPr>
            <w:rFonts w:ascii="Arial" w:hAnsi="Arial" w:eastAsia="Arial" w:cs="Arial"/>
            <w:color w:val="000000"/>
            <w:sz w:val="17"/>
            <w:szCs w:val="17"/>
          </w:rPr>
          <w:t xml:space="preserve">github.com/Rah-Rah-Mitra</w:t>
        </w:r>
      </w:hyperlink>
    </w:p>
    <w:p>
      <w:pPr>
        <w:spacing w:before="0" w:after="0"/>
      </w:pPr>
      <w:r>
        <w:rPr>
          <w:sz w:val="20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EDUCATION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National University of Singapore</w:t>
      </w:r>
      <w:r>
        <w:rPr>
          <w:b/>
        </w:rPr>
        <w:tab/>
        <w:t>Aug 2023 – Jul 2027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Bachelor of Engineering, Industrial Systems Engineering</w:t>
      </w:r>
    </w:p>
    <w:p>
      <w:pPr>
        <w:spacing w:before="0" w:after="0"/>
        <w:ind w:left="780" w:hanging="126"/>
      </w:pPr>
      <w:r>
        <w:t>• Pursuing a Second Major in Computer Science and a Minor in Mathematics.</w:t>
      </w:r>
    </w:p>
    <w:p>
      <w:pPr>
        <w:spacing w:before="0" w:after="0"/>
        <w:ind w:left="780" w:hanging="126"/>
      </w:pPr>
      <w:r>
        <w:t>• Awarded Certificate of Outstanding Performance in 3D Computer Vision (CS4277): top student in a class of 24, NUS School of Computing.</w:t>
      </w:r>
    </w:p>
    <w:p>
      <w:pPr>
        <w:spacing w:before="0" w:after="0"/>
        <w:ind w:left="780" w:hanging="126"/>
      </w:pPr>
      <w:r>
        <w:t>• Relevant coursework: Software Engineering, Data Structures and Algorithms, Artificial Intelligence, 3D Computer Vision, Operations Research, Simulation, Statistics, Linear Algebra.</w:t>
      </w:r>
    </w:p>
    <w:p>
      <w:pPr>
        <w:spacing w:before="0" w:after="0"/>
      </w:pPr>
      <w:r>
        <w:rPr>
          <w:sz w:val="20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WORK EXPERIENCE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Operations Research (NUS System Design Project), Contract, STMicroelectronics</w:t>
      </w:r>
      <w:r>
        <w:rPr>
          <w:b/>
        </w:rPr>
        <w:tab/>
        <w:t>Aug 2026 – Present</w:t>
      </w:r>
    </w:p>
    <w:p>
      <w:pPr>
        <w:spacing w:before="0" w:after="0"/>
        <w:ind w:left="780" w:hanging="126"/>
      </w:pPr>
      <w:r>
        <w:t>• Design an AI-driven put-away recommendation system for STMicroelectronics' Singapore warehouse, replacing experience-based slotting with capacity-aware decisions drawn from 3 live inputs: picking history, demand forecasts, and available capacity.</w:t>
      </w:r>
    </w:p>
    <w:p>
      <w:pPr>
        <w:spacing w:before="0" w:after="0"/>
      </w:pPr>
      <w:r>
        <w:rPr>
          <w:sz w:val="20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Robotics Vision Engineer, Amazon (BlendED AI+X)</w:t>
      </w:r>
      <w:r>
        <w:rPr>
          <w:b/>
        </w:rPr>
        <w:tab/>
        <w:t>Jul 2026 – Present</w:t>
      </w:r>
    </w:p>
    <w:p>
      <w:pPr>
        <w:spacing w:before="0" w:after="0"/>
        <w:ind w:left="780" w:hanging="126"/>
      </w:pPr>
      <w:r>
        <w:t>• Build vision systems for 3 imaging workstreams: camera ISP enhancement, super-resolution, and image restoration under motion and low light.</w:t>
      </w:r>
    </w:p>
    <w:p>
      <w:pPr>
        <w:spacing w:before="0" w:after="0"/>
      </w:pPr>
      <w:r>
        <w:rPr>
          <w:sz w:val="20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Operational AI Systems &amp; Data Engineer (Contract), Abbott Laboratories</w:t>
      </w:r>
      <w:r>
        <w:rPr>
          <w:b/>
        </w:rPr>
        <w:tab/>
        <w:t>Jun 2026 – Present</w:t>
      </w:r>
    </w:p>
    <w:p>
      <w:pPr>
        <w:spacing w:before="0" w:after="0"/>
        <w:ind w:left="780" w:hanging="126"/>
      </w:pPr>
      <w:r>
        <w:t>• Deliver AI-enabled systems and data workflows for process improvement, manufacturing analytics, operational decision support, and supply-chain automation.</w:t>
      </w:r>
    </w:p>
    <w:p>
      <w:pPr>
        <w:spacing w:before="0" w:after="0"/>
        <w:ind w:left="780" w:hanging="126"/>
      </w:pPr>
      <w:r>
        <w:t>• Strengthen monitoring and process structure across healthcare supply chains with AI, protecting product availability for vulnerable patient groups.</w:t>
      </w:r>
    </w:p>
    <w:p>
      <w:pPr>
        <w:spacing w:before="0" w:after="0"/>
      </w:pPr>
      <w:r>
        <w:rPr>
          <w:sz w:val="20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Platform &amp; Solutions Engineer (Sparks Citizen Developer), People's Association</w:t>
      </w:r>
      <w:r>
        <w:rPr>
          <w:b/>
        </w:rPr>
        <w:tab/>
        <w:t>Sep 2025 – Sep 2026</w:t>
      </w:r>
    </w:p>
    <w:p>
      <w:pPr>
        <w:spacing w:before="0" w:after="0"/>
        <w:ind w:left="780" w:hanging="126"/>
      </w:pPr>
      <w:r>
        <w:t>• Delivered a digital garden-plot balloting platform across admin and public frontends, backend, GIS mapping, and deployment, now production-ready for national rollout across Singapore.</w:t>
      </w:r>
    </w:p>
    <w:p>
      <w:pPr>
        <w:spacing w:before="0" w:after="0"/>
        <w:ind w:left="780" w:hanging="126"/>
      </w:pPr>
      <w:r>
        <w:t>• Integrated Singpass Login (OIDC) to secure resident sign-in and Myinfo to verify identity and address, keeping garden-plot balloting fair for 150 residents signed up at release.</w:t>
      </w:r>
    </w:p>
    <w:p>
      <w:pPr>
        <w:spacing w:before="0" w:after="0"/>
        <w:ind w:left="780" w:hanging="126"/>
      </w:pPr>
      <w:r>
        <w:t>• Designed rules-based balloting workflows across 4 control points: eligibility checks, conflict resolution, exception handling, and administrative oversight, keeping allocation transparent and auditable.</w:t>
      </w:r>
    </w:p>
    <w:p>
      <w:pPr>
        <w:spacing w:before="0" w:after="0"/>
        <w:ind w:left="780" w:hanging="126"/>
      </w:pPr>
      <w:r>
        <w:t>• Provisioned AWS infrastructure with Terraform across 8 services: ECS Fargate, Multi-AZ RDS Postgres with PostGIS, ALB fronted by WAFv2, Route 53, ACM, KMS, and Secrets Manager.</w:t>
      </w:r>
    </w:p>
    <w:p>
      <w:pPr>
        <w:spacing w:before="0" w:after="0"/>
      </w:pPr>
      <w:r>
        <w:rPr>
          <w:sz w:val="20"/>
        </w:rPr>
        <w:t xml:space="preserve"> 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Data Analytics &amp; Product Management Intern, Abbott Laboratories</w:t>
      </w:r>
      <w:r>
        <w:rPr>
          <w:b/>
        </w:rPr>
        <w:tab/>
        <w:t>Jan 2026 – Jun 2026</w:t>
      </w:r>
    </w:p>
    <w:p>
      <w:pPr>
        <w:spacing w:before="0" w:after="0"/>
        <w:ind w:left="780" w:hanging="126"/>
      </w:pPr>
      <w:r>
        <w:t>• Productionized a team-built APC simulator for live internal users on Azure App Service with Docker packaging, access restrictions, and runtime and session hardening.</w:t>
      </w:r>
    </w:p>
    <w:p>
      <w:pPr>
        <w:spacing w:before="0" w:after="0"/>
      </w:pPr>
      <w:r>
        <w:rPr>
          <w:sz w:val="20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PROJECTS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Finalist, Volt Pulse SG: SMU Hack For Cities (Top 8 Finalist of 50+ teams)</w:t>
      </w:r>
      <w:r>
        <w:rPr>
          <w:b/>
        </w:rPr>
        <w:tab/>
        <w:t>Jan 2026</w:t>
      </w:r>
    </w:p>
    <w:p>
      <w:pPr>
        <w:spacing w:before="0" w:after="0"/>
        <w:ind w:left="780" w:hanging="126"/>
      </w:pPr>
      <w:r>
        <w:t>• Integrated SEALION embeddings, Supabase vector search, RRF routing, and scheduler-agent planning into an autonomous loop managing electricity and utility savings across multiple HDB households at once, placing top 8 of 50+ teams.</w:t>
      </w:r>
    </w:p>
    <w:p>
      <w:pPr>
        <w:spacing w:before="0" w:after="0"/>
      </w:pPr>
      <w:r>
        <w:rPr>
          <w:sz w:val="20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LEADERSHIP AND ACTIVITIES</w:t>
      </w:r>
    </w:p>
    <w:p>
      <w:pPr>
        <w:keepNext/>
        <w:tabs>
          <w:tab w:pos="10466" w:val="right"/>
        </w:tabs>
        <w:spacing w:before="0" w:after="0"/>
      </w:pPr>
      <w:r>
        <w:rPr>
          <w:b/>
        </w:rPr>
        <w:t>NTUC Health Active Ageing Centre, Elderly Care Volunteer</w:t>
      </w:r>
      <w:r>
        <w:rPr>
          <w:b/>
        </w:rPr>
        <w:tab/>
        <w:t>Sep 2025 – Sep 2026</w:t>
      </w:r>
    </w:p>
    <w:p>
      <w:pPr>
        <w:spacing w:before="0" w:after="0"/>
        <w:ind w:left="780" w:hanging="126"/>
      </w:pPr>
      <w:r>
        <w:t>• Coordinate weekly senior-engagement activities, building empathy for healthcare, accessibility, and community-focused product design.</w:t>
      </w:r>
    </w:p>
    <w:p>
      <w:pPr>
        <w:spacing w:before="0" w:after="0"/>
      </w:pPr>
      <w:r>
        <w:rPr>
          <w:sz w:val="20"/>
        </w:rPr>
        <w:t xml:space="preserve"> </w:t>
      </w:r>
    </w:p>
    <w:p>
      <w:pPr>
        <w:keepNext/>
        <w:spacing w:before="0" w:after="0"/>
        <w:pBdr>
          <w:bottom w:val="thinThickSmallGap" w:sz="18" w:space="0" w:color="000000"/>
        </w:pBdr>
      </w:pPr>
      <w:r>
        <w:rPr>
          <w:b/>
          <w:sz w:val="19"/>
        </w:rPr>
        <w:t>SKILLS AND CERTIFICATIONS</w:t>
      </w:r>
    </w:p>
    <w:p>
      <w:pPr>
        <w:spacing w:before="0" w:after="0"/>
      </w:pPr>
      <w:r>
        <w:t>Technical: Solution architecture; cloud (AWS Fargate, Terraform, Azure, Docker, CI/CD); full-stack (React, TypeScript, FastAPI, Flask); Singpass Login &amp; Myinfo (OIDC); RAG &amp; AI agents; AI tools (Claude Code, ChatGPT, Codex, Gemini, ComfyUI); GIS mapping; accessibility; rapid prototyping</w:t>
      </w:r>
    </w:p>
    <w:p>
      <w:pPr>
        <w:spacing w:before="0" w:after="0"/>
      </w:pPr>
      <w:r>
        <w:t>Certifications: NVIDIA Disaster Risk Monitoring with Satellite Imagery; Deep Reinforcement Learning Hands-On (Packt)</w:t>
      </w:r>
    </w:p>
    <w:sectPr w:rsidR="00FC693F" w:rsidRPr="0006063C" w:rsidSect="00034616">
      <w:pgSz w:w="11906" w:h="16838"/>
      <w:pgMar w:top="960" w:right="720" w:bottom="96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 w:eastAsia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6585155413" TargetMode="External"/><Relationship Id="rId10" Type="http://schemas.openxmlformats.org/officeDocument/2006/relationships/hyperlink" Target="mailto:mitrarahul2002@gmail.com" TargetMode="External"/><Relationship Id="rId11" Type="http://schemas.openxmlformats.org/officeDocument/2006/relationships/hyperlink" Target="https://www.linkedin.com/in/rahulmitra-dev" TargetMode="External"/><Relationship Id="rId12" Type="http://schemas.openxmlformats.org/officeDocument/2006/relationships/hyperlink" Target="https://rahul-mitra.com/" TargetMode="External"/><Relationship Id="rId13" Type="http://schemas.openxmlformats.org/officeDocument/2006/relationships/hyperlink" Target="https://github.com/Rah-Rah-Mit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Civic Tech Solution Architect Resume</dc:title>
  <dc:subject>Civic Tech Solution Architect Resume</dc:subject>
  <dc:creator>Rahul Mitra</dc:creator>
  <cp:keywords>rahul-mitra.com, Civic Tech Solution Architect Resume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