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9"/>
      </w:pPr>
      <w:r>
        <w:t>• Pursuing a Second Major in Computer Science and a Minor in Mathematics.</w:t>
      </w:r>
    </w:p>
    <w:p>
      <w:pPr>
        <w:spacing w:before="0" w:after="0"/>
        <w:ind w:left="780" w:hanging="119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  <w:ind w:left="780" w:hanging="119"/>
      </w:pPr>
      <w:r>
        <w:t>• Relevant coursework: Software Engineering, Data Structures and Algorithms, Artificial Intelligence, 3D Computer Vision, Operations Research, Simulation, Statistics, Linear Algebra.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(NUS System Design Project), Contract, STMicroelectronics</w:t>
      </w:r>
      <w:r>
        <w:rPr>
          <w:b/>
        </w:rPr>
        <w:tab/>
        <w:t>Aug 2026 – Present</w:t>
      </w:r>
    </w:p>
    <w:p>
      <w:pPr>
        <w:spacing w:before="0" w:after="0"/>
        <w:ind w:left="780" w:hanging="119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Engineer, Amazon (BlendED AI+X)</w:t>
      </w:r>
      <w:r>
        <w:rPr>
          <w:b/>
        </w:rPr>
        <w:tab/>
        <w:t>Jul 2026 – Present</w:t>
      </w:r>
    </w:p>
    <w:p>
      <w:pPr>
        <w:spacing w:before="0" w:after="0"/>
        <w:ind w:left="780" w:hanging="119"/>
      </w:pPr>
      <w:r>
        <w:t>• Build vision systems for 3 imaging workstreams: camera ISP enhancement, super-resolution, and image restoration under motion and low light.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9"/>
      </w:pPr>
      <w:r>
        <w:t>• Assemble a 5-stage offline process-intelligence platform for globally distributed spray-drying plants: GPU OCR and layout parsing, recursive chunking, ONNX embeddings, a Chroma vector store, and LangChain over a locally hosted Gemma model.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Platform &amp; Solutions Engineer (Sparks Citizen Developer), People's Association</w:t>
      </w:r>
      <w:r>
        <w:rPr>
          <w:b/>
        </w:rPr>
        <w:tab/>
        <w:t>Sep 2025 – Sep 2026</w:t>
      </w:r>
    </w:p>
    <w:p>
      <w:pPr>
        <w:spacing w:before="0" w:after="0"/>
        <w:ind w:left="780" w:hanging="119"/>
      </w:pPr>
      <w:r>
        <w:t>• Delivered a digital garden-plot balloting platform across admin and public frontends, backend, GIS mapping, and deployment, now production-ready for national rollout across Singapore.</w:t>
      </w:r>
    </w:p>
    <w:p>
      <w:pPr>
        <w:spacing w:before="0" w:after="0"/>
        <w:ind w:left="780" w:hanging="119"/>
      </w:pPr>
      <w:r>
        <w:t>• Integrated Singpass Login (OIDC) to secure resident sign-in and Myinfo to verify identity and address, keeping garden-plot balloting fair for 150 residents signed up at release.</w:t>
      </w:r>
    </w:p>
    <w:p>
      <w:pPr>
        <w:spacing w:before="0" w:after="0"/>
        <w:ind w:left="780" w:hanging="119"/>
      </w:pPr>
      <w:r>
        <w:t>• Engineered keyless GitHub Actions CI/CD on IAM OIDC federation across 5 pinned service repos, with gated Fargate migrations, mandatory RDS snapshots, and circuit-breaker auto-rollback.</w:t>
      </w:r>
    </w:p>
    <w:p>
      <w:pPr>
        <w:spacing w:before="0" w:after="0"/>
        <w:ind w:left="780" w:hanging="119"/>
      </w:pPr>
      <w:r>
        <w:t>• Provisioned AWS infrastructure with Terraform across 8 services: ECS Fargate, Multi-AZ RDS Postgres with PostGIS, ALB fronted by WAFv2, Route 53, ACM, KMS, and Secrets Manager.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9"/>
      </w:pPr>
      <w:r>
        <w:t>• Developed a SimPy discrete-event digital twin and OR-Tools CP-SAT solver for hybrid flow-shop scheduling, then compared 3 approaches (heuristic, MIP, and genetic algorithm) to turn production objectives and constraints into decision-ready schedules.</w:t>
      </w:r>
    </w:p>
    <w:p>
      <w:pPr>
        <w:spacing w:before="0" w:after="0"/>
        <w:ind w:left="780" w:hanging="119"/>
      </w:pPr>
      <w:r>
        <w:t>• Owned cloud deployment and production support for a team-built APC simulator used in manufacturing and engineer training, with Docker packaging, Azure App Service hosting, and documented handover.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9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9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Solution architecture, AWS (ECS Fargate, RDS, ALB, WAFv2, Route 53, ACM, KMS, Secrets Manager), Terraform, AWS SAM, Azure, Docker, Bitbucket CI/CD, API design, Singpass Login &amp; Myinfo (OIDC), RAG architecture, vector search, AI tools (Claude Code, ChatGPT, Codex, Gemini, ComfyUI), Supabase, GIS mapping, stakeholder discovery, manufacturing systems</w:t>
      </w:r>
    </w:p>
    <w:p>
      <w:pPr>
        <w:spacing w:before="0" w:after="0"/>
      </w:pPr>
      <w:r>
        <w:t>Certifications: NVIDIA Disaster Risk Monitoring with Satellite Imagery; Deep Reinforcement Learning Hands-On (Packt)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Solution Architect Resume</dc:title>
  <dc:subject>Solution Architect Resume</dc:subject>
  <dc:creator>Rahul Mitra</dc:creator>
  <cp:keywords>rahul-mitra.com, Solution Architect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