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>CYBER SECURITY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PROFILE SUMMARY</w:t>
      </w:r>
    </w:p>
    <w:p>
      <w:pPr>
        <w:spacing w:after="30" w:line="240" w:lineRule="auto"/>
      </w:pPr>
      <w:r>
        <w:rPr>
          <w:sz w:val="18"/>
        </w:rPr>
        <w:t>Early-career cyber security engineer and bug bounty researcher with hands-on vulnerability discovery across Singapore government and transport programs. Combines adversarial testing, automation scripting, secure design awareness, and software engineering depth.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National University of Singapore</w:t>
      </w:r>
      <w:r>
        <w:rPr>
          <w:b/>
          <w:color w:val="374151"/>
          <w:sz w:val="18"/>
        </w:rPr>
        <w:tab/>
        <w:t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Software Engineering; Artificial Intelligence; Computer Systems; Statistics; Mathematics; Engineering Systems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Anderson Serangoon Junior College</w:t>
      </w:r>
      <w:r>
        <w:rPr>
          <w:b/>
          <w:color w:val="374151"/>
          <w:sz w:val="18"/>
        </w:rPr>
        <w:tab/>
        <w:t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Independent Bug Bounty Researcher, YesWeHack Platform</w:t>
      </w:r>
      <w:r>
        <w:rPr>
          <w:b/>
          <w:color w:val="374151"/>
          <w:sz w:val="18"/>
        </w:rPr>
        <w:tab/>
        <w:t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>- Assessed GovTech GBBP12/13,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>- Used Burp Suite, Wireshark, Python, Bash, and custom fuzzing scripts to automate endpoint discovery, payload delivery, and evidence collection for responsible disclosure reports.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Data Analytics and Product Management Intern, Abbott Laboratories Singapore Pte Ltd</w:t>
      </w:r>
      <w:r>
        <w:rPr>
          <w:b/>
          <w:color w:val="374151"/>
          <w:sz w:val="18"/>
        </w:rPr>
        <w:tab/>
        <w:t>Jan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>- Architected an Azure-based web simulator for Advanced Process Control systems across global manufacturing plants, using Docker containerization and Bitbucket CI/CD for repeatable releases.</w:t>
      </w:r>
    </w:p>
    <w:p>
      <w:pPr>
        <w:spacing w:after="7" w:line="240" w:lineRule="auto"/>
        <w:ind w:left="230" w:hanging="173"/>
      </w:pPr>
      <w:r>
        <w:rPr>
          <w:sz w:val="17"/>
        </w:rPr>
        <w:t>- Offered a follow-on 7-month Data Engineer, Operational AI Systems contract, extending work across manufacturing analytics, deployment reliability, and operational AI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Base Support Assistant, Republic of Singapore Navy</w:t>
      </w:r>
      <w:r>
        <w:rPr>
          <w:b/>
          <w:color w:val="374151"/>
          <w:sz w:val="18"/>
        </w:rPr>
        <w:tab/>
        <w:t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AsyncDDGS - Open-Source Search Client</w:t>
      </w:r>
      <w:r>
        <w:rPr>
          <w:b/>
          <w:color w:val="374151"/>
          <w:sz w:val="18"/>
        </w:rPr>
        <w:tab/>
        <w:t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Arcane Security Tooling Family</w:t>
      </w:r>
      <w:r>
        <w:rPr>
          <w:b/>
          <w:color w:val="374151"/>
          <w:sz w:val="18"/>
        </w:rPr>
        <w:tab/>
        <w:t>2026</w:t>
      </w:r>
    </w:p>
    <w:p>
      <w:pPr>
        <w:spacing w:after="7" w:line="240" w:lineRule="auto"/>
        <w:ind w:left="230" w:hanging="173"/>
      </w:pPr>
      <w:r>
        <w:rPr>
          <w:sz w:val="17"/>
        </w:rPr>
        <w:t>- Built Rust-forward security and red-team tooling experiments spanning Arcane, Arcane-PP, Arcane-GLM, and Arcane-OCR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DSTA BRINHACK 2025 CTF</w:t>
      </w:r>
      <w:r>
        <w:rPr>
          <w:b/>
          <w:color w:val="374151"/>
          <w:sz w:val="18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7"/>
        </w:rPr>
        <w:t>- Placed in the top quartile among 400+ teams in a first CTF, applying web, crypto, reverse engineering, and systems security problem-solving under time pressure.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AgeWellLah.AI - NUS HealthHack 2025</w:t>
      </w:r>
      <w:r>
        <w:rPr>
          <w:b/>
          <w:color w:val="374151"/>
          <w:sz w:val="18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7"/>
        </w:rPr>
        <w:t>- Engineered an elderly-care triage chatbot using OpenAI GPT-4, InterSystems IRIS Vector Search, Flask, OAuth2-secured patient profiles, and PDPA-aware design choices.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SmartExam - GovTech x NTUPC Product Hackathon</w:t>
      </w:r>
      <w:r>
        <w:rPr>
          <w:b/>
          <w:color w:val="374151"/>
          <w:sz w:val="18"/>
        </w:rPr>
        <w:tab/>
        <w:t>2025</w:t>
      </w:r>
    </w:p>
    <w:p>
      <w:pPr>
        <w:spacing w:after="7" w:line="240" w:lineRule="auto"/>
        <w:ind w:left="230" w:hanging="173"/>
      </w:pPr>
      <w:r>
        <w:rPr>
          <w:sz w:val="17"/>
        </w:rPr>
        <w:t>- Built a multi-agent autonomous exam generation system with RAG, Next.js, source ingestion, question generation, and education workflow automation.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>Burp Suite; Wireshark; SSRF; CSRF; SQL Injection; NoSQL Injection; Authentication Bypass; OAuth2/JWT; OWASP Top 10; Python; Bash; Rust; Fuzzing; Reverse Engineering.</w:t>
      </w:r>
    </w:p>
    <w:p>
      <w:pPr>
        <w:spacing w:after="7" w:line="240" w:lineRule="auto"/>
        <w:ind w:left="230" w:hanging="173"/>
      </w:pPr>
      <w:r>
        <w:rPr>
          <w:sz w:val="17"/>
        </w:rPr>
        <w:t>- Reverse Engineering Windows Executables - digital forensics and executable analysis.</w:t>
      </w:r>
    </w:p>
    <w:p>
      <w:pPr>
        <w:spacing w:after="7" w:line="240" w:lineRule="auto"/>
        <w:ind w:left="230" w:hanging="173"/>
      </w:pPr>
      <w:r>
        <w:rPr>
          <w:sz w:val="17"/>
        </w:rPr>
        <w:t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Elderly Care Volunteer, NTUC Health Active Ageing Centre</w:t>
      </w:r>
      <w:r>
        <w:rPr>
          <w:b/>
          <w:color w:val="374151"/>
          <w:sz w:val="18"/>
        </w:rPr>
        <w:tab/>
        <w:t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>Astronomy Head and Robotics Member, STEM Inc. (ASRJC)</w:t>
      </w:r>
      <w:r>
        <w:rPr>
          <w:b/>
          <w:color w:val="374151"/>
          <w:sz w:val="18"/>
        </w:rPr>
        <w:tab/>
        <w:t>2019 - 2020</w:t>
      </w:r>
    </w:p>
    <w:p>
      <w:pPr>
        <w:spacing w:after="7" w:line="240" w:lineRule="auto"/>
        <w:ind w:left="230" w:hanging="173"/>
      </w:pPr>
      <w:r>
        <w:rPr>
          <w:sz w:val="17"/>
        </w:rPr>
        <w:t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