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weaknesses, automating endpoint discovery, payload delivery, and evidence collection with Burp Suite and custom fuzzing scripts.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SQL, Bash</w:t>
      </w:r>
    </w:p>
    <w:p>
      <w:pPr>
        <w:spacing w:before="0" w:after="20"/>
      </w:pPr>
      <w:r>
        <w:rPr>
          <w:b/>
        </w:rPr>
        <w:t xml:space="preserve">Web and Cloud: </w:t>
      </w:r>
      <w:r>
        <w:t>React, Next.js, FastAPI, Flask, aiohttp/asyncio, Docker, AWS Fargate, Terraform, Azure App Service, Redis, Kafka, GitHub Actions and Bitbucket CI/CD, Supabase, Singpass Login and Myinfo (OIDC), API design, GIS mapping</w:t>
      </w:r>
    </w:p>
    <w:p>
      <w:pPr>
        <w:spacing w:before="0" w:after="20"/>
      </w:pPr>
      <w:r>
        <w:rPr>
          <w:b/>
        </w:rPr>
        <w:t xml:space="preserve">AI and Data: </w:t>
      </w:r>
      <w:r>
        <w:t>RAG, AI agents, vector search, LangChain, PyTorch, ONNX, Chroma, BERT/transformer fine-tuning, model evaluation, OR-Tools CP-SAT, SimPy, 3D CV (SfM, multi-view stereo), CUDA/HPC</w:t>
      </w:r>
    </w:p>
    <w:p>
      <w:pPr>
        <w:spacing w:before="0" w:after="20"/>
      </w:pPr>
      <w:r>
        <w:rPr>
          <w:b/>
        </w:rPr>
        <w:t xml:space="preserve">Security: </w:t>
      </w:r>
      <w:r>
        <w:t>OWASP Top 10, Burp Suite, OAuth2/JWT, SSRF/CSRF/injection testing, fuzzing, secure design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