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Project Utopia — Global Situational Awareness</w:t>
      </w:r>
      <w:r>
        <w:tab/>
        <w:t>Mar 2026</w:t>
      </w:r>
    </w:p>
    <w:p>
      <w:pPr>
        <w:spacing w:before="0" w:after="20"/>
        <w:ind w:left="259" w:hanging="259"/>
      </w:pPr>
      <w:r>
        <w:t>• Built a real-time global intelligence dashboard for AI-powered news aggregation, geopolitical monitoring, and infrastructure tracking with geospatial visualization.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architecture, AWS (Fargate, Route 53), Terraform, Azure, Docker, Redis, Kafka, Bitbucket CI/CD, API design, Singpass Login &amp; Myinfo (OIDC), RAG architecture, vector search, Supabase, GIS mapping, stakeholder discovery, manufacturing systems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