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Artificial Intelligence, 3D Computer Vision, Software Engineering, Simulation, Statistics, Operations Research, Linear Algebra, Probability.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AI-enabled systems and data workflows for process improvement, manufacturing analytics, operational decision support, and supply-chain automation.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Delivered practical AI upskilling to the regional engineering workforce for day-to-day operational use.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BERT, DNN, RAG, AI agents, GPT-4, Gemini, SEALION, vector search, model evaluation, NLP; vision: camera ISP, super-resolution, image restoration, SfM, epipolar geometry, multi-view stereo; HPC: ASPIRE 2A, CUDA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