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OnTheSpectrum — Codex &amp; Blender MCP 3D Pipeline</w:t>
      </w:r>
      <w:r>
        <w:tab/>
        <w:t>May 2026</w:t>
      </w:r>
    </w:p>
    <w:p>
      <w:pPr>
        <w:spacing w:before="0" w:after="20"/>
        <w:ind w:left="259" w:hanging="259"/>
      </w:pPr>
      <w:r>
        <w:t>• Built a local-first Blender-to-Three.js asset pipeline using Codex and Blender MCP, generating GLB assets, metadata, previews, playable-world QA, and Remotion video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Project Utopia — Global Situational Awareness</w:t>
      </w:r>
      <w:r>
        <w:tab/>
        <w:t>Mar 2026</w:t>
      </w:r>
    </w:p>
    <w:p>
      <w:pPr>
        <w:spacing w:before="0" w:after="20"/>
        <w:ind w:left="259" w:hanging="259"/>
      </w:pPr>
      <w:r>
        <w:t>• Built a real-time global intelligence dashboard for AI-powered news aggregation, geopolitical monitoring, and infrastructure tracking with geospatial visualization.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