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SOLUTION ARCHITECT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solution architect profile bridging systems engineering, cloud deployment, AI-assisted production workflows, product delivery, and stakeholder-led implementation across manufacturing and civic systems.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Artificial Intelligence; Simulation; Statistics for Engineering Applications; Operations Research; 3D Computer Vision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Azure APC Web Simulator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Designed a cloud-hosted process-control simulation surface with Azure deployment, Docker packaging, CI/CD pipelines, and manufacturing stakeholder feedback loops.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Project Utopia - Global Situational Awareness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real-time global intelligence dashboard for AI-powered news aggregation, geopolitical monitoring, and infrastructure tracking with geospatial visualization.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OnTheSpectrum - Codex and Blender MCP 3D Pipeline</w:t>
      </w:r>
      <w:r>
        <w:rPr>
          <w:b/>
          <w:color w:val="374151"/>
          <w:sz w:val="18"/>
        </w:rPr>
        <w:tab/>
        <w:t xml:space="preserve">May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innovative local-first Blender-to-Three.js asset pipeline using Codex, Blender MCP, generated GLB assets, metadata, previews, playable world QA, and Remotion video creation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Solution Architecture; Azure; Docker; Bitbucket CI/CD; API Design; Singpass Login &amp; Myinfo (OIDC); RAG Architecture; Vector Search; Supabase; GIS Mapping; Stakeholder Discovery; Manufacturing Systems.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container fundamentals and deployment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