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Rustenburg Local Municipality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Kwena Human Capital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Kwena Human Capital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INVO: 00233Ij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13-December-2023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935.58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4928.5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935.58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4928.5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935.58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4928.5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935.58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4928.5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Gaurd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935.58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4928.5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990782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6152872.71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990782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Kwena Human Capital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617744000370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