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Tatu Connect Limited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11-February-2022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Catering Services</w:t>
      </w:r>
      <w:r>
        <w:rPr>
          <w:rFonts w:ascii="Century Gothic"/>
          <w:sz w:val="30"/>
        </w:rPr>
        <w:tab/>
        <w:t xml:space="preserve">731.97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9779.2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R2234285.55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R486269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Empty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81865234705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