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07/16/2020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Change Logic CS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8 Braambos Lane,7347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068 -  -979-8053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ROSEHAVEN RETIREMENT VILLAGE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23 Martin Close,2054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#-00030394Qu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 00012855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Printing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409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866.53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8684.89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8684.89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258701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