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06-08-2020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Samsung Electronics South Africa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Pakalolo Table View, 14 Beach Boulevard,7433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(+214) -  -787-0872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Bluefields centre for Challenge Funds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23 Martin Close,2054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#INV045877Ki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 #_41859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Security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469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200.78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1694.9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1694.9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737740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