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11-February-2022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Shoprite Checkers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Braambos Lane,7347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021 -  -701-3424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Tatu Connect Limited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#-00094750He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19327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731.97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9779.2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9779.2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486269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