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10 Jan-2020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Mama Lisa Workshop Restaurant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080 -  -741-8788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R678.12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467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R678.12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R2352.05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R4792779.77 </w:t>
      </w:r>
      <w:r>
        <w:rPr>
          <w:color w:val="535353"/>
          <w:w w:val="130"/>
        </w:rPr>
        <w:t xml:space="preserve">R272585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