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Department of Water and Sanitation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(+213) -  -900-0425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Braambos Lane,7347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Caritas Schweiz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065 -  -965-5610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Close,CPT, 6478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INUMB_00020265De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2023-12-04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0000068354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INUMB_00020265De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Basic Buffet Catering </w:t>
      </w:r>
      <w:r>
        <w:tab/>
        <w:t xml:space="preserve">492</w:t>
      </w:r>
      <w:r>
        <w:tab/>
        <w:t xml:space="preserve">R66.41</w:t>
      </w:r>
      <w:r>
        <w:tab/>
      </w:r>
      <w:r w:rsidR="003F21C6" w:rsidRPr="003F21C6">
        <w:t xml:space="preserve">R8308.82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8376573.74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R827136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5649732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Braambos Lane,7347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