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Enstra Paper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010 -  -764-0378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Valley Primary School, Jip De Jager Drive,7530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Carlos Gomes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065 -  -950-2919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11 Westcliff Drive,Johannesburg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BILL_TO-0050182Rr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09 Mar 23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PO#000002267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BILL_TO-0050182Rr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E-commerce Development</w:t>
      </w:r>
      <w:r>
        <w:tab/>
        <w:t xml:space="preserve">458</w:t>
      </w:r>
      <w:r>
        <w:tab/>
        <w:t xml:space="preserve">R283.5</w:t>
      </w:r>
      <w:r>
        <w:tab/>
      </w:r>
      <w:r w:rsidR="003F21C6" w:rsidRPr="003F21C6">
        <w:t xml:space="preserve">R8269.46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8076861.25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R767689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Capitec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24116468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Valley Primary School, Jip De Jager Drive,7530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