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Pioneer Hi-Bred RSA Pty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071 -  -936-7226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32 Denne Crescent,Western Cape,7347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Global EntServ Solutions Galway Limited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071 -  -974-3368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#0000038235Rh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07-26-2022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PO_NUM_0027289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#0000038235Rh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Financial Consulting</w:t>
      </w:r>
      <w:r>
        <w:tab/>
        <w:t xml:space="preserve">200</w:t>
      </w:r>
      <w:r>
        <w:tab/>
        <w:t xml:space="preserve">R421.74</w:t>
      </w:r>
      <w:r>
        <w:tab/>
      </w:r>
      <w:r w:rsidR="003F21C6" w:rsidRPr="003F21C6">
        <w:t xml:space="preserve">R8082.35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4212051.0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R795656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56444507188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32 Denne Crescent,Western Cape,7347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