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28/Apr/2023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Tsebo Facilities Solutions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095 -  -724-1581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Air Liquide Large Industries South Africa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#07385Uk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## 000012788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167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380.97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3743.77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3743.77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517116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