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28 Dec 22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UMICORE CATALYST SA ( 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365 Ontdekkers Road,Roodepoort,Gauteng,1709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011 -  -805-3515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Stone on Time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11 Westcliff Drive,Johannesburg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INVOICE:0000043510Mt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NUM-42771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Security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140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17.69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411.01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411.01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678521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