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Logo Design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4488.68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209319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07/09/2021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Department of Public Works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##-022687Di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Sasol Chemie Gmbh  Co. Kg</w:t>
                    </w:r>
                  </w:p>
                  <w:p w14:paraId="41177839" w14:textId="2AC96C96" w:rsidR="00F40A4E" w:rsidRDefault="00C66F85" w:rsidP="00C66F85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Style w:val="ui-provider"/>
                      </w:rPr>
                      <w:t xml:space="preserve">23 Martin Close,2054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Department of Public Works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Department of Public Works@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Department of Public Works.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PO_NUMB-19136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@VAT_#_89243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891.15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401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23518EA6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 w:rsidR="00C66F85">
              <w:rPr>
                <w:rStyle w:val="ui-provider"/>
              </w:rPr>
              <w:t xml:space="preserve">5257912.58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209319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FNB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7844439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C53BAD"/>
    <w:rsid w:val="00C66F85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  <w:style w:type="character" w:customStyle="1" w:styleId="ui-provider">
    <w:name w:val="ui-provider"/>
    <w:basedOn w:val="DefaultParagraphFont"/>
    <w:rsid w:val="00C6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5</cp:revision>
  <dcterms:created xsi:type="dcterms:W3CDTF">2024-03-22T05:57:00Z</dcterms:created>
  <dcterms:modified xsi:type="dcterms:W3CDTF">2024-05-14T11:44:00Z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