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Autospacing="0" w:before="0" w:after="160"/>
        <w:rPr>
          <w:rFonts w:ascii="Times New Roman" w:hAnsi="Times New Roman" w:eastAsia="Times New Roman" w:cs="Times New Roman"/>
          <w:b/>
          <w:bCs/>
          <w:i w:val="false"/>
          <w:i w:val="false"/>
          <w:iCs w:val="false"/>
          <w:caps w:val="false"/>
          <w:smallCaps w:val="false"/>
          <w:color w:val="374151"/>
          <w:sz w:val="32"/>
          <w:szCs w:val="32"/>
          <w:u w:val="single"/>
          <w:lang w:val="en-US"/>
        </w:rPr>
      </w:pPr>
      <w:r>
        <w:rPr>
          <w:rFonts w:eastAsia="Times New Roman" w:cs="Times New Roman" w:ascii="Times New Roman" w:hAnsi="Times New Roman"/>
          <w:b/>
          <w:bCs/>
          <w:i w:val="false"/>
          <w:iCs w:val="false"/>
          <w:caps w:val="false"/>
          <w:smallCaps w:val="false"/>
          <w:color w:val="374151"/>
          <w:sz w:val="32"/>
          <w:szCs w:val="32"/>
          <w:u w:val="single"/>
          <w:lang w:val="en-US"/>
        </w:rPr>
        <w:t>KISWAHILI</w:t>
      </w:r>
    </w:p>
    <w:p>
      <w:pPr>
        <w:pStyle w:val="Normal"/>
        <w:spacing w:lineRule="auto" w:line="360" w:beforeAutospacing="0" w:before="0" w:after="160"/>
        <w:rPr>
          <w:rFonts w:ascii="Times New Roman" w:hAnsi="Times New Roman" w:eastAsia="Times New Roman" w:cs="Times New Roman"/>
          <w:b/>
          <w:bCs/>
          <w:i w:val="false"/>
          <w:i w:val="false"/>
          <w:iCs w:val="false"/>
          <w:caps w:val="false"/>
          <w:smallCaps w:val="false"/>
          <w:color w:val="374151"/>
          <w:sz w:val="32"/>
          <w:szCs w:val="32"/>
          <w:u w:val="single"/>
          <w:lang w:val="en-US"/>
        </w:rPr>
      </w:pPr>
      <w:r>
        <w:rPr>
          <w:rFonts w:eastAsia="Times New Roman" w:cs="Times New Roman" w:ascii="Times New Roman" w:hAnsi="Times New Roman"/>
          <w:b/>
          <w:bCs/>
          <w:i w:val="false"/>
          <w:iCs w:val="false"/>
          <w:caps w:val="false"/>
          <w:smallCaps w:val="false"/>
          <w:color w:val="374151"/>
          <w:sz w:val="32"/>
          <w:szCs w:val="32"/>
          <w:u w:val="single"/>
          <w:lang w:val="en-US"/>
        </w:rPr>
        <w:t>Kichwa: Kukabiliana na Uharibifu wa Mazingira: Njia Zenye Kufunika Mengi</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Muhtasari:</w:t>
      </w:r>
    </w:p>
    <w:p>
      <w:pPr>
        <w:pStyle w:val="Normal"/>
        <w:spacing w:lineRule="auto" w:line="360"/>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Katika ulimwengu wa leo, uharibifu wa mazingira unawakilisha changamoto kubwa, ukiathiri mifumo ya ikolojia, bioanuwai, na ustawi wa binadamu. Makala hii inachunguza ugumu wa uharibifu wa mazingira na inapendekeza njia kamili ya kupunguza athari zake. Kupitia utafiti wa sababu kuu na matokeo ya uharibifu wa mazingira, pamoja na uchunguzi wa suluhisho za uwezekano, lengo letu ni kuchambua suala hili linaloumiza na kusisimua na kusisitiza hatua kuelekea mustakabali endelevu.</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Autospacing="0" w:before="0" w:after="1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1. Utangulizi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Maelezo ya kina ya tatizo linalozidi la uharibifu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Umuhimu wa kushughulikia masuala ya mazingira kwa ustawi wa vizazi vya sasa na vijavyo.</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Mapitio ya njia kamili inayopendekezwa kushughulikia uharibifu wa mazingira.</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2. Kuelewa Uharibifu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Ufafanuzi na wigo wa uharibifu wa mazingira, ukihusisha mambo kama ukataji miti, uchafuzi, na mabadiliko ya hali ya hewa.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Mjadala kuhusu uhusiano wa uharibifu wa mazingira na mifumo ya kijamii, kiuchumi, na kisiasa.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Uchunguzi wa athari isiyo sawa ya uharibifu wa mazingira kwa jamii na mazingira dhaifu.</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3. Sababu za Misingi za Uharibifu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Uchunguzi wa madereva muhimu wa uharibifu wa mazingira, ikiwa ni pamoja na utumiaji usio endelevu wa rasilimali, uchafuzi wa viwanda, na mchakato wa miji.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sababu za msingi za kijamii-kiuchumi kama vile ongezeko la idadi ya watu, mitindo ya matumizi, na ugawaji usio sawa wa rasilimali.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Kuangazia jukumu la sera dhaifu, udhaifu wa sheria, na kukosekana kwa utekelezaji katika kuzidisha uharibifu wa mazingira.</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4. Athari za Uharibifu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matokeo ya mbali ya uharibifu wa mazingira kwa mifumo ya ikolojia, bioanuwai, na afya ya binadamu.</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Mjadala kuhusu matokeo ya kijamii-kiuchumi, ikiwa ni pamoja na upotezaji wa maisha ya kujipatia kipato, kuhamishwa kwa jamii, na kuongezeka kwa hatari kwa majanga ya asili.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mwingiliano wa uharibifu wa mazingira na changamoto za ulimwengu kama usalama wa chakula na afya ya umma.</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5. Njia Mbalimbali za Kushughulikia Uharibifu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Mapendekezo ya njia kamili ya kushughulikia uharibifu wa mazingira, ikijumuisha kuingilia kati kisera, uvumbuzi wa kiteknolojia, na mabadiliko ya kijamii.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Mjadala kuhusu umuhimu wa mazoea endelevu ya usimamizi wa ardhi, mpito kuelekea nishati mbadala, na jitihada za urejeshaji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Uchunguzi wa jukumu la elimu, ushawishi, na ushiriki wa jamii katika kuhamasisha utunzaji wa mazingira na uthabiti.</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6. Kuingilia Kati kwa Sera na Utawala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Muhtasari wa mifumo ya sera na makubaliano ya kimataifa yanayolenga kupambana na uharibifu wa mazingira, kama Mkataba wa Paris na Malengo ya Maendeleo Endelevu (SDGs).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ufanisi wa hatua za udhibiti, vyombo vya kibiashara, na programu za motisha katika kukuza uhifadhi wa mazingira na uthabiti.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Mjadala kuhusu umuhimu wa kuimarisha miundo ya utawala, ujenzi wa uwezo wa taasisi, na ushirikiano wa sekta nyingi katika kukabiliana na changamoto za mazingira.</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7. Ubunifu wa Kiteknolojia na Suluhisho za Kijani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Uchunguzi wa teknolojia za kisasa na ubunifu wa kushughulikia uharibifu wa mazingira, ikiwa ni pamoja na mifumo ya nishati mbadala, teknolojia za usimamizi wa taka, na mazoea ya kilimo endelevu.</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jukumu la teknolojia za dijiti, akili bandia (AI), na uchambuzi wa data kubwa katika kufuatilia mwenendo wa mazingira, kutabiri hatari za ikolojia, na kurahisisha mikakati ya usimamizi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Kuangazia umuhimu wa uwekezaji katika utafiti na maendeleo, mifumo ya uhamishaji wa teknolojia, na ushirikiano kati ya sekta ya umma na binafsi katika kukuza suluhisho za kijani.</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8. Mabadiliko ya Kijamii na Mabadiliko ya Tabia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mitazamo, thamani, na mila za kitamaduni zinazoathiri tabia za binadamu na mifumo ya matumizi.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Mjadala kuhusu umuhimu wa kuongeza uelewa, kukuza mtindo wa maisha endelevu, na kukuza utamaduni wa uwajibikaji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Uchunguzi wa harakati za msingi, mipango ya kijamii, na harakati za vijana kama nguvu za mabadiliko ya kijamii na uhifadhi wa mazingira.</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9. Mifano na Mifano Bora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Uchunguzi wa miradi ya mafanikio ya uhifadhi wa mazingira, jitihada za urejeshaji, na mipango ya maendeleo endelevu kutoka duniani kote.</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Uchambuzi wa mafunzo yaliyopatikana, changamoto zilizokutana, na mambo muhimu yanayochangia mafanikio ya mipango hii.</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Kutambua mazoea bora yanayoweza kuhamishwa na mifano inayoweza kurudiwa kwa ajili ya kushughulikia uharibifu wa mazingira katika muktadha tofauti.</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10. Hitimisho</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Muhtasari wa matokeo muhimu na ufahamu kutoka kwenye mjadala kuhusu uharibifu wa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Umuhimu wa hatua za haraka na mabadiliko ya mizizi ili kukabiliana na changamoto za mazingira.</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Wito kwa serikali, biashara, jamii za kiraia, na watu binafsi kutilia maanani ustahimilivu, kuchukua njia za jumla, na kufanya kazi kuelekea mustakabali ulio imara na wenye kuendelea.</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rPr>
          <w:rFonts w:ascii="Times New Roman" w:hAnsi="Times New Roman" w:eastAsia="Times New Roman" w:cs="Times New Roman"/>
          <w:sz w:val="32"/>
          <w:szCs w:val="32"/>
          <w:u w:val="single"/>
        </w:rPr>
      </w:pPr>
      <w:r>
        <w:rPr>
          <w:rFonts w:eastAsia="Times New Roman" w:cs="Times New Roman" w:ascii="Times New Roman" w:hAnsi="Times New Roman"/>
          <w:sz w:val="32"/>
          <w:szCs w:val="32"/>
          <w:u w:val="single"/>
        </w:rPr>
        <w:t>ENGLISH</w:t>
      </w:r>
    </w:p>
    <w:p>
      <w:pPr>
        <w:pStyle w:val="Normal"/>
        <w:spacing w:lineRule="auto" w:line="360" w:beforeAutospacing="0" w:before="0" w:after="160"/>
        <w:rPr>
          <w:rFonts w:ascii="Times New Roman" w:hAnsi="Times New Roman" w:eastAsia="Times New Roman" w:cs="Times New Roman"/>
          <w:b/>
          <w:bCs/>
          <w:i w:val="false"/>
          <w:i w:val="false"/>
          <w:iCs w:val="false"/>
          <w:caps w:val="false"/>
          <w:smallCaps w:val="false"/>
          <w:color w:val="374151"/>
          <w:sz w:val="32"/>
          <w:szCs w:val="32"/>
          <w:u w:val="single"/>
          <w:lang w:val="en-US"/>
        </w:rPr>
      </w:pPr>
      <w:r>
        <w:rPr>
          <w:rFonts w:eastAsia="Times New Roman" w:cs="Times New Roman" w:ascii="Times New Roman" w:hAnsi="Times New Roman"/>
          <w:b/>
          <w:bCs/>
          <w:i w:val="false"/>
          <w:iCs w:val="false"/>
          <w:caps w:val="false"/>
          <w:smallCaps w:val="false"/>
          <w:color w:val="374151"/>
          <w:sz w:val="32"/>
          <w:szCs w:val="32"/>
          <w:u w:val="single"/>
          <w:lang w:val="en-US"/>
        </w:rPr>
        <w:t>Title: Addressing Environmental Degradation: A Multifaceted Approach</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Abstract:</w:t>
      </w:r>
    </w:p>
    <w:p>
      <w:pPr>
        <w:pStyle w:val="Normal"/>
        <w:spacing w:lineRule="auto" w:line="360"/>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In today's world, environmental degradation presents a formidable challenge, impacting ecosystems, biodiversity, and human well-being. This paper delves into the complexities of environmental degradation and proposes a comprehensive approach to mitigate its effects. Through an exploration of the root causes and consequences of environmental degradation, as well as an examination of potential solutions, we aim to shed light on this pressing issue and inspire action towards a sustainable future.</w:t>
      </w:r>
    </w:p>
    <w:p>
      <w:pPr>
        <w:pStyle w:val="Normal"/>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Autospacing="0" w:before="0" w:after="1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1. Introduction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Overview of the escalating problem of environmental degradation.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Importance of addressing environmental issues for the well-being of current and future generations.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Preview of proposed multifaceted approach to tackle environmental degradation.</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2. Understanding Environmental Degradation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Definition and scope of environmental degradation, encompassing factors such as deforestation, pollution, and climate change.</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Discussion on the interconnectedness of environmental degradation with social, economic, and political systems.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Examination of the disproportionate impact of environmental degradation on vulnerable communities and ecosystems.</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3. Root Causes of Environmental Degradation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Exploration of key drivers of environmental degradation, including unsustainable resource extraction, industrial pollution, and urbanization.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Analysis of underlying socio-economic factors such as population growth, consumption patterns, and unequal distribution of resources.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Highlighting the role of policy failures, weak regulations, and lack of enforcement in exacerbating environmental degradation.</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4. Impacts of Environmental Degradation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Examination of the far-reaching consequences of environmental degradation on ecosystems, biodiversity, and human health.</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Discussion on the socio-economic implications, including loss of livelihoods, displacement of communities, and increased vulnerability to natural disasters.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Analysis of the interconnected nature of environmental degradation with global challenges such as food security and public health.</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5. Multifaceted Solutions to Environmental Degradation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Proposal of a comprehensive approach to addressing environmental degradation, encompassing policy interventions, technological innovations, and societal changes.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Discussion on the importance of sustainable land management practices, renewable energy transitions, and ecosystem restoration efforts.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Examination of the role of education, advocacy, and community engagement in fostering environmental stewardship and resilience.</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6. Policy Interventions and Governance</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Overview of policy frameworks and international agreements aimed at combating environmental degradation, such as the Paris Agreement and Sustainable Development Goals (SDGs).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Analysis of the effectiveness of regulatory measures, market-based instruments, and incentive programs in promoting environmental conservation and sustainability.</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Discussion on the need for strengthened governance structures, institutional capacity building, and cross-sectoral collaboration to address environmental challenges.</w:t>
      </w:r>
    </w:p>
    <w:p>
      <w:pPr>
        <w:pStyle w:val="Normal"/>
        <w:spacing w:lineRule="auto" w:line="360" w:beforeAutospacing="0" w:before="0" w:afterAutospacing="0" w:after="0"/>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r>
    </w:p>
    <w:p>
      <w:pPr>
        <w:pStyle w:val="Normal"/>
        <w:spacing w:lineRule="auto" w:line="360" w:beforeAutospacing="0" w:before="0" w:afterAutospacing="0" w:after="0"/>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r>
    </w:p>
    <w:p>
      <w:pPr>
        <w:pStyle w:val="Normal"/>
        <w:spacing w:lineRule="auto" w:line="360" w:beforeAutospacing="0" w:before="0" w:afterAutospacing="0" w:after="0"/>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r>
    </w:p>
    <w:p>
      <w:pPr>
        <w:pStyle w:val="Normal"/>
        <w:spacing w:lineRule="auto" w:line="360" w:beforeAutospacing="0" w:before="0" w:afterAutospacing="0" w:after="0"/>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7. Technological Innovations and Green Solutions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Exploration of cutting-edge technologies and innovations for mitigating environmental degradation, including renewable energy systems, waste management technologies, and sustainable agriculture practices.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Examination of the role of digital technologies, artificial intelligence (AI), and big data analytics in monitoring environmental trends, predicting ecological risks, and facilitating adaptive management strategies.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Highlighting the importance of research and development investments, technology transfer mechanisms, and public-private partnerships in scaling up green solutions.</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8. Societal Changes and Behavioral Shifts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Analysis of societal attitudes, values, and cultural norms that influence human behavior and consumption patterns.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Discussion on the importance of raising awareness, promoting sustainable lifestyles, and fostering a culture of environmental responsibility.</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Exploration of grassroots movements, community-based initiatives, and youth activism as drivers of social change and environmental conservation.</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9. Case Studies and Best Practices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Examination of successful environmental conservation projects, restoration efforts, and sustainable development initiatives from around the world.</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Analysis of lessons learned, challenges encountered, and key factors contributing to the success of these initiatives.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Identification of transferable best practices and replicable models for addressing environmental degradation in different contexts.</w:t>
      </w:r>
    </w:p>
    <w:p>
      <w:pPr>
        <w:pStyle w:val="Normal"/>
        <w:spacing w:lineRule="auto" w:line="360"/>
        <w:rPr>
          <w:rFonts w:ascii="Times New Roman" w:hAnsi="Times New Roman" w:eastAsia="Times New Roman" w:cs="Times New Roman"/>
          <w:b/>
          <w:bCs/>
          <w:i w:val="false"/>
          <w:i w:val="false"/>
          <w:iCs w:val="false"/>
          <w:caps w:val="false"/>
          <w:smallCaps w:val="false"/>
          <w:color w:val="374151"/>
          <w:sz w:val="28"/>
          <w:szCs w:val="28"/>
          <w:u w:val="single"/>
          <w:lang w:val="en-US"/>
        </w:rPr>
      </w:pPr>
      <w:r>
        <w:rPr>
          <w:rFonts w:eastAsia="Times New Roman" w:cs="Times New Roman" w:ascii="Times New Roman" w:hAnsi="Times New Roman"/>
          <w:b/>
          <w:bCs/>
          <w:i w:val="false"/>
          <w:iCs w:val="false"/>
          <w:caps w:val="false"/>
          <w:smallCaps w:val="false"/>
          <w:color w:val="374151"/>
          <w:sz w:val="28"/>
          <w:szCs w:val="28"/>
          <w:u w:val="single"/>
          <w:lang w:val="en-US"/>
        </w:rPr>
        <w:t>10. Conclusion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Summary of key findings and insights from the discussion on environmental degradation.</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Emphasis on the urgency of collective action and transformative change to address environmental challenges.</w:t>
      </w:r>
    </w:p>
    <w:p>
      <w:pPr>
        <w:pStyle w:val="ListParagraph"/>
        <w:numPr>
          <w:ilvl w:val="0"/>
          <w:numId w:val="1"/>
        </w:numPr>
        <w:spacing w:lineRule="auto" w:line="360" w:beforeAutospacing="0" w:before="0" w:afterAutospacing="0" w:after="0"/>
        <w:contextualSpacing/>
        <w:rPr>
          <w:rFonts w:ascii="Times New Roman" w:hAnsi="Times New Roman" w:eastAsia="Times New Roman" w:cs="Times New Roman"/>
          <w:b w:val="false"/>
          <w:bCs w:val="false"/>
          <w:i w:val="false"/>
          <w:i w:val="false"/>
          <w:iCs w:val="false"/>
          <w:caps w:val="false"/>
          <w:smallCaps w:val="false"/>
          <w:color w:val="374151"/>
          <w:sz w:val="24"/>
          <w:szCs w:val="24"/>
          <w:lang w:val="en-US"/>
        </w:rPr>
      </w:pPr>
      <w:r>
        <w:rPr>
          <w:rFonts w:eastAsia="Times New Roman" w:cs="Times New Roman" w:ascii="Times New Roman" w:hAnsi="Times New Roman"/>
          <w:b w:val="false"/>
          <w:bCs w:val="false"/>
          <w:i w:val="false"/>
          <w:iCs w:val="false"/>
          <w:caps w:val="false"/>
          <w:smallCaps w:val="false"/>
          <w:color w:val="374151"/>
          <w:sz w:val="24"/>
          <w:szCs w:val="24"/>
          <w:lang w:val="en-US"/>
        </w:rPr>
        <w:t>Call to action for governments, businesses, civil society, and individuals to prioritize sustainability, adopt holistic approaches, and work towards a resilient and regenerative future.</w:t>
      </w:r>
    </w:p>
    <w:p>
      <w:pPr>
        <w:pStyle w:val="Normal"/>
        <w:spacing w:lineRule="auto" w:line="360"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LibreOffice/7.6.2.1$Windows_X86_64 LibreOffice_project/56f7684011345957bbf33a7ee678afaf4d2ba333</Application>
  <AppVersion>15.0000</AppVersion>
  <Pages>8</Pages>
  <Words>1398</Words>
  <Characters>8692</Characters>
  <CharactersWithSpaces>9942</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2024-02-06T06:55:33Z</dcterms:created>
  <dc:creator>swae willy</dc:creator>
  <dc:description/>
  <dc:language>en-GB</dc:language>
  <cp:lastModifiedBy/>
  <dcterms:modified xsi:type="dcterms:W3CDTF">2024-04-22T15:09:02Z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