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36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 xml:space="preserve">Diff Between endl &amp; \n in </w:t>
      </w:r>
      <w:proofErr w:type="gramStart"/>
      <w:r w:rsidRPr="00D47AA1">
        <w:rPr>
          <w:b/>
          <w:bCs/>
          <w:sz w:val="22"/>
          <w:szCs w:val="22"/>
        </w:rPr>
        <w:t>c++ :</w:t>
      </w:r>
      <w:proofErr w:type="gramEnd"/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AB1205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proofErr w:type="spellStart"/>
      <w:r>
        <w:rPr>
          <w:lang w:bidi="ar-JO"/>
        </w:rPr>
        <w:t>fluch</w:t>
      </w:r>
      <w:proofErr w:type="spellEnd"/>
      <w:r>
        <w:rPr>
          <w:lang w:bidi="ar-JO"/>
        </w:rPr>
        <w:t xml:space="preserve">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3.14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</w:t>
      </w:r>
      <w:proofErr w:type="gramStart"/>
      <w:r w:rsidRPr="00511E4E">
        <w:rPr>
          <w:b/>
          <w:bCs/>
          <w:sz w:val="18"/>
          <w:szCs w:val="18"/>
        </w:rPr>
        <w:t xml:space="preserve">   (</w:t>
      </w:r>
      <w:proofErr w:type="gramEnd"/>
      <w:r w:rsidRPr="00511E4E">
        <w:rPr>
          <w:b/>
          <w:bCs/>
          <w:sz w:val="18"/>
          <w:szCs w:val="18"/>
        </w:rPr>
        <w:t>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 xml:space="preserve">unsigned long </w:t>
            </w:r>
            <w:proofErr w:type="spellStart"/>
            <w:r w:rsidRPr="00A634AE">
              <w:rPr>
                <w:b/>
                <w:bCs/>
                <w:sz w:val="18"/>
                <w:szCs w:val="18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Note :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rPr>
          <w:noProof/>
        </w:rPr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sz w:val="24"/>
          <w:szCs w:val="24"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p w:rsidR="00AE175F" w:rsidRDefault="00AE175F" w:rsidP="00695860">
      <w:pPr>
        <w:pStyle w:val="ListParagraph"/>
        <w:jc w:val="right"/>
        <w:rPr>
          <w:sz w:val="24"/>
          <w:szCs w:val="24"/>
          <w:lang w:bidi="ar-JO"/>
        </w:rPr>
      </w:pPr>
    </w:p>
    <w:p w:rsidR="008A44C4" w:rsidRDefault="008A44C4" w:rsidP="00D571F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A643" wp14:editId="1C9A40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0C67" id="5-Point Star 7" o:spid="_x0000_s1026" style="position:absolute;margin-left:5.95pt;margin-top:-6.8pt;width:21.2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ByNKeZ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="00D571F4">
        <w:rPr>
          <w:b/>
          <w:bCs/>
          <w:sz w:val="22"/>
          <w:szCs w:val="22"/>
        </w:rPr>
        <w:t>Struct &amp; Enums</w:t>
      </w:r>
    </w:p>
    <w:p w:rsidR="00D571F4" w:rsidRDefault="00D571F4" w:rsidP="008E6F63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>1️</w:t>
      </w:r>
      <w:r w:rsidRPr="008E6F63">
        <w:rPr>
          <w:rFonts w:ascii="Tahoma" w:eastAsia="Times New Roman" w:hAnsi="Tahoma" w:cs="Tahoma"/>
          <w:b/>
          <w:bCs/>
          <w:color w:val="BF8F00" w:themeColor="accent4" w:themeShade="BF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BF8F00" w:themeColor="accent4" w:themeShade="BF"/>
          <w:sz w:val="16"/>
          <w:szCs w:val="16"/>
        </w:rPr>
        <w:t>enum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(Enumeration)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Represents a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set of named constants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Improves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code readability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 and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type safety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Values default to integers starting </w:t>
      </w:r>
      <w:proofErr w:type="gramStart"/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from 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0</w:t>
      </w:r>
      <w:proofErr w:type="gramEnd"/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enum</w:t>
      </w:r>
      <w:r w:rsidRPr="008E6F63">
        <w:rPr>
          <w:rFonts w:ascii="Consolas" w:eastAsia="Times New Roman" w:hAnsi="Consolas" w:cs="Times New Roman"/>
          <w:color w:val="D4D4D4"/>
        </w:rPr>
        <w:t xml:space="preserve"> Color </w:t>
      </w:r>
      <w:proofErr w:type="gramStart"/>
      <w:r w:rsidRPr="008E6F63">
        <w:rPr>
          <w:rFonts w:ascii="Consolas" w:eastAsia="Times New Roman" w:hAnsi="Consolas" w:cs="Times New Roman"/>
          <w:color w:val="D4D4D4"/>
        </w:rPr>
        <w:t xml:space="preserve">{ </w:t>
      </w:r>
      <w:r w:rsidRPr="008E6F63">
        <w:rPr>
          <w:rFonts w:ascii="Consolas" w:eastAsia="Times New Roman" w:hAnsi="Consolas" w:cs="Times New Roman"/>
          <w:color w:val="B5CEA8"/>
        </w:rPr>
        <w:t>green</w:t>
      </w:r>
      <w:proofErr w:type="gramEnd"/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white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red</w:t>
      </w:r>
      <w:r w:rsidRPr="008E6F63">
        <w:rPr>
          <w:rFonts w:ascii="Consolas" w:eastAsia="Times New Roman" w:hAnsi="Consolas" w:cs="Times New Roman"/>
          <w:color w:val="D4D4D4"/>
        </w:rPr>
        <w:t xml:space="preserve"> 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Color </w:t>
      </w:r>
      <w:proofErr w:type="spellStart"/>
      <w:r w:rsidRPr="008E6F63">
        <w:rPr>
          <w:rFonts w:ascii="Consolas" w:eastAsia="Times New Roman" w:hAnsi="Consolas" w:cs="Times New Roman"/>
          <w:color w:val="D4D4D4"/>
        </w:rPr>
        <w:t>myColor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 xml:space="preserve"> = </w:t>
      </w:r>
      <w:proofErr w:type="gramStart"/>
      <w:r w:rsidRPr="008E6F63">
        <w:rPr>
          <w:rFonts w:ascii="Consolas" w:eastAsia="Times New Roman" w:hAnsi="Consolas" w:cs="Times New Roman"/>
          <w:color w:val="D4D4D4"/>
        </w:rPr>
        <w:t>Color::</w:t>
      </w:r>
      <w:proofErr w:type="gramEnd"/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// </w:t>
      </w:r>
      <w:proofErr w:type="spellStart"/>
      <w:r w:rsidRPr="008E6F63">
        <w:rPr>
          <w:rFonts w:ascii="Consolas" w:eastAsia="Times New Roman" w:hAnsi="Consolas" w:cs="Times New Roman"/>
          <w:color w:val="6A9955"/>
        </w:rPr>
        <w:t>myColor</w:t>
      </w:r>
      <w:proofErr w:type="spellEnd"/>
      <w:r w:rsidRPr="008E6F63">
        <w:rPr>
          <w:rFonts w:ascii="Consolas" w:eastAsia="Times New Roman" w:hAnsi="Consolas" w:cs="Times New Roman"/>
          <w:color w:val="6A9955"/>
        </w:rPr>
        <w:t xml:space="preserve"> has value 1</w:t>
      </w:r>
    </w:p>
    <w:p w:rsidR="008A44C4" w:rsidRDefault="008A44C4" w:rsidP="008A44C4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2️</w:t>
      </w:r>
      <w:r w:rsidRPr="008E6F63">
        <w:rPr>
          <w:rFonts w:ascii="Tahoma" w:eastAsia="Times New Roman" w:hAnsi="Tahoma" w:cs="Tahoma"/>
          <w:b/>
          <w:bCs/>
          <w:color w:val="806000" w:themeColor="accent4" w:themeShade="80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806000" w:themeColor="accent4" w:themeShade="80"/>
          <w:sz w:val="16"/>
          <w:szCs w:val="16"/>
        </w:rPr>
        <w:t>struct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(Structure)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A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user-defined type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that groups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variables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(and functions) under a single name.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Members are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public by default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Can have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 xml:space="preserve">nested </w:t>
      </w:r>
      <w:proofErr w:type="spellStart"/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structs</w:t>
      </w:r>
      <w:proofErr w:type="spellEnd"/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, arrays, and member functions.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struct</w:t>
      </w:r>
      <w:r w:rsidRPr="008E6F63">
        <w:rPr>
          <w:rFonts w:ascii="Consolas" w:eastAsia="Times New Roman" w:hAnsi="Consolas" w:cs="Times New Roman"/>
          <w:color w:val="D4D4D4"/>
        </w:rPr>
        <w:t xml:space="preserve"> Student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string name;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short</w:t>
      </w:r>
      <w:r w:rsidRPr="008E6F63">
        <w:rPr>
          <w:rFonts w:ascii="Consolas" w:eastAsia="Times New Roman" w:hAnsi="Consolas" w:cs="Times New Roman"/>
          <w:color w:val="D4D4D4"/>
        </w:rPr>
        <w:t xml:space="preserve"> age;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Course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course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</w:t>
      </w:r>
      <w:proofErr w:type="gramEnd"/>
      <w:r w:rsidRPr="008E6F63">
        <w:rPr>
          <w:rFonts w:ascii="Consolas" w:eastAsia="Times New Roman" w:hAnsi="Consolas" w:cs="Times New Roman"/>
          <w:color w:val="6A9955"/>
        </w:rPr>
        <w:t>/ nested struct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void</w:t>
      </w:r>
      <w:r w:rsidRPr="008E6F6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printFullInfo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6F63">
        <w:rPr>
          <w:rFonts w:ascii="Consolas" w:eastAsia="Times New Roman" w:hAnsi="Consolas" w:cs="Times New Roman"/>
          <w:color w:val="D4D4D4"/>
        </w:rPr>
        <w:t>)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r w:rsidRPr="008E6F63">
        <w:rPr>
          <w:rFonts w:ascii="Consolas" w:eastAsia="Times New Roman" w:hAnsi="Consolas" w:cs="Times New Roman"/>
          <w:color w:val="D4D4D4"/>
        </w:rPr>
        <w:t>cout</w:t>
      </w:r>
      <w:proofErr w:type="spellEnd"/>
      <w:r w:rsidRPr="008E6F63">
        <w:rPr>
          <w:rFonts w:ascii="Consolas" w:eastAsia="Times New Roman" w:hAnsi="Consolas" w:cs="Times New Roman"/>
          <w:color w:val="D4D4D4"/>
        </w:rPr>
        <w:t xml:space="preserve"> &lt;&lt; name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age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</w:t>
      </w:r>
      <w:proofErr w:type="spellStart"/>
      <w:proofErr w:type="gramStart"/>
      <w:r w:rsidRPr="008E6F63">
        <w:rPr>
          <w:rFonts w:ascii="Consolas" w:eastAsia="Times New Roman" w:hAnsi="Consolas" w:cs="Times New Roman"/>
          <w:color w:val="D4D4D4"/>
        </w:rPr>
        <w:t>course.coursename</w:t>
      </w:r>
      <w:proofErr w:type="spellEnd"/>
      <w:proofErr w:type="gramEnd"/>
      <w:r w:rsidRPr="008E6F63">
        <w:rPr>
          <w:rFonts w:ascii="Consolas" w:eastAsia="Times New Roman" w:hAnsi="Consolas" w:cs="Times New Roman"/>
          <w:color w:val="D4D4D4"/>
        </w:rPr>
        <w:t xml:space="preserve"> &lt;&lt; </w:t>
      </w:r>
      <w:r w:rsidRPr="008E6F63">
        <w:rPr>
          <w:rFonts w:ascii="Consolas" w:eastAsia="Times New Roman" w:hAnsi="Consolas" w:cs="Times New Roman"/>
          <w:color w:val="CE9178"/>
        </w:rPr>
        <w:t>"\n"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}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Student s1;</w:t>
      </w:r>
    </w:p>
    <w:p w:rsid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s1.name = </w:t>
      </w:r>
      <w:r w:rsidRPr="008E6F63">
        <w:rPr>
          <w:rFonts w:ascii="Consolas" w:eastAsia="Times New Roman" w:hAnsi="Consolas" w:cs="Times New Roman"/>
          <w:color w:val="CE9178"/>
        </w:rPr>
        <w:t>"Rahaf"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pStyle w:val="Heading2"/>
        <w:ind w:left="720"/>
        <w:rPr>
          <w:color w:val="806000" w:themeColor="accent4" w:themeShade="80"/>
          <w:sz w:val="24"/>
          <w:szCs w:val="24"/>
        </w:rPr>
      </w:pP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>3️</w:t>
      </w:r>
      <w:r w:rsidRPr="008E6F63">
        <w:rPr>
          <w:rStyle w:val="Strong"/>
          <w:rFonts w:ascii="Tahoma" w:hAnsi="Tahoma" w:cs="Tahoma"/>
          <w:b w:val="0"/>
          <w:bCs w:val="0"/>
          <w:color w:val="806000" w:themeColor="accent4" w:themeShade="80"/>
          <w:sz w:val="24"/>
          <w:szCs w:val="24"/>
        </w:rPr>
        <w:t>⃣</w:t>
      </w: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 xml:space="preserve"> </w:t>
      </w:r>
      <w:r w:rsidRPr="008E6F63">
        <w:rPr>
          <w:rStyle w:val="HTMLCode"/>
          <w:rFonts w:eastAsiaTheme="majorEastAsia"/>
          <w:color w:val="806000" w:themeColor="accent4" w:themeShade="80"/>
          <w:sz w:val="18"/>
          <w:szCs w:val="18"/>
        </w:rPr>
        <w:t>class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A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user-defined type</w:t>
      </w:r>
      <w:r w:rsidRPr="008E6F63">
        <w:rPr>
          <w:color w:val="806000" w:themeColor="accent4" w:themeShade="80"/>
          <w:sz w:val="22"/>
          <w:szCs w:val="22"/>
        </w:rPr>
        <w:t xml:space="preserve"> similar to struct but with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private members by default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Supports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encapsulation, inheritance, and polymorphism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Can have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constructors, destructors, functions, static members</w:t>
      </w:r>
      <w:r w:rsidRPr="008E6F63">
        <w:rPr>
          <w:color w:val="806000" w:themeColor="accent4" w:themeShade="80"/>
          <w:sz w:val="22"/>
          <w:szCs w:val="22"/>
        </w:rPr>
        <w:t>, etc.</w:t>
      </w:r>
    </w:p>
    <w:p w:rsidR="006A11B7" w:rsidRPr="008E6F63" w:rsidRDefault="006A11B7" w:rsidP="006A11B7">
      <w:pPr>
        <w:pStyle w:val="NormalWeb"/>
        <w:rPr>
          <w:color w:val="806000" w:themeColor="accent4" w:themeShade="80"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87"/>
        <w:gridCol w:w="2267"/>
        <w:gridCol w:w="2164"/>
      </w:tblGrid>
      <w:tr w:rsidR="006A11B7" w:rsidRPr="006A11B7" w:rsidTr="006A11B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Access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(full)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Fixed set of values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Simple data containers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Full OOP design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(can inherit)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(C++11)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AE175F" w:rsidRDefault="00AE175F" w:rsidP="00695860">
      <w:pPr>
        <w:pStyle w:val="ListParagraph"/>
        <w:jc w:val="right"/>
        <w:rPr>
          <w:lang w:bidi="ar-JO"/>
        </w:rPr>
      </w:pPr>
    </w:p>
    <w:p w:rsidR="00E94229" w:rsidRDefault="00E94229" w:rsidP="00695860">
      <w:pPr>
        <w:pStyle w:val="ListParagraph"/>
        <w:jc w:val="right"/>
        <w:rPr>
          <w:lang w:bidi="ar-JO"/>
        </w:rPr>
      </w:pPr>
    </w:p>
    <w:p w:rsidR="00E94229" w:rsidRDefault="00E94229" w:rsidP="00E9422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75730" wp14:editId="75689C3C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930B" id="5-Point Star 9" o:spid="_x0000_s1026" style="position:absolute;margin-left:5.95pt;margin-top:-6.8pt;width:21.2pt;height:2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IUbKI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Datatype casting </w:t>
      </w:r>
    </w:p>
    <w:p w:rsidR="00AB1205" w:rsidRDefault="00AB1205" w:rsidP="00AB1205">
      <w:pPr>
        <w:pStyle w:val="NormalWeb"/>
      </w:pPr>
      <w:r>
        <w:t>When you convert a value from one type to another: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High → Low</w:t>
      </w:r>
      <w:r>
        <w:t xml:space="preserve"> (e.g., </w:t>
      </w:r>
      <w:r>
        <w:rPr>
          <w:rStyle w:val="HTMLCode"/>
          <w:rFonts w:eastAsiaTheme="majorEastAsia"/>
        </w:rPr>
        <w:t>double → int</w:t>
      </w:r>
      <w:r>
        <w:t xml:space="preserve">) → </w:t>
      </w:r>
      <w:r>
        <w:rPr>
          <w:rStyle w:val="Strong"/>
          <w:rFonts w:eastAsiaTheme="majorEastAsia"/>
        </w:rPr>
        <w:t>Data Loss</w:t>
      </w:r>
      <w:r>
        <w:t xml:space="preserve"> (fractional part lost)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Low → High</w:t>
      </w:r>
      <w:r>
        <w:t xml:space="preserve"> (e.g., </w:t>
      </w:r>
      <w:r>
        <w:rPr>
          <w:rStyle w:val="HTMLCode"/>
          <w:rFonts w:eastAsiaTheme="majorEastAsia"/>
        </w:rPr>
        <w:t>int → double</w:t>
      </w:r>
      <w:r>
        <w:t xml:space="preserve">) → </w:t>
      </w:r>
      <w:r>
        <w:rPr>
          <w:rStyle w:val="Strong"/>
          <w:rFonts w:eastAsiaTheme="majorEastAsia"/>
        </w:rPr>
        <w:t>No Data Loss</w:t>
      </w:r>
    </w:p>
    <w:p w:rsidR="00AB1205" w:rsidRDefault="00AB1205" w:rsidP="00AB1205">
      <w:r>
        <w:pict>
          <v:rect id="_x0000_i1044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2. How to Cast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Implicit Casting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>Automatically done by the compiler.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number"/>
          <w:rFonts w:eastAsiaTheme="majorEastAsia"/>
          <w:sz w:val="16"/>
          <w:szCs w:val="16"/>
        </w:rPr>
        <w:t>10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y =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x;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int → double (low → high), no data loss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y;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</w:t>
      </w:r>
      <w:r w:rsidRPr="00AB1205">
        <w:rPr>
          <w:rStyle w:val="hljs-comment"/>
          <w:sz w:val="16"/>
          <w:szCs w:val="16"/>
        </w:rPr>
        <w:t>// 10.0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Explicit Casting (C-style)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(</w:t>
      </w: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>)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pi;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double → int, fractional part lost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a;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c) Explicit Casting (Functional 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</w:t>
      </w:r>
      <w:r w:rsidRPr="00AB1205">
        <w:rPr>
          <w:rStyle w:val="hljs-builtin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>(pi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same as (int)pi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a;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rPr>
          <w:sz w:val="18"/>
          <w:szCs w:val="18"/>
        </w:rPr>
      </w:pPr>
      <w:r w:rsidRPr="00AB1205">
        <w:rPr>
          <w:sz w:val="18"/>
          <w:szCs w:val="18"/>
        </w:rPr>
        <w:pict>
          <v:rect id="_x0000_i1045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3. String Conversion Functions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String → Number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71"/>
        <w:gridCol w:w="1425"/>
        <w:gridCol w:w="685"/>
      </w:tblGrid>
      <w:tr w:rsidR="00AB1205" w:rsidRPr="00AB1205" w:rsidTr="00AB1205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int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("123")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123</w:t>
            </w:r>
          </w:p>
        </w:tc>
        <w:bookmarkStart w:id="0" w:name="_GoBack"/>
        <w:bookmarkEnd w:id="0"/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float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("3.14")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double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proofErr w:type="spellStart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  <w:proofErr w:type="spellEnd"/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("3.1415")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3.1415</w:t>
            </w:r>
          </w:p>
        </w:tc>
      </w:tr>
    </w:tbl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rStyle w:val="Strong"/>
          <w:rFonts w:eastAsiaTheme="majorEastAsia"/>
          <w:sz w:val="20"/>
          <w:szCs w:val="20"/>
        </w:rPr>
        <w:lastRenderedPageBreak/>
        <w:t>Example: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s1 = </w:t>
      </w:r>
      <w:r w:rsidRPr="00AB1205">
        <w:rPr>
          <w:rStyle w:val="hljs-string"/>
          <w:rFonts w:eastAsiaTheme="majorEastAsia"/>
          <w:sz w:val="16"/>
          <w:szCs w:val="16"/>
        </w:rPr>
        <w:t>"123"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proofErr w:type="spellStart"/>
      <w:r w:rsidRPr="00AB1205">
        <w:rPr>
          <w:rStyle w:val="hljs-builtin"/>
          <w:sz w:val="16"/>
          <w:szCs w:val="16"/>
        </w:rPr>
        <w:t>stoi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(s1);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x +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124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s2 = </w:t>
      </w:r>
      <w:r w:rsidRPr="00AB1205">
        <w:rPr>
          <w:rStyle w:val="hljs-string"/>
          <w:rFonts w:eastAsiaTheme="majorEastAsia"/>
          <w:sz w:val="16"/>
          <w:szCs w:val="16"/>
        </w:rPr>
        <w:t>"3.14"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float</w:t>
      </w:r>
      <w:r w:rsidRPr="00AB1205">
        <w:rPr>
          <w:rStyle w:val="HTMLCode"/>
          <w:rFonts w:eastAsiaTheme="majorEastAsia"/>
          <w:sz w:val="16"/>
          <w:szCs w:val="16"/>
        </w:rPr>
        <w:t xml:space="preserve"> f = </w:t>
      </w:r>
      <w:proofErr w:type="spellStart"/>
      <w:r w:rsidRPr="00AB1205">
        <w:rPr>
          <w:rStyle w:val="hljs-builtin"/>
          <w:sz w:val="16"/>
          <w:szCs w:val="16"/>
        </w:rPr>
        <w:t>stof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(s2);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f +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4.14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s3 = </w:t>
      </w:r>
      <w:r w:rsidRPr="00AB1205">
        <w:rPr>
          <w:rStyle w:val="hljs-string"/>
          <w:rFonts w:eastAsiaTheme="majorEastAsia"/>
          <w:sz w:val="16"/>
          <w:szCs w:val="16"/>
        </w:rPr>
        <w:t>"3.1415"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d = </w:t>
      </w:r>
      <w:proofErr w:type="spellStart"/>
      <w:r w:rsidRPr="00AB1205">
        <w:rPr>
          <w:rStyle w:val="hljs-builtin"/>
          <w:sz w:val="16"/>
          <w:szCs w:val="16"/>
        </w:rPr>
        <w:t>stod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(s3);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d * </w:t>
      </w:r>
      <w:proofErr w:type="gramStart"/>
      <w:r w:rsidRPr="00AB1205">
        <w:rPr>
          <w:rStyle w:val="hljs-number"/>
          <w:rFonts w:eastAsiaTheme="majorEastAsia"/>
          <w:sz w:val="16"/>
          <w:szCs w:val="16"/>
        </w:rPr>
        <w:t>2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6.283</w:t>
      </w:r>
    </w:p>
    <w:p w:rsidR="00AB1205" w:rsidRPr="00AB1205" w:rsidRDefault="00AB1205" w:rsidP="00AB1205">
      <w:pPr>
        <w:rPr>
          <w:sz w:val="18"/>
          <w:szCs w:val="18"/>
        </w:rPr>
      </w:pPr>
      <w:r w:rsidRPr="00AB1205">
        <w:rPr>
          <w:sz w:val="18"/>
          <w:szCs w:val="18"/>
        </w:rPr>
        <w:pict>
          <v:rect id="_x0000_i1046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Number → String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 xml:space="preserve">Use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to_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>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>)</w:t>
      </w:r>
      <w:r w:rsidRPr="00AB1205">
        <w:rPr>
          <w:sz w:val="20"/>
          <w:szCs w:val="20"/>
        </w:rPr>
        <w:t xml:space="preserve"> to convert numbers to strings: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n = </w:t>
      </w:r>
      <w:r w:rsidRPr="00AB1205">
        <w:rPr>
          <w:rStyle w:val="hljs-number"/>
          <w:rFonts w:eastAsiaTheme="majorEastAsia"/>
          <w:sz w:val="16"/>
          <w:szCs w:val="16"/>
        </w:rPr>
        <w:t>42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3.1415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strFromInt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= </w:t>
      </w:r>
      <w:proofErr w:type="spellStart"/>
      <w:r w:rsidRPr="00AB1205">
        <w:rPr>
          <w:rStyle w:val="hljs-builtin"/>
          <w:sz w:val="16"/>
          <w:szCs w:val="16"/>
        </w:rPr>
        <w:t>to_string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(n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 </w:t>
      </w:r>
      <w:proofErr w:type="gramEnd"/>
      <w:r w:rsidRPr="00AB1205">
        <w:rPr>
          <w:rStyle w:val="HTMLCode"/>
          <w:rFonts w:eastAsiaTheme="majorEastAsia"/>
          <w:sz w:val="16"/>
          <w:szCs w:val="16"/>
        </w:rPr>
        <w:t xml:space="preserve">   </w:t>
      </w:r>
      <w:r w:rsidRPr="00AB1205">
        <w:rPr>
          <w:rStyle w:val="hljs-comment"/>
          <w:sz w:val="16"/>
          <w:szCs w:val="16"/>
        </w:rPr>
        <w:t>// "42"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strFromDouble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= </w:t>
      </w:r>
      <w:proofErr w:type="spellStart"/>
      <w:r w:rsidRPr="00AB1205">
        <w:rPr>
          <w:rStyle w:val="hljs-builtin"/>
          <w:sz w:val="16"/>
          <w:szCs w:val="16"/>
        </w:rPr>
        <w:t>to_string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>(pi</w:t>
      </w:r>
      <w:proofErr w:type="gramStart"/>
      <w:r w:rsidRPr="00AB1205">
        <w:rPr>
          <w:rStyle w:val="HTMLCode"/>
          <w:rFonts w:eastAsiaTheme="majorEastAsia"/>
          <w:sz w:val="16"/>
          <w:szCs w:val="16"/>
        </w:rPr>
        <w:t xml:space="preserve">);  </w:t>
      </w:r>
      <w:r w:rsidRPr="00AB1205">
        <w:rPr>
          <w:rStyle w:val="hljs-comment"/>
          <w:sz w:val="16"/>
          <w:szCs w:val="16"/>
        </w:rPr>
        <w:t>/</w:t>
      </w:r>
      <w:proofErr w:type="gramEnd"/>
      <w:r w:rsidRPr="00AB1205">
        <w:rPr>
          <w:rStyle w:val="hljs-comment"/>
          <w:sz w:val="16"/>
          <w:szCs w:val="16"/>
        </w:rPr>
        <w:t>/ "3.141500"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strFromInt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endl;</w:t>
      </w:r>
    </w:p>
    <w:p w:rsidR="00AB1205" w:rsidRPr="00AB1205" w:rsidRDefault="00AB1205" w:rsidP="00AB1205">
      <w:pPr>
        <w:pStyle w:val="HTMLPreformatted"/>
        <w:rPr>
          <w:sz w:val="16"/>
          <w:szCs w:val="16"/>
        </w:rPr>
      </w:pPr>
      <w:proofErr w:type="spellStart"/>
      <w:r w:rsidRPr="00AB1205">
        <w:rPr>
          <w:rStyle w:val="HTMLCode"/>
          <w:rFonts w:eastAsiaTheme="majorEastAsia"/>
          <w:sz w:val="16"/>
          <w:szCs w:val="16"/>
        </w:rPr>
        <w:t>cout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</w:t>
      </w:r>
      <w:proofErr w:type="spellStart"/>
      <w:r w:rsidRPr="00AB1205">
        <w:rPr>
          <w:rStyle w:val="HTMLCode"/>
          <w:rFonts w:eastAsiaTheme="majorEastAsia"/>
          <w:sz w:val="16"/>
          <w:szCs w:val="16"/>
        </w:rPr>
        <w:t>strFromDouble</w:t>
      </w:r>
      <w:proofErr w:type="spellEnd"/>
      <w:r w:rsidRPr="00AB1205">
        <w:rPr>
          <w:rStyle w:val="HTMLCode"/>
          <w:rFonts w:eastAsiaTheme="majorEastAsia"/>
          <w:sz w:val="16"/>
          <w:szCs w:val="16"/>
        </w:rPr>
        <w:t xml:space="preserve"> &lt;&lt; endl;</w:t>
      </w:r>
    </w:p>
    <w:p w:rsidR="00783F01" w:rsidRDefault="00783F01" w:rsidP="00695860">
      <w:pPr>
        <w:pStyle w:val="ListParagraph"/>
        <w:jc w:val="right"/>
        <w:rPr>
          <w:rFonts w:hint="cs"/>
          <w:rtl/>
          <w:lang w:bidi="ar-JO"/>
        </w:rPr>
      </w:pPr>
    </w:p>
    <w:sectPr w:rsidR="00783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F7"/>
    <w:multiLevelType w:val="multilevel"/>
    <w:tmpl w:val="B5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046D8C"/>
    <w:multiLevelType w:val="multilevel"/>
    <w:tmpl w:val="D9D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F3F95"/>
    <w:multiLevelType w:val="multilevel"/>
    <w:tmpl w:val="14E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537B8"/>
    <w:multiLevelType w:val="multilevel"/>
    <w:tmpl w:val="B3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52310"/>
    <w:multiLevelType w:val="multilevel"/>
    <w:tmpl w:val="AC5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0037F3"/>
    <w:rsid w:val="001D2568"/>
    <w:rsid w:val="001F74E1"/>
    <w:rsid w:val="004506B0"/>
    <w:rsid w:val="00511E4E"/>
    <w:rsid w:val="006057B2"/>
    <w:rsid w:val="00695860"/>
    <w:rsid w:val="006A11B7"/>
    <w:rsid w:val="00783F01"/>
    <w:rsid w:val="00795DE6"/>
    <w:rsid w:val="008226A2"/>
    <w:rsid w:val="00826F28"/>
    <w:rsid w:val="008A44C4"/>
    <w:rsid w:val="008C18E1"/>
    <w:rsid w:val="008E6F63"/>
    <w:rsid w:val="008F7205"/>
    <w:rsid w:val="00914850"/>
    <w:rsid w:val="00925225"/>
    <w:rsid w:val="00A634AE"/>
    <w:rsid w:val="00A9288E"/>
    <w:rsid w:val="00AB1205"/>
    <w:rsid w:val="00AE175F"/>
    <w:rsid w:val="00B912BA"/>
    <w:rsid w:val="00BF305C"/>
    <w:rsid w:val="00D0195F"/>
    <w:rsid w:val="00D35B5B"/>
    <w:rsid w:val="00D47AA1"/>
    <w:rsid w:val="00D571F4"/>
    <w:rsid w:val="00E70430"/>
    <w:rsid w:val="00E94229"/>
    <w:rsid w:val="00E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D536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  <w:style w:type="character" w:customStyle="1" w:styleId="hljs-type">
    <w:name w:val="hljs-type"/>
    <w:basedOn w:val="DefaultParagraphFont"/>
    <w:rsid w:val="00783F01"/>
  </w:style>
  <w:style w:type="character" w:customStyle="1" w:styleId="hljs-number">
    <w:name w:val="hljs-number"/>
    <w:basedOn w:val="DefaultParagraphFont"/>
    <w:rsid w:val="00783F01"/>
  </w:style>
  <w:style w:type="character" w:customStyle="1" w:styleId="hljs-comment">
    <w:name w:val="hljs-comment"/>
    <w:basedOn w:val="DefaultParagraphFont"/>
    <w:rsid w:val="00783F01"/>
  </w:style>
  <w:style w:type="character" w:customStyle="1" w:styleId="hljs-builtin">
    <w:name w:val="hljs-built_in"/>
    <w:basedOn w:val="DefaultParagraphFont"/>
    <w:rsid w:val="0078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7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27</cp:revision>
  <dcterms:created xsi:type="dcterms:W3CDTF">2025-09-11T08:14:00Z</dcterms:created>
  <dcterms:modified xsi:type="dcterms:W3CDTF">2025-09-22T14:37:00Z</dcterms:modified>
</cp:coreProperties>
</file>