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Laporan Keamanan Informasi</w:t>
      </w:r>
    </w:p>
    <w:p/>
    <w:p/>
    <w:p>
      <w:pPr/>
      <w:r>
        <w:rPr>
          <w:sz w:val="24"/>
          <w:szCs w:val="24"/>
        </w:rPr>
        <w:t xml:space="preserve">Enkripsi, firewall, analisis risiko.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2026-05-25T12:39:38+07:00</dcterms:created>
  <dcterms:modified xsi:type="dcterms:W3CDTF">2026-05-25T12:39:38+07:00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