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60"/>
        <w:outlineLvl w:val="0"/>
      </w:pPr>
      <w:r>
        <w:rPr>
          <w:rFonts w:ascii="Calibri" w:hAnsi="Calibri"/>
          <w:b/>
          <w:i w:val="0"/>
          <w:sz w:val="36"/>
        </w:rPr>
        <w:t>Joseph Mews Investor Platform — Product Requirements Document (PRD)</w:t>
      </w:r>
    </w:p>
    <w:tbl>
      <w:tblPr>
        <w:tblStyle w:val="TableGrid"/>
        <w:tblW w:type="auto" w:w="0"/>
        <w:tblLayout w:type="autofit"/>
        <w:tblLook w:firstColumn="1" w:firstRow="1" w:lastColumn="0" w:lastRow="0" w:noHBand="0" w:noVBand="1" w:val="04A0"/>
      </w:tblPr>
      <w:tblGrid>
        <w:gridCol w:w="4824"/>
        <w:gridCol w:w="4824"/>
      </w:tblGrid>
      <w:tr>
        <w:tc>
          <w:tcPr>
            <w:tcW w:type="dxa" w:w="4824"/>
            <w:shd w:fill="F0EDE6" w:val="clear"/>
          </w:tcPr>
          <w:p>
            <w:r>
              <w:rPr>
                <w:b/>
              </w:rPr>
            </w:r>
            <w:r>
              <w:rPr>
                <w:rFonts w:ascii="Calibri" w:hAnsi="Calibri"/>
                <w:b/>
                <w:i w:val="0"/>
                <w:sz w:val="18"/>
              </w:rPr>
              <w:t>Field</w:t>
            </w:r>
          </w:p>
        </w:tc>
        <w:tc>
          <w:tcPr>
            <w:tcW w:type="dxa" w:w="4824"/>
            <w:shd w:fill="F0EDE6" w:val="clear"/>
          </w:tcPr>
          <w:p>
            <w:r>
              <w:rPr>
                <w:b/>
              </w:rPr>
            </w:r>
            <w:r>
              <w:rPr>
                <w:rFonts w:ascii="Calibri" w:hAnsi="Calibri"/>
                <w:b/>
                <w:i w:val="0"/>
                <w:sz w:val="18"/>
              </w:rPr>
              <w:t>Value</w:t>
            </w:r>
          </w:p>
        </w:tc>
      </w:tr>
      <w:tr>
        <w:tc>
          <w:tcPr>
            <w:tcW w:type="dxa" w:w="4824"/>
          </w:tcPr>
          <w:p>
            <w:r/>
            <w:r>
              <w:rPr>
                <w:rFonts w:ascii="Calibri" w:hAnsi="Calibri"/>
                <w:b/>
                <w:i w:val="0"/>
                <w:sz w:val="18"/>
              </w:rPr>
              <w:t>Product</w:t>
            </w:r>
          </w:p>
        </w:tc>
        <w:tc>
          <w:tcPr>
            <w:tcW w:type="dxa" w:w="4824"/>
          </w:tcPr>
          <w:p>
            <w:r/>
            <w:r>
              <w:rPr>
                <w:rFonts w:ascii="Calibri" w:hAnsi="Calibri"/>
                <w:b w:val="0"/>
                <w:i w:val="0"/>
                <w:sz w:val="18"/>
              </w:rPr>
              <w:t>Joseph Mews Investor Platform</w:t>
            </w:r>
          </w:p>
        </w:tc>
      </w:tr>
      <w:tr>
        <w:tc>
          <w:tcPr>
            <w:tcW w:type="dxa" w:w="4824"/>
          </w:tcPr>
          <w:p>
            <w:r/>
            <w:r>
              <w:rPr>
                <w:rFonts w:ascii="Calibri" w:hAnsi="Calibri"/>
                <w:b/>
                <w:i w:val="0"/>
                <w:sz w:val="18"/>
              </w:rPr>
              <w:t>Document type</w:t>
            </w:r>
          </w:p>
        </w:tc>
        <w:tc>
          <w:tcPr>
            <w:tcW w:type="dxa" w:w="4824"/>
          </w:tcPr>
          <w:p>
            <w:r/>
            <w:r>
              <w:rPr>
                <w:rFonts w:ascii="Calibri" w:hAnsi="Calibri"/>
                <w:b w:val="0"/>
                <w:i w:val="0"/>
                <w:sz w:val="18"/>
              </w:rPr>
              <w:t>Product Requirements Document</w:t>
            </w:r>
          </w:p>
        </w:tc>
      </w:tr>
      <w:tr>
        <w:tc>
          <w:tcPr>
            <w:tcW w:type="dxa" w:w="4824"/>
          </w:tcPr>
          <w:p>
            <w:r/>
            <w:r>
              <w:rPr>
                <w:rFonts w:ascii="Calibri" w:hAnsi="Calibri"/>
                <w:b/>
                <w:i w:val="0"/>
                <w:sz w:val="18"/>
              </w:rPr>
              <w:t>Status</w:t>
            </w:r>
          </w:p>
        </w:tc>
        <w:tc>
          <w:tcPr>
            <w:tcW w:type="dxa" w:w="4824"/>
          </w:tcPr>
          <w:p>
            <w:r/>
            <w:r>
              <w:rPr>
                <w:rFonts w:ascii="Calibri" w:hAnsi="Calibri"/>
                <w:b w:val="0"/>
                <w:i w:val="0"/>
                <w:sz w:val="18"/>
              </w:rPr>
              <w:t>Draft for V1 (aligned to current prototype)</w:t>
            </w:r>
          </w:p>
        </w:tc>
      </w:tr>
      <w:tr>
        <w:tc>
          <w:tcPr>
            <w:tcW w:type="dxa" w:w="4824"/>
          </w:tcPr>
          <w:p>
            <w:r/>
            <w:r>
              <w:rPr>
                <w:rFonts w:ascii="Calibri" w:hAnsi="Calibri"/>
                <w:b/>
                <w:i w:val="0"/>
                <w:sz w:val="18"/>
              </w:rPr>
              <w:t>Audience</w:t>
            </w:r>
          </w:p>
        </w:tc>
        <w:tc>
          <w:tcPr>
            <w:tcW w:type="dxa" w:w="4824"/>
          </w:tcPr>
          <w:p>
            <w:r/>
            <w:r>
              <w:rPr>
                <w:rFonts w:ascii="Calibri" w:hAnsi="Calibri"/>
                <w:b w:val="0"/>
                <w:i w:val="0"/>
                <w:sz w:val="18"/>
              </w:rPr>
              <w:t>Product, design, engineering, client stakeholders</w:t>
            </w:r>
          </w:p>
        </w:tc>
      </w:tr>
      <w:tr>
        <w:tc>
          <w:tcPr>
            <w:tcW w:type="dxa" w:w="4824"/>
          </w:tcPr>
          <w:p>
            <w:r/>
            <w:r>
              <w:rPr>
                <w:rFonts w:ascii="Calibri" w:hAnsi="Calibri"/>
                <w:b/>
                <w:i w:val="0"/>
                <w:sz w:val="18"/>
              </w:rPr>
              <w:t>Related docs</w:t>
            </w:r>
          </w:p>
        </w:tc>
        <w:tc>
          <w:tcPr>
            <w:tcW w:type="dxa" w:w="4824"/>
          </w:tcPr>
          <w:p>
            <w:r/>
            <w:r>
              <w:rPr>
                <w:rFonts w:ascii="Calibri" w:hAnsi="Calibri"/>
                <w:b w:val="0"/>
                <w:i w:val="0"/>
                <w:sz w:val="18"/>
              </w:rPr>
              <w:t>Metrics &amp; Formulas; Payment Plans product plan</w:t>
            </w:r>
          </w:p>
        </w:tc>
      </w:tr>
      <w:tr>
        <w:tc>
          <w:tcPr>
            <w:tcW w:type="dxa" w:w="4824"/>
          </w:tcPr>
          <w:p>
            <w:r/>
            <w:r>
              <w:rPr>
                <w:rFonts w:ascii="Calibri" w:hAnsi="Calibri"/>
                <w:b/>
                <w:i w:val="0"/>
                <w:sz w:val="18"/>
              </w:rPr>
              <w:t>Last updated</w:t>
            </w:r>
          </w:p>
        </w:tc>
        <w:tc>
          <w:tcPr>
            <w:tcW w:type="dxa" w:w="4824"/>
          </w:tcPr>
          <w:p>
            <w:r/>
            <w:r>
              <w:rPr>
                <w:rFonts w:ascii="Calibri" w:hAnsi="Calibri"/>
                <w:b w:val="0"/>
                <w:i w:val="0"/>
                <w:sz w:val="18"/>
              </w:rPr>
              <w:t>July 2026</w:t>
            </w:r>
          </w:p>
        </w:tc>
      </w:tr>
    </w:tbl>
    <w:p/>
    <w:p>
      <w:pPr>
        <w:spacing w:before="160" w:after="160"/>
        <w:pBdr>
          <w:bottom w:val="single" w:sz="6" w:space="1" w:color="BFBFBF"/>
        </w:pBdr>
      </w:pPr>
    </w:p>
    <w:p>
      <w:pPr>
        <w:keepNext/>
        <w:spacing w:before="360" w:after="160"/>
        <w:outlineLvl w:val="0"/>
      </w:pPr>
      <w:r>
        <w:rPr>
          <w:rFonts w:ascii="Calibri" w:hAnsi="Calibri"/>
          <w:b/>
          <w:i w:val="0"/>
          <w:sz w:val="36"/>
        </w:rPr>
        <w:t>Contents</w:t>
      </w:r>
    </w:p>
    <w:p>
      <w:pPr>
        <w:spacing w:after="40" w:before="0"/>
      </w:pPr>
      <w:r>
        <w:rPr>
          <w:rFonts w:ascii="Calibri" w:hAnsi="Calibri"/>
          <w:b w:val="0"/>
          <w:i w:val="0"/>
          <w:sz w:val="20"/>
        </w:rPr>
        <w:t>1. Introduction and Purpose</w:t>
      </w:r>
    </w:p>
    <w:p>
      <w:pPr>
        <w:spacing w:after="40" w:before="0"/>
      </w:pPr>
      <w:r>
        <w:rPr>
          <w:rFonts w:ascii="Calibri" w:hAnsi="Calibri"/>
          <w:b w:val="0"/>
          <w:i w:val="0"/>
          <w:sz w:val="20"/>
        </w:rPr>
        <w:t xml:space="preserve">  1.1 How to read this document</w:t>
      </w:r>
    </w:p>
    <w:p>
      <w:pPr>
        <w:spacing w:after="40" w:before="0"/>
      </w:pPr>
      <w:r>
        <w:rPr>
          <w:rFonts w:ascii="Calibri" w:hAnsi="Calibri"/>
          <w:b w:val="0"/>
          <w:i w:val="0"/>
          <w:sz w:val="20"/>
        </w:rPr>
        <w:t>2. Product Overview</w:t>
      </w:r>
    </w:p>
    <w:p>
      <w:pPr>
        <w:spacing w:after="40" w:before="0"/>
      </w:pPr>
      <w:r>
        <w:rPr>
          <w:rFonts w:ascii="Calibri" w:hAnsi="Calibri"/>
          <w:b w:val="0"/>
          <w:i w:val="0"/>
          <w:sz w:val="20"/>
        </w:rPr>
        <w:t xml:space="preserve">  2.1 Primary user groups</w:t>
      </w:r>
    </w:p>
    <w:p>
      <w:pPr>
        <w:spacing w:after="40" w:before="0"/>
      </w:pPr>
      <w:r>
        <w:rPr>
          <w:rFonts w:ascii="Calibri" w:hAnsi="Calibri"/>
          <w:b w:val="0"/>
          <w:i w:val="0"/>
          <w:sz w:val="20"/>
        </w:rPr>
        <w:t xml:space="preserve">  2.2 Objectives</w:t>
      </w:r>
    </w:p>
    <w:p>
      <w:pPr>
        <w:spacing w:after="40" w:before="0"/>
      </w:pPr>
      <w:r>
        <w:rPr>
          <w:rFonts w:ascii="Calibri" w:hAnsi="Calibri"/>
          <w:b w:val="0"/>
          <w:i w:val="0"/>
          <w:sz w:val="20"/>
        </w:rPr>
        <w:t>3. Platform Architecture and Foundations</w:t>
      </w:r>
    </w:p>
    <w:p>
      <w:pPr>
        <w:spacing w:after="40" w:before="0"/>
      </w:pPr>
      <w:r>
        <w:rPr>
          <w:rFonts w:ascii="Calibri" w:hAnsi="Calibri"/>
          <w:b w:val="0"/>
          <w:i w:val="0"/>
          <w:sz w:val="20"/>
        </w:rPr>
        <w:t xml:space="preserve">  3.1 Surfaces</w:t>
      </w:r>
    </w:p>
    <w:p>
      <w:pPr>
        <w:spacing w:after="40" w:before="0"/>
      </w:pPr>
      <w:r>
        <w:rPr>
          <w:rFonts w:ascii="Calibri" w:hAnsi="Calibri"/>
          <w:b w:val="0"/>
          <w:i w:val="0"/>
          <w:sz w:val="20"/>
        </w:rPr>
        <w:t xml:space="preserve">  3.2 Configuration home</w:t>
      </w:r>
    </w:p>
    <w:p>
      <w:pPr>
        <w:spacing w:after="40" w:before="0"/>
      </w:pPr>
      <w:r>
        <w:rPr>
          <w:rFonts w:ascii="Calibri" w:hAnsi="Calibri"/>
          <w:b w:val="0"/>
          <w:i w:val="0"/>
          <w:sz w:val="20"/>
        </w:rPr>
        <w:t xml:space="preserve">  3.3 Roles and permissions</w:t>
      </w:r>
    </w:p>
    <w:p>
      <w:pPr>
        <w:spacing w:after="40" w:before="0"/>
      </w:pPr>
      <w:r>
        <w:rPr>
          <w:rFonts w:ascii="Calibri" w:hAnsi="Calibri"/>
          <w:b w:val="0"/>
          <w:i w:val="0"/>
          <w:sz w:val="20"/>
        </w:rPr>
        <w:t xml:space="preserve">  3.4 Responsive and on-site use</w:t>
      </w:r>
    </w:p>
    <w:p>
      <w:pPr>
        <w:spacing w:after="40" w:before="0"/>
      </w:pPr>
      <w:r>
        <w:rPr>
          <w:rFonts w:ascii="Calibri" w:hAnsi="Calibri"/>
          <w:b w:val="0"/>
          <w:i w:val="0"/>
          <w:sz w:val="20"/>
        </w:rPr>
        <w:t xml:space="preserve">  3.5 Reusability approach</w:t>
      </w:r>
    </w:p>
    <w:p>
      <w:pPr>
        <w:spacing w:after="40" w:before="0"/>
      </w:pPr>
      <w:r>
        <w:rPr>
          <w:rFonts w:ascii="Calibri" w:hAnsi="Calibri"/>
          <w:b w:val="0"/>
          <w:i w:val="0"/>
          <w:sz w:val="20"/>
        </w:rPr>
        <w:t>4. Cross-Cutting Requirements</w:t>
      </w:r>
    </w:p>
    <w:p>
      <w:pPr>
        <w:spacing w:after="40" w:before="0"/>
      </w:pPr>
      <w:r>
        <w:rPr>
          <w:rFonts w:ascii="Calibri" w:hAnsi="Calibri"/>
          <w:b w:val="0"/>
          <w:i w:val="0"/>
          <w:sz w:val="20"/>
        </w:rPr>
        <w:t xml:space="preserve">  4.1 CRM integration (two-way)</w:t>
      </w:r>
    </w:p>
    <w:p>
      <w:pPr>
        <w:spacing w:after="40" w:before="0"/>
      </w:pPr>
      <w:r>
        <w:rPr>
          <w:rFonts w:ascii="Calibri" w:hAnsi="Calibri"/>
          <w:b w:val="0"/>
          <w:i w:val="0"/>
          <w:sz w:val="20"/>
        </w:rPr>
        <w:t xml:space="preserve">  4.2 Notifications</w:t>
      </w:r>
    </w:p>
    <w:p>
      <w:pPr>
        <w:spacing w:after="40" w:before="0"/>
      </w:pPr>
      <w:r>
        <w:rPr>
          <w:rFonts w:ascii="Calibri" w:hAnsi="Calibri"/>
          <w:b w:val="0"/>
          <w:i w:val="0"/>
          <w:sz w:val="20"/>
        </w:rPr>
        <w:t>5. Feature Requirements</w:t>
      </w:r>
    </w:p>
    <w:p>
      <w:pPr>
        <w:spacing w:after="40" w:before="0"/>
      </w:pPr>
      <w:r>
        <w:rPr>
          <w:rFonts w:ascii="Calibri" w:hAnsi="Calibri"/>
          <w:b w:val="0"/>
          <w:i w:val="0"/>
          <w:sz w:val="20"/>
        </w:rPr>
        <w:t xml:space="preserve">  5.1 Authentication and session</w:t>
      </w:r>
    </w:p>
    <w:p>
      <w:pPr>
        <w:spacing w:after="40" w:before="0"/>
      </w:pPr>
      <w:r>
        <w:rPr>
          <w:rFonts w:ascii="Calibri" w:hAnsi="Calibri"/>
          <w:b w:val="0"/>
          <w:i w:val="0"/>
          <w:sz w:val="20"/>
        </w:rPr>
        <w:t xml:space="preserve">  5.2 Overview (dashboard)</w:t>
      </w:r>
    </w:p>
    <w:p>
      <w:pPr>
        <w:spacing w:after="40" w:before="0"/>
      </w:pPr>
      <w:r>
        <w:rPr>
          <w:rFonts w:ascii="Calibri" w:hAnsi="Calibri"/>
          <w:b w:val="0"/>
          <w:i w:val="0"/>
          <w:sz w:val="20"/>
        </w:rPr>
        <w:t xml:space="preserve">  5.3 Portfolio</w:t>
      </w:r>
    </w:p>
    <w:p>
      <w:pPr>
        <w:spacing w:after="40" w:before="0"/>
      </w:pPr>
      <w:r>
        <w:rPr>
          <w:rFonts w:ascii="Calibri" w:hAnsi="Calibri"/>
          <w:b w:val="0"/>
          <w:i w:val="0"/>
          <w:sz w:val="20"/>
        </w:rPr>
        <w:t xml:space="preserve">  5.4 Property detail</w:t>
      </w:r>
    </w:p>
    <w:p>
      <w:pPr>
        <w:spacing w:after="40" w:before="0"/>
      </w:pPr>
      <w:r>
        <w:rPr>
          <w:rFonts w:ascii="Calibri" w:hAnsi="Calibri"/>
          <w:b w:val="0"/>
          <w:i w:val="0"/>
          <w:sz w:val="20"/>
        </w:rPr>
        <w:t xml:space="preserve">  5.5 Documents</w:t>
      </w:r>
    </w:p>
    <w:p>
      <w:pPr>
        <w:spacing w:after="40" w:before="0"/>
      </w:pPr>
      <w:r>
        <w:rPr>
          <w:rFonts w:ascii="Calibri" w:hAnsi="Calibri"/>
          <w:b w:val="0"/>
          <w:i w:val="0"/>
          <w:sz w:val="20"/>
        </w:rPr>
        <w:t xml:space="preserve">  5.6 Explore marketplace</w:t>
      </w:r>
    </w:p>
    <w:p>
      <w:pPr>
        <w:spacing w:after="40" w:before="0"/>
      </w:pPr>
      <w:r>
        <w:rPr>
          <w:rFonts w:ascii="Calibri" w:hAnsi="Calibri"/>
          <w:b w:val="0"/>
          <w:i w:val="0"/>
          <w:sz w:val="20"/>
        </w:rPr>
        <w:t xml:space="preserve">  5.7 Opportunity detail</w:t>
      </w:r>
    </w:p>
    <w:p>
      <w:pPr>
        <w:spacing w:after="40" w:before="0"/>
      </w:pPr>
      <w:r>
        <w:rPr>
          <w:rFonts w:ascii="Calibri" w:hAnsi="Calibri"/>
          <w:b w:val="0"/>
          <w:i w:val="0"/>
          <w:sz w:val="20"/>
        </w:rPr>
        <w:t xml:space="preserve">  5.8 Affordability calculator</w:t>
      </w:r>
    </w:p>
    <w:p>
      <w:pPr>
        <w:spacing w:after="40" w:before="0"/>
      </w:pPr>
      <w:r>
        <w:rPr>
          <w:rFonts w:ascii="Calibri" w:hAnsi="Calibri"/>
          <w:b w:val="0"/>
          <w:i w:val="0"/>
          <w:sz w:val="20"/>
        </w:rPr>
        <w:t xml:space="preserve">  5.9 Contact advisor</w:t>
      </w:r>
    </w:p>
    <w:p>
      <w:pPr>
        <w:spacing w:after="40" w:before="0"/>
      </w:pPr>
      <w:r>
        <w:rPr>
          <w:rFonts w:ascii="Calibri" w:hAnsi="Calibri"/>
          <w:b w:val="0"/>
          <w:i w:val="0"/>
          <w:sz w:val="20"/>
        </w:rPr>
        <w:t xml:space="preserve">  5.10 Mortgage plans</w:t>
      </w:r>
    </w:p>
    <w:p>
      <w:pPr>
        <w:spacing w:after="40" w:before="0"/>
      </w:pPr>
      <w:r>
        <w:rPr>
          <w:rFonts w:ascii="Calibri" w:hAnsi="Calibri"/>
          <w:b w:val="0"/>
          <w:i w:val="0"/>
          <w:sz w:val="20"/>
        </w:rPr>
        <w:t xml:space="preserve">  5.11 Projections and metrics</w:t>
      </w:r>
    </w:p>
    <w:p>
      <w:pPr>
        <w:spacing w:after="40" w:before="0"/>
      </w:pPr>
      <w:r>
        <w:rPr>
          <w:rFonts w:ascii="Calibri" w:hAnsi="Calibri"/>
          <w:b w:val="0"/>
          <w:i w:val="0"/>
          <w:sz w:val="20"/>
        </w:rPr>
        <w:t xml:space="preserve">  5.12 Empty and partial states</w:t>
      </w:r>
    </w:p>
    <w:p>
      <w:pPr>
        <w:spacing w:after="40" w:before="0"/>
      </w:pPr>
      <w:r>
        <w:rPr>
          <w:rFonts w:ascii="Calibri" w:hAnsi="Calibri"/>
          <w:b w:val="0"/>
          <w:i w:val="0"/>
          <w:sz w:val="20"/>
        </w:rPr>
        <w:t>7. Not in V1 Scope</w:t>
      </w:r>
    </w:p>
    <w:p>
      <w:pPr>
        <w:spacing w:after="40" w:before="0"/>
      </w:pPr>
      <w:r>
        <w:rPr>
          <w:rFonts w:ascii="Calibri" w:hAnsi="Calibri"/>
          <w:b w:val="0"/>
          <w:i w:val="0"/>
          <w:sz w:val="20"/>
        </w:rPr>
        <w:t>8. Open Items and Client Confirmations</w:t>
      </w:r>
    </w:p>
    <w:p>
      <w:pPr>
        <w:spacing w:after="40" w:before="0"/>
      </w:pPr>
      <w:r>
        <w:rPr>
          <w:rFonts w:ascii="Calibri" w:hAnsi="Calibri"/>
          <w:b w:val="0"/>
          <w:i w:val="0"/>
          <w:sz w:val="20"/>
        </w:rPr>
        <w:t>9. External Dependencies</w:t>
      </w:r>
    </w:p>
    <w:p>
      <w:pPr>
        <w:spacing w:before="160" w:after="160"/>
        <w:pBdr>
          <w:bottom w:val="single" w:sz="6" w:space="1" w:color="BFBFBF"/>
        </w:pBdr>
      </w:pPr>
    </w:p>
    <w:p>
      <w:pPr>
        <w:keepNext/>
        <w:spacing w:before="280" w:after="120"/>
        <w:outlineLvl w:val="1"/>
      </w:pPr>
      <w:r>
        <w:rPr>
          <w:rFonts w:ascii="Calibri" w:hAnsi="Calibri"/>
          <w:b/>
          <w:i w:val="0"/>
          <w:sz w:val="28"/>
        </w:rPr>
        <w:t>1. Introduction and Purpose</w:t>
      </w:r>
    </w:p>
    <w:p>
      <w:pPr>
        <w:spacing w:after="120"/>
      </w:pPr>
      <w:r>
        <w:rPr>
          <w:rFonts w:ascii="Calibri" w:hAnsi="Calibri"/>
          <w:b w:val="0"/>
          <w:i w:val="0"/>
          <w:sz w:val="22"/>
        </w:rPr>
        <w:t xml:space="preserve">This document defines the product requirements for the </w:t>
      </w:r>
      <w:r>
        <w:rPr>
          <w:rFonts w:ascii="Calibri" w:hAnsi="Calibri"/>
          <w:b/>
          <w:i w:val="0"/>
          <w:sz w:val="22"/>
        </w:rPr>
        <w:t>Joseph Mews Investor Platform</w:t>
      </w:r>
      <w:r>
        <w:rPr>
          <w:rFonts w:ascii="Calibri" w:hAnsi="Calibri"/>
          <w:b w:val="0"/>
          <w:i w:val="0"/>
          <w:sz w:val="22"/>
        </w:rPr>
        <w:t>: a mobile-first private investor portal for reviewing owned UK property holdings, accessing documents, browsing curated off-plan opportunities, modelling affordability, and contacting an advisor.</w:t>
      </w:r>
    </w:p>
    <w:p>
      <w:pPr>
        <w:spacing w:after="120"/>
      </w:pPr>
      <w:r>
        <w:rPr>
          <w:rFonts w:ascii="Calibri" w:hAnsi="Calibri"/>
          <w:b w:val="0"/>
          <w:i w:val="0"/>
          <w:sz w:val="22"/>
        </w:rPr>
        <w:t xml:space="preserve">It is the source of truth for </w:t>
      </w:r>
      <w:r>
        <w:rPr>
          <w:rFonts w:ascii="Calibri" w:hAnsi="Calibri"/>
          <w:b/>
          <w:i w:val="0"/>
          <w:sz w:val="22"/>
        </w:rPr>
        <w:t>what</w:t>
      </w:r>
      <w:r>
        <w:rPr>
          <w:rFonts w:ascii="Calibri" w:hAnsi="Calibri"/>
          <w:b w:val="0"/>
          <w:i w:val="0"/>
          <w:sz w:val="22"/>
        </w:rPr>
        <w:t xml:space="preserve"> V1 must deliver. Implementation detail (APIs, schemas, UI components) belongs in technical design; metric formulas and CRM field lists belong in </w:t>
      </w:r>
      <w:r>
        <w:rPr>
          <w:rFonts w:ascii="Calibri" w:hAnsi="Calibri"/>
          <w:b/>
          <w:i w:val="0"/>
          <w:sz w:val="22"/>
        </w:rPr>
        <w:t>Metrics &amp; Formulas</w:t>
      </w:r>
      <w:r>
        <w:rPr>
          <w:rFonts w:ascii="Calibri" w:hAnsi="Calibri"/>
          <w:b w:val="0"/>
          <w:i w:val="0"/>
          <w:sz w:val="22"/>
        </w:rPr>
        <w:t>.</w:t>
      </w:r>
    </w:p>
    <w:p>
      <w:pPr>
        <w:spacing w:after="120"/>
      </w:pPr>
      <w:r>
        <w:rPr>
          <w:rFonts w:ascii="Calibri" w:hAnsi="Calibri"/>
          <w:b/>
          <w:i w:val="0"/>
          <w:sz w:val="22"/>
        </w:rPr>
        <w:t>Purpose of this PRD</w:t>
      </w:r>
    </w:p>
    <w:p>
      <w:pPr>
        <w:pStyle w:val="ListBullet"/>
      </w:pPr>
      <w:r>
        <w:rPr>
          <w:rFonts w:ascii="Calibri" w:hAnsi="Calibri"/>
          <w:b w:val="0"/>
          <w:i w:val="0"/>
          <w:sz w:val="22"/>
        </w:rPr>
        <w:t xml:space="preserve">Align client and delivery team on users, surfaces, and scope  </w:t>
      </w:r>
    </w:p>
    <w:p>
      <w:pPr>
        <w:pStyle w:val="ListBullet"/>
      </w:pPr>
      <w:r>
        <w:rPr>
          <w:rFonts w:ascii="Calibri" w:hAnsi="Calibri"/>
          <w:b w:val="0"/>
          <w:i w:val="0"/>
          <w:sz w:val="22"/>
        </w:rPr>
        <w:t xml:space="preserve">Specify feature behaviour for each primary flow  </w:t>
      </w:r>
    </w:p>
    <w:p>
      <w:pPr>
        <w:pStyle w:val="ListBullet"/>
      </w:pPr>
      <w:r>
        <w:rPr>
          <w:rFonts w:ascii="Calibri" w:hAnsi="Calibri"/>
          <w:b w:val="0"/>
          <w:i w:val="0"/>
          <w:sz w:val="22"/>
        </w:rPr>
        <w:t xml:space="preserve">Separate V1 must-haves from later work  </w:t>
      </w:r>
    </w:p>
    <w:p>
      <w:pPr>
        <w:pStyle w:val="ListBullet"/>
      </w:pPr>
      <w:r>
        <w:rPr>
          <w:rFonts w:ascii="Calibri" w:hAnsi="Calibri"/>
          <w:b w:val="0"/>
          <w:i w:val="0"/>
          <w:sz w:val="22"/>
        </w:rPr>
        <w:t xml:space="preserve">Capture open decisions and external dependencies that block or shape delivery  </w:t>
      </w:r>
    </w:p>
    <w:p>
      <w:pPr>
        <w:keepNext/>
        <w:spacing w:before="200" w:after="80"/>
        <w:outlineLvl w:val="2"/>
      </w:pPr>
      <w:r>
        <w:rPr>
          <w:rFonts w:ascii="Calibri" w:hAnsi="Calibri"/>
          <w:b/>
          <w:i w:val="0"/>
          <w:sz w:val="24"/>
        </w:rPr>
        <w:t>1.1 How to read this document</w:t>
      </w:r>
    </w:p>
    <w:tbl>
      <w:tblPr>
        <w:tblStyle w:val="TableGrid"/>
        <w:tblW w:type="auto" w:w="0"/>
        <w:tblLayout w:type="autofit"/>
        <w:tblLook w:firstColumn="1" w:firstRow="1" w:lastColumn="0" w:lastRow="0" w:noHBand="0" w:noVBand="1" w:val="04A0"/>
      </w:tblPr>
      <w:tblGrid>
        <w:gridCol w:w="4824"/>
        <w:gridCol w:w="4824"/>
      </w:tblGrid>
      <w:tr>
        <w:tc>
          <w:tcPr>
            <w:tcW w:type="dxa" w:w="4824"/>
            <w:shd w:fill="F0EDE6" w:val="clear"/>
          </w:tcPr>
          <w:p>
            <w:r>
              <w:rPr>
                <w:b/>
              </w:rPr>
            </w:r>
            <w:r>
              <w:rPr>
                <w:rFonts w:ascii="Calibri" w:hAnsi="Calibri"/>
                <w:b/>
                <w:i w:val="0"/>
                <w:sz w:val="18"/>
              </w:rPr>
              <w:t>Section</w:t>
            </w:r>
          </w:p>
        </w:tc>
        <w:tc>
          <w:tcPr>
            <w:tcW w:type="dxa" w:w="4824"/>
            <w:shd w:fill="F0EDE6" w:val="clear"/>
          </w:tcPr>
          <w:p>
            <w:r>
              <w:rPr>
                <w:b/>
              </w:rPr>
            </w:r>
            <w:r>
              <w:rPr>
                <w:rFonts w:ascii="Calibri" w:hAnsi="Calibri"/>
                <w:b/>
                <w:i w:val="0"/>
                <w:sz w:val="18"/>
              </w:rPr>
              <w:t>Use it for</w:t>
            </w:r>
          </w:p>
        </w:tc>
      </w:tr>
      <w:tr>
        <w:tc>
          <w:tcPr>
            <w:tcW w:type="dxa" w:w="4824"/>
          </w:tcPr>
          <w:p>
            <w:r/>
            <w:r>
              <w:rPr>
                <w:rFonts w:ascii="Calibri" w:hAnsi="Calibri"/>
                <w:b/>
                <w:i w:val="0"/>
                <w:sz w:val="18"/>
              </w:rPr>
              <w:t>2. Product Overview</w:t>
            </w:r>
          </w:p>
        </w:tc>
        <w:tc>
          <w:tcPr>
            <w:tcW w:type="dxa" w:w="4824"/>
          </w:tcPr>
          <w:p>
            <w:r/>
            <w:r>
              <w:rPr>
                <w:rFonts w:ascii="Calibri" w:hAnsi="Calibri"/>
                <w:b w:val="0"/>
                <w:i w:val="0"/>
                <w:sz w:val="18"/>
              </w:rPr>
              <w:t>Who the product is for and what success looks like</w:t>
            </w:r>
          </w:p>
        </w:tc>
      </w:tr>
      <w:tr>
        <w:tc>
          <w:tcPr>
            <w:tcW w:type="dxa" w:w="4824"/>
          </w:tcPr>
          <w:p>
            <w:r/>
            <w:r>
              <w:rPr>
                <w:rFonts w:ascii="Calibri" w:hAnsi="Calibri"/>
                <w:b/>
                <w:i w:val="0"/>
                <w:sz w:val="18"/>
              </w:rPr>
              <w:t>3. Platform Architecture</w:t>
            </w:r>
          </w:p>
        </w:tc>
        <w:tc>
          <w:tcPr>
            <w:tcW w:type="dxa" w:w="4824"/>
          </w:tcPr>
          <w:p>
            <w:r/>
            <w:r>
              <w:rPr>
                <w:rFonts w:ascii="Calibri" w:hAnsi="Calibri"/>
                <w:b w:val="0"/>
                <w:i w:val="0"/>
                <w:sz w:val="18"/>
              </w:rPr>
              <w:t>Screens, roles, responsiveness, shared patterns</w:t>
            </w:r>
          </w:p>
        </w:tc>
      </w:tr>
      <w:tr>
        <w:tc>
          <w:tcPr>
            <w:tcW w:type="dxa" w:w="4824"/>
          </w:tcPr>
          <w:p>
            <w:r/>
            <w:r>
              <w:rPr>
                <w:rFonts w:ascii="Calibri" w:hAnsi="Calibri"/>
                <w:b/>
                <w:i w:val="0"/>
                <w:sz w:val="18"/>
              </w:rPr>
              <w:t>4. Cross-Cutting Requirements</w:t>
            </w:r>
          </w:p>
        </w:tc>
        <w:tc>
          <w:tcPr>
            <w:tcW w:type="dxa" w:w="4824"/>
          </w:tcPr>
          <w:p>
            <w:r/>
            <w:r>
              <w:rPr>
                <w:rFonts w:ascii="Calibri" w:hAnsi="Calibri"/>
                <w:b w:val="0"/>
                <w:i w:val="0"/>
                <w:sz w:val="18"/>
              </w:rPr>
              <w:t>CRM sync and notifications that apply across features</w:t>
            </w:r>
          </w:p>
        </w:tc>
      </w:tr>
      <w:tr>
        <w:tc>
          <w:tcPr>
            <w:tcW w:type="dxa" w:w="4824"/>
          </w:tcPr>
          <w:p>
            <w:r/>
            <w:r>
              <w:rPr>
                <w:rFonts w:ascii="Calibri" w:hAnsi="Calibri"/>
                <w:b/>
                <w:i w:val="0"/>
                <w:sz w:val="18"/>
              </w:rPr>
              <w:t>5. Feature Requirements</w:t>
            </w:r>
          </w:p>
        </w:tc>
        <w:tc>
          <w:tcPr>
            <w:tcW w:type="dxa" w:w="4824"/>
          </w:tcPr>
          <w:p>
            <w:r/>
            <w:r>
              <w:rPr>
                <w:rFonts w:ascii="Calibri" w:hAnsi="Calibri"/>
                <w:b w:val="0"/>
                <w:i w:val="0"/>
                <w:sz w:val="18"/>
              </w:rPr>
              <w:t>Per-feature behaviour, entry points, and acceptance intent</w:t>
            </w:r>
          </w:p>
        </w:tc>
      </w:tr>
      <w:tr>
        <w:tc>
          <w:tcPr>
            <w:tcW w:type="dxa" w:w="4824"/>
          </w:tcPr>
          <w:p>
            <w:r/>
            <w:r>
              <w:rPr>
                <w:rFonts w:ascii="Calibri" w:hAnsi="Calibri"/>
                <w:b/>
                <w:i w:val="0"/>
                <w:sz w:val="18"/>
              </w:rPr>
              <w:t>7. Not in V1 Scope</w:t>
            </w:r>
          </w:p>
        </w:tc>
        <w:tc>
          <w:tcPr>
            <w:tcW w:type="dxa" w:w="4824"/>
          </w:tcPr>
          <w:p>
            <w:r/>
            <w:r>
              <w:rPr>
                <w:rFonts w:ascii="Calibri" w:hAnsi="Calibri"/>
                <w:b w:val="0"/>
                <w:i w:val="0"/>
                <w:sz w:val="18"/>
              </w:rPr>
              <w:t>Explicit exclusions — do not build these in V1</w:t>
            </w:r>
          </w:p>
        </w:tc>
      </w:tr>
      <w:tr>
        <w:tc>
          <w:tcPr>
            <w:tcW w:type="dxa" w:w="4824"/>
          </w:tcPr>
          <w:p>
            <w:r/>
            <w:r>
              <w:rPr>
                <w:rFonts w:ascii="Calibri" w:hAnsi="Calibri"/>
                <w:b/>
                <w:i w:val="0"/>
                <w:sz w:val="18"/>
              </w:rPr>
              <w:t>8. Open Items</w:t>
            </w:r>
          </w:p>
        </w:tc>
        <w:tc>
          <w:tcPr>
            <w:tcW w:type="dxa" w:w="4824"/>
          </w:tcPr>
          <w:p>
            <w:r/>
            <w:r>
              <w:rPr>
                <w:rFonts w:ascii="Calibri" w:hAnsi="Calibri"/>
                <w:b w:val="0"/>
                <w:i w:val="0"/>
                <w:sz w:val="18"/>
              </w:rPr>
              <w:t>Decisions still needed from the client</w:t>
            </w:r>
          </w:p>
        </w:tc>
      </w:tr>
      <w:tr>
        <w:tc>
          <w:tcPr>
            <w:tcW w:type="dxa" w:w="4824"/>
          </w:tcPr>
          <w:p>
            <w:r/>
            <w:r>
              <w:rPr>
                <w:rFonts w:ascii="Calibri" w:hAnsi="Calibri"/>
                <w:b/>
                <w:i w:val="0"/>
                <w:sz w:val="18"/>
              </w:rPr>
              <w:t>9. External Dependencies</w:t>
            </w:r>
          </w:p>
        </w:tc>
        <w:tc>
          <w:tcPr>
            <w:tcW w:type="dxa" w:w="4824"/>
          </w:tcPr>
          <w:p>
            <w:r/>
            <w:r>
              <w:rPr>
                <w:rFonts w:ascii="Calibri" w:hAnsi="Calibri"/>
                <w:b w:val="0"/>
                <w:i w:val="0"/>
                <w:sz w:val="18"/>
              </w:rPr>
              <w:t>Systems and data the product relies on</w:t>
            </w:r>
          </w:p>
        </w:tc>
      </w:tr>
    </w:tbl>
    <w:p/>
    <w:p>
      <w:pPr>
        <w:spacing w:after="120"/>
      </w:pPr>
      <w:r>
        <w:rPr>
          <w:rFonts w:ascii="Calibri" w:hAnsi="Calibri"/>
          <w:b/>
          <w:i w:val="0"/>
          <w:sz w:val="22"/>
        </w:rPr>
        <w:t>Priority language</w:t>
      </w:r>
    </w:p>
    <w:p>
      <w:pPr>
        <w:pStyle w:val="ListBullet"/>
      </w:pPr>
      <w:r>
        <w:rPr>
          <w:rFonts w:ascii="Calibri" w:hAnsi="Calibri"/>
          <w:b/>
          <w:i w:val="0"/>
          <w:sz w:val="22"/>
        </w:rPr>
        <w:t>Must</w:t>
      </w:r>
      <w:r>
        <w:rPr>
          <w:rFonts w:ascii="Calibri" w:hAnsi="Calibri"/>
          <w:b w:val="0"/>
          <w:i w:val="0"/>
          <w:sz w:val="22"/>
        </w:rPr>
        <w:t xml:space="preserve"> — required for V1 acceptance  </w:t>
      </w:r>
    </w:p>
    <w:p>
      <w:pPr>
        <w:pStyle w:val="ListBullet"/>
      </w:pPr>
      <w:r>
        <w:rPr>
          <w:rFonts w:ascii="Calibri" w:hAnsi="Calibri"/>
          <w:b/>
          <w:i w:val="0"/>
          <w:sz w:val="22"/>
        </w:rPr>
        <w:t>Should</w:t>
      </w:r>
      <w:r>
        <w:rPr>
          <w:rFonts w:ascii="Calibri" w:hAnsi="Calibri"/>
          <w:b w:val="0"/>
          <w:i w:val="0"/>
          <w:sz w:val="22"/>
        </w:rPr>
        <w:t xml:space="preserve"> — expected in V1 unless blocked by an open item  </w:t>
      </w:r>
    </w:p>
    <w:p>
      <w:pPr>
        <w:pStyle w:val="ListBullet"/>
      </w:pPr>
      <w:r>
        <w:rPr>
          <w:rFonts w:ascii="Calibri" w:hAnsi="Calibri"/>
          <w:b/>
          <w:i w:val="0"/>
          <w:sz w:val="22"/>
        </w:rPr>
        <w:t>May</w:t>
      </w:r>
      <w:r>
        <w:rPr>
          <w:rFonts w:ascii="Calibri" w:hAnsi="Calibri"/>
          <w:b w:val="0"/>
          <w:i w:val="0"/>
          <w:sz w:val="22"/>
        </w:rPr>
        <w:t xml:space="preserve"> — optional enhancement; not required to close V1  </w:t>
      </w:r>
    </w:p>
    <w:p>
      <w:pPr>
        <w:spacing w:after="120"/>
      </w:pPr>
      <w:r>
        <w:rPr>
          <w:rFonts w:ascii="Calibri" w:hAnsi="Calibri"/>
          <w:b/>
          <w:i w:val="0"/>
          <w:sz w:val="22"/>
        </w:rPr>
        <w:t>Prototype note:</w:t>
      </w:r>
      <w:r>
        <w:rPr>
          <w:rFonts w:ascii="Calibri" w:hAnsi="Calibri"/>
          <w:b w:val="0"/>
          <w:i w:val="0"/>
          <w:sz w:val="22"/>
        </w:rPr>
        <w:t xml:space="preserve"> A clickable prototype already implements most flows with fixture data. This PRD describes the intended </w:t>
      </w:r>
      <w:r>
        <w:rPr>
          <w:rFonts w:ascii="Calibri" w:hAnsi="Calibri"/>
          <w:b/>
          <w:i w:val="0"/>
          <w:sz w:val="22"/>
        </w:rPr>
        <w:t>product</w:t>
      </w:r>
      <w:r>
        <w:rPr>
          <w:rFonts w:ascii="Calibri" w:hAnsi="Calibri"/>
          <w:b w:val="0"/>
          <w:i w:val="0"/>
          <w:sz w:val="22"/>
        </w:rPr>
        <w:t xml:space="preserve"> behaviour for V1, including production integrations that the prototype only simulates.</w:t>
      </w:r>
    </w:p>
    <w:p>
      <w:pPr>
        <w:spacing w:before="160" w:after="160"/>
        <w:pBdr>
          <w:bottom w:val="single" w:sz="6" w:space="1" w:color="BFBFBF"/>
        </w:pBdr>
      </w:pPr>
    </w:p>
    <w:p>
      <w:pPr>
        <w:keepNext/>
        <w:spacing w:before="280" w:after="120"/>
        <w:outlineLvl w:val="1"/>
      </w:pPr>
      <w:r>
        <w:rPr>
          <w:rFonts w:ascii="Calibri" w:hAnsi="Calibri"/>
          <w:b/>
          <w:i w:val="0"/>
          <w:sz w:val="28"/>
        </w:rPr>
        <w:t>2. Product Overview</w:t>
      </w:r>
    </w:p>
    <w:p>
      <w:pPr>
        <w:spacing w:after="120"/>
      </w:pPr>
      <w:r>
        <w:rPr>
          <w:rFonts w:ascii="Calibri" w:hAnsi="Calibri"/>
          <w:b w:val="0"/>
          <w:i w:val="0"/>
          <w:sz w:val="22"/>
        </w:rPr>
        <w:t xml:space="preserve">Joseph Mews Investor Platform is positioned as </w:t>
      </w:r>
      <w:r>
        <w:rPr>
          <w:rFonts w:ascii="Calibri" w:hAnsi="Calibri"/>
          <w:b/>
          <w:i w:val="0"/>
          <w:sz w:val="22"/>
        </w:rPr>
        <w:t>Private Banking Modernism</w:t>
      </w:r>
      <w:r>
        <w:rPr>
          <w:rFonts w:ascii="Calibri" w:hAnsi="Calibri"/>
          <w:b w:val="0"/>
          <w:i w:val="0"/>
          <w:sz w:val="22"/>
        </w:rPr>
        <w:t>: quiet confidence, editorial hierarchy, warm charcoal surfaces, and champagne gold used sparingly. Information over persuasion.</w:t>
      </w:r>
    </w:p>
    <w:p>
      <w:pPr>
        <w:spacing w:after="120"/>
      </w:pPr>
      <w:r>
        <w:rPr>
          <w:rFonts w:ascii="Calibri" w:hAnsi="Calibri"/>
          <w:b w:val="0"/>
          <w:i w:val="0"/>
          <w:sz w:val="22"/>
        </w:rPr>
        <w:t>Investors use the app to understand portfolio value, income, leverage, and mortgage commitments. Prospects (guests) use Explore and the Calculator to assess opportunities before speaking with an advisor. Both personas can request advisor contact.</w:t>
      </w:r>
    </w:p>
    <w:p>
      <w:pPr>
        <w:keepNext/>
        <w:spacing w:before="200" w:after="80"/>
        <w:outlineLvl w:val="2"/>
      </w:pPr>
      <w:r>
        <w:rPr>
          <w:rFonts w:ascii="Calibri" w:hAnsi="Calibri"/>
          <w:b/>
          <w:i w:val="0"/>
          <w:sz w:val="24"/>
        </w:rPr>
        <w:t>2.1 Primary user groups</w:t>
      </w:r>
    </w:p>
    <w:tbl>
      <w:tblPr>
        <w:tblStyle w:val="TableGrid"/>
        <w:tblW w:type="auto" w:w="0"/>
        <w:tblLayout w:type="autofit"/>
        <w:tblLook w:firstColumn="1" w:firstRow="1" w:lastColumn="0" w:lastRow="0" w:noHBand="0" w:noVBand="1" w:val="04A0"/>
      </w:tblPr>
      <w:tblGrid>
        <w:gridCol w:w="3216"/>
        <w:gridCol w:w="3216"/>
        <w:gridCol w:w="3216"/>
      </w:tblGrid>
      <w:tr>
        <w:tc>
          <w:tcPr>
            <w:tcW w:type="dxa" w:w="3216"/>
            <w:shd w:fill="F0EDE6" w:val="clear"/>
          </w:tcPr>
          <w:p>
            <w:r>
              <w:rPr>
                <w:b/>
              </w:rPr>
            </w:r>
            <w:r>
              <w:rPr>
                <w:rFonts w:ascii="Calibri" w:hAnsi="Calibri"/>
                <w:b/>
                <w:i w:val="0"/>
                <w:sz w:val="18"/>
              </w:rPr>
              <w:t>User group</w:t>
            </w:r>
          </w:p>
        </w:tc>
        <w:tc>
          <w:tcPr>
            <w:tcW w:type="dxa" w:w="3216"/>
            <w:shd w:fill="F0EDE6" w:val="clear"/>
          </w:tcPr>
          <w:p>
            <w:r>
              <w:rPr>
                <w:b/>
              </w:rPr>
            </w:r>
            <w:r>
              <w:rPr>
                <w:rFonts w:ascii="Calibri" w:hAnsi="Calibri"/>
                <w:b/>
                <w:i w:val="0"/>
                <w:sz w:val="18"/>
              </w:rPr>
              <w:t>Description</w:t>
            </w:r>
          </w:p>
        </w:tc>
        <w:tc>
          <w:tcPr>
            <w:tcW w:type="dxa" w:w="3216"/>
            <w:shd w:fill="F0EDE6" w:val="clear"/>
          </w:tcPr>
          <w:p>
            <w:r>
              <w:rPr>
                <w:b/>
              </w:rPr>
            </w:r>
            <w:r>
              <w:rPr>
                <w:rFonts w:ascii="Calibri" w:hAnsi="Calibri"/>
                <w:b/>
                <w:i w:val="0"/>
                <w:sz w:val="18"/>
              </w:rPr>
              <w:t>Primary jobs</w:t>
            </w:r>
          </w:p>
        </w:tc>
      </w:tr>
      <w:tr>
        <w:tc>
          <w:tcPr>
            <w:tcW w:type="dxa" w:w="3216"/>
          </w:tcPr>
          <w:p>
            <w:r/>
            <w:r>
              <w:rPr>
                <w:rFonts w:ascii="Calibri" w:hAnsi="Calibri"/>
                <w:b/>
                <w:i w:val="0"/>
                <w:sz w:val="18"/>
              </w:rPr>
              <w:t>Investor</w:t>
            </w:r>
          </w:p>
        </w:tc>
        <w:tc>
          <w:tcPr>
            <w:tcW w:type="dxa" w:w="3216"/>
          </w:tcPr>
          <w:p>
            <w:r/>
            <w:r>
              <w:rPr>
                <w:rFonts w:ascii="Calibri" w:hAnsi="Calibri"/>
                <w:b w:val="0"/>
                <w:i w:val="0"/>
                <w:sz w:val="18"/>
              </w:rPr>
              <w:t>Existing Joseph Mews client with one or more holdings</w:t>
            </w:r>
          </w:p>
        </w:tc>
        <w:tc>
          <w:tcPr>
            <w:tcW w:type="dxa" w:w="3216"/>
          </w:tcPr>
          <w:p>
            <w:r/>
            <w:r>
              <w:rPr>
                <w:rFonts w:ascii="Calibri" w:hAnsi="Calibri"/>
                <w:b w:val="0"/>
                <w:i w:val="0"/>
                <w:sz w:val="18"/>
              </w:rPr>
              <w:t>Review portfolio health; inspect a property (valuation, income, mortgage, projection); access documents; explore new opportunities; model affordability; contact advisor</w:t>
            </w:r>
          </w:p>
        </w:tc>
      </w:tr>
      <w:tr>
        <w:tc>
          <w:tcPr>
            <w:tcW w:type="dxa" w:w="3216"/>
          </w:tcPr>
          <w:p>
            <w:r/>
            <w:r>
              <w:rPr>
                <w:rFonts w:ascii="Calibri" w:hAnsi="Calibri"/>
                <w:b/>
                <w:i w:val="0"/>
                <w:sz w:val="18"/>
              </w:rPr>
              <w:t>Prospect (Guest)</w:t>
            </w:r>
          </w:p>
        </w:tc>
        <w:tc>
          <w:tcPr>
            <w:tcW w:type="dxa" w:w="3216"/>
          </w:tcPr>
          <w:p>
            <w:r/>
            <w:r>
              <w:rPr>
                <w:rFonts w:ascii="Calibri" w:hAnsi="Calibri"/>
                <w:b w:val="0"/>
                <w:i w:val="0"/>
                <w:sz w:val="18"/>
              </w:rPr>
              <w:t>Pre-client or discovery user without holdings access</w:t>
            </w:r>
          </w:p>
        </w:tc>
        <w:tc>
          <w:tcPr>
            <w:tcW w:type="dxa" w:w="3216"/>
          </w:tcPr>
          <w:p>
            <w:r/>
            <w:r>
              <w:rPr>
                <w:rFonts w:ascii="Calibri" w:hAnsi="Calibri"/>
                <w:b w:val="0"/>
                <w:i w:val="0"/>
                <w:sz w:val="18"/>
              </w:rPr>
              <w:t>Browse curated opportunities; run affordability calculator; contact sales / advisor</w:t>
            </w:r>
          </w:p>
        </w:tc>
      </w:tr>
      <w:tr>
        <w:tc>
          <w:tcPr>
            <w:tcW w:type="dxa" w:w="3216"/>
          </w:tcPr>
          <w:p>
            <w:r/>
            <w:r>
              <w:rPr>
                <w:rFonts w:ascii="Calibri" w:hAnsi="Calibri"/>
                <w:b/>
                <w:i w:val="0"/>
                <w:sz w:val="18"/>
              </w:rPr>
              <w:t>Advisor (indirect)</w:t>
            </w:r>
          </w:p>
        </w:tc>
        <w:tc>
          <w:tcPr>
            <w:tcW w:type="dxa" w:w="3216"/>
          </w:tcPr>
          <w:p>
            <w:r/>
            <w:r>
              <w:rPr>
                <w:rFonts w:ascii="Calibri" w:hAnsi="Calibri"/>
                <w:b w:val="0"/>
                <w:i w:val="0"/>
                <w:sz w:val="18"/>
              </w:rPr>
              <w:t>Relationship manager represented in-app</w:t>
            </w:r>
          </w:p>
        </w:tc>
        <w:tc>
          <w:tcPr>
            <w:tcW w:type="dxa" w:w="3216"/>
          </w:tcPr>
          <w:p>
            <w:r/>
            <w:r>
              <w:rPr>
                <w:rFonts w:ascii="Calibri" w:hAnsi="Calibri"/>
                <w:b w:val="0"/>
                <w:i w:val="0"/>
                <w:sz w:val="18"/>
              </w:rPr>
              <w:t>Receives contact intents (call, callback, email); profile shows advisor name/title. Advisor-facing admin UI is out of V1 app scope</w:t>
            </w:r>
          </w:p>
        </w:tc>
      </w:tr>
      <w:tr>
        <w:tc>
          <w:tcPr>
            <w:tcW w:type="dxa" w:w="3216"/>
          </w:tcPr>
          <w:p>
            <w:r/>
            <w:r>
              <w:rPr>
                <w:rFonts w:ascii="Calibri" w:hAnsi="Calibri"/>
                <w:b/>
                <w:i w:val="0"/>
                <w:sz w:val="18"/>
              </w:rPr>
              <w:t>Admin / ops (indirect)</w:t>
            </w:r>
          </w:p>
        </w:tc>
        <w:tc>
          <w:tcPr>
            <w:tcW w:type="dxa" w:w="3216"/>
          </w:tcPr>
          <w:p>
            <w:r/>
            <w:r>
              <w:rPr>
                <w:rFonts w:ascii="Calibri" w:hAnsi="Calibri"/>
                <w:b w:val="0"/>
                <w:i w:val="0"/>
                <w:sz w:val="18"/>
              </w:rPr>
              <w:t>Internal operators of rates, opportunities, documents</w:t>
            </w:r>
          </w:p>
        </w:tc>
        <w:tc>
          <w:tcPr>
            <w:tcW w:type="dxa" w:w="3216"/>
          </w:tcPr>
          <w:p>
            <w:r/>
            <w:r>
              <w:rPr>
                <w:rFonts w:ascii="Calibri" w:hAnsi="Calibri"/>
                <w:b w:val="0"/>
                <w:i w:val="0"/>
                <w:sz w:val="18"/>
              </w:rPr>
              <w:t>Configure assumptions and content via CRM / back office — not via the investor app in V1</w:t>
            </w:r>
          </w:p>
        </w:tc>
      </w:tr>
    </w:tbl>
    <w:p/>
    <w:p>
      <w:pPr>
        <w:spacing w:after="120"/>
      </w:pPr>
      <w:r>
        <w:rPr>
          <w:rFonts w:ascii="Calibri" w:hAnsi="Calibri"/>
          <w:b/>
          <w:i w:val="0"/>
          <w:sz w:val="22"/>
        </w:rPr>
        <w:t>Demo identities (prototype):</w:t>
      </w:r>
      <w:r>
        <w:rPr>
          <w:rFonts w:ascii="Calibri" w:hAnsi="Calibri"/>
          <w:b w:val="0"/>
          <w:i w:val="0"/>
          <w:sz w:val="22"/>
        </w:rPr>
        <w:t xml:space="preserve"> Investor — </w:t>
      </w:r>
      <w:r>
        <w:rPr>
          <w:rFonts w:ascii="Consolas" w:hAnsi="Consolas"/>
          <w:b w:val="0"/>
          <w:i w:val="0"/>
          <w:sz w:val="20"/>
        </w:rPr>
        <w:t>alexander.whitfield@example.com</w:t>
      </w:r>
      <w:r>
        <w:rPr>
          <w:rFonts w:ascii="Calibri" w:hAnsi="Calibri"/>
          <w:b w:val="0"/>
          <w:i w:val="0"/>
          <w:sz w:val="22"/>
        </w:rPr>
        <w:t xml:space="preserve"> (Alexander Whitfield, Gold). Prospect — any other email (e.g. Oliver Hartley, Guest).</w:t>
      </w:r>
    </w:p>
    <w:p>
      <w:pPr>
        <w:keepNext/>
        <w:spacing w:before="200" w:after="80"/>
        <w:outlineLvl w:val="2"/>
      </w:pPr>
      <w:r>
        <w:rPr>
          <w:rFonts w:ascii="Calibri" w:hAnsi="Calibri"/>
          <w:b/>
          <w:i w:val="0"/>
          <w:sz w:val="24"/>
        </w:rPr>
        <w:t>2.2 Objectives</w:t>
      </w:r>
    </w:p>
    <w:tbl>
      <w:tblPr>
        <w:tblStyle w:val="TableGrid"/>
        <w:tblW w:type="auto" w:w="0"/>
        <w:tblLayout w:type="autofit"/>
        <w:tblLook w:firstColumn="1" w:firstRow="1" w:lastColumn="0" w:lastRow="0" w:noHBand="0" w:noVBand="1" w:val="04A0"/>
      </w:tblPr>
      <w:tblGrid>
        <w:gridCol w:w="3216"/>
        <w:gridCol w:w="3216"/>
        <w:gridCol w:w="3216"/>
      </w:tblGrid>
      <w:tr>
        <w:tc>
          <w:tcPr>
            <w:tcW w:type="dxa" w:w="3216"/>
            <w:shd w:fill="F0EDE6" w:val="clear"/>
          </w:tcPr>
          <w:p>
            <w:r>
              <w:rPr>
                <w:b/>
              </w:rPr>
            </w:r>
            <w:r>
              <w:rPr>
                <w:rFonts w:ascii="Calibri" w:hAnsi="Calibri"/>
                <w:b/>
                <w:i w:val="0"/>
                <w:sz w:val="18"/>
              </w:rPr>
              <w:t>#</w:t>
            </w:r>
          </w:p>
        </w:tc>
        <w:tc>
          <w:tcPr>
            <w:tcW w:type="dxa" w:w="3216"/>
            <w:shd w:fill="F0EDE6" w:val="clear"/>
          </w:tcPr>
          <w:p>
            <w:r>
              <w:rPr>
                <w:b/>
              </w:rPr>
            </w:r>
            <w:r>
              <w:rPr>
                <w:rFonts w:ascii="Calibri" w:hAnsi="Calibri"/>
                <w:b/>
                <w:i w:val="0"/>
                <w:sz w:val="18"/>
              </w:rPr>
              <w:t>Objective</w:t>
            </w:r>
          </w:p>
        </w:tc>
        <w:tc>
          <w:tcPr>
            <w:tcW w:type="dxa" w:w="3216"/>
            <w:shd w:fill="F0EDE6" w:val="clear"/>
          </w:tcPr>
          <w:p>
            <w:r>
              <w:rPr>
                <w:b/>
              </w:rPr>
            </w:r>
            <w:r>
              <w:rPr>
                <w:rFonts w:ascii="Calibri" w:hAnsi="Calibri"/>
                <w:b/>
                <w:i w:val="0"/>
                <w:sz w:val="18"/>
              </w:rPr>
              <w:t>Success signal</w:t>
            </w:r>
          </w:p>
        </w:tc>
      </w:tr>
      <w:tr>
        <w:tc>
          <w:tcPr>
            <w:tcW w:type="dxa" w:w="3216"/>
          </w:tcPr>
          <w:p>
            <w:r/>
            <w:r>
              <w:rPr>
                <w:rFonts w:ascii="Calibri" w:hAnsi="Calibri"/>
                <w:b w:val="0"/>
                <w:i w:val="0"/>
                <w:sz w:val="18"/>
              </w:rPr>
              <w:t>O1</w:t>
            </w:r>
          </w:p>
        </w:tc>
        <w:tc>
          <w:tcPr>
            <w:tcW w:type="dxa" w:w="3216"/>
          </w:tcPr>
          <w:p>
            <w:r/>
            <w:r>
              <w:rPr>
                <w:rFonts w:ascii="Calibri" w:hAnsi="Calibri"/>
                <w:b w:val="0"/>
                <w:i w:val="0"/>
                <w:sz w:val="18"/>
              </w:rPr>
              <w:t>Portfolio clarity</w:t>
            </w:r>
          </w:p>
        </w:tc>
        <w:tc>
          <w:tcPr>
            <w:tcW w:type="dxa" w:w="3216"/>
          </w:tcPr>
          <w:p>
            <w:r/>
            <w:r>
              <w:rPr>
                <w:rFonts w:ascii="Calibri" w:hAnsi="Calibri"/>
                <w:b w:val="0"/>
                <w:i w:val="0"/>
                <w:sz w:val="18"/>
              </w:rPr>
              <w:t>Investor can see total value, capital growth, equity/loans, gross yield, and net cash flow on Overview without hunting</w:t>
            </w:r>
          </w:p>
        </w:tc>
      </w:tr>
      <w:tr>
        <w:tc>
          <w:tcPr>
            <w:tcW w:type="dxa" w:w="3216"/>
          </w:tcPr>
          <w:p>
            <w:r/>
            <w:r>
              <w:rPr>
                <w:rFonts w:ascii="Calibri" w:hAnsi="Calibri"/>
                <w:b w:val="0"/>
                <w:i w:val="0"/>
                <w:sz w:val="18"/>
              </w:rPr>
              <w:t>O2</w:t>
            </w:r>
          </w:p>
        </w:tc>
        <w:tc>
          <w:tcPr>
            <w:tcW w:type="dxa" w:w="3216"/>
          </w:tcPr>
          <w:p>
            <w:r/>
            <w:r>
              <w:rPr>
                <w:rFonts w:ascii="Calibri" w:hAnsi="Calibri"/>
                <w:b w:val="0"/>
                <w:i w:val="0"/>
                <w:sz w:val="18"/>
              </w:rPr>
              <w:t>Mortgage clarity</w:t>
            </w:r>
          </w:p>
        </w:tc>
        <w:tc>
          <w:tcPr>
            <w:tcW w:type="dxa" w:w="3216"/>
          </w:tcPr>
          <w:p>
            <w:r/>
            <w:r>
              <w:rPr>
                <w:rFonts w:ascii="Calibri" w:hAnsi="Calibri"/>
                <w:b w:val="0"/>
                <w:i w:val="0"/>
                <w:sz w:val="18"/>
              </w:rPr>
              <w:t>On leveraged holdings, next payment, monthly due, and outstanding balance are obvious on Portfolio and Property Detail</w:t>
            </w:r>
          </w:p>
        </w:tc>
      </w:tr>
      <w:tr>
        <w:tc>
          <w:tcPr>
            <w:tcW w:type="dxa" w:w="3216"/>
          </w:tcPr>
          <w:p>
            <w:r/>
            <w:r>
              <w:rPr>
                <w:rFonts w:ascii="Calibri" w:hAnsi="Calibri"/>
                <w:b w:val="0"/>
                <w:i w:val="0"/>
                <w:sz w:val="18"/>
              </w:rPr>
              <w:t>O3</w:t>
            </w:r>
          </w:p>
        </w:tc>
        <w:tc>
          <w:tcPr>
            <w:tcW w:type="dxa" w:w="3216"/>
          </w:tcPr>
          <w:p>
            <w:r/>
            <w:r>
              <w:rPr>
                <w:rFonts w:ascii="Calibri" w:hAnsi="Calibri"/>
                <w:b w:val="0"/>
                <w:i w:val="0"/>
                <w:sz w:val="18"/>
              </w:rPr>
              <w:t>Opportunity assessment</w:t>
            </w:r>
          </w:p>
        </w:tc>
        <w:tc>
          <w:tcPr>
            <w:tcW w:type="dxa" w:w="3216"/>
          </w:tcPr>
          <w:p>
            <w:r/>
            <w:r>
              <w:rPr>
                <w:rFonts w:ascii="Calibri" w:hAnsi="Calibri"/>
                <w:b w:val="0"/>
                <w:i w:val="0"/>
                <w:sz w:val="18"/>
              </w:rPr>
              <w:t>Explore + illustrative mortgage + projections are readable in one opportunity journey</w:t>
            </w:r>
          </w:p>
        </w:tc>
      </w:tr>
      <w:tr>
        <w:tc>
          <w:tcPr>
            <w:tcW w:type="dxa" w:w="3216"/>
          </w:tcPr>
          <w:p>
            <w:r/>
            <w:r>
              <w:rPr>
                <w:rFonts w:ascii="Calibri" w:hAnsi="Calibri"/>
                <w:b w:val="0"/>
                <w:i w:val="0"/>
                <w:sz w:val="18"/>
              </w:rPr>
              <w:t>O4</w:t>
            </w:r>
          </w:p>
        </w:tc>
        <w:tc>
          <w:tcPr>
            <w:tcW w:type="dxa" w:w="3216"/>
          </w:tcPr>
          <w:p>
            <w:r/>
            <w:r>
              <w:rPr>
                <w:rFonts w:ascii="Calibri" w:hAnsi="Calibri"/>
                <w:b w:val="0"/>
                <w:i w:val="0"/>
                <w:sz w:val="18"/>
              </w:rPr>
              <w:t>Self-serve affordability</w:t>
            </w:r>
          </w:p>
        </w:tc>
        <w:tc>
          <w:tcPr>
            <w:tcW w:type="dxa" w:w="3216"/>
          </w:tcPr>
          <w:p>
            <w:r/>
            <w:r>
              <w:rPr>
                <w:rFonts w:ascii="Calibri" w:hAnsi="Calibri"/>
                <w:b w:val="0"/>
                <w:i w:val="0"/>
                <w:sz w:val="18"/>
              </w:rPr>
              <w:t>Calculator produces buying power, matched opportunities, and returns from a deposit before advisor contact</w:t>
            </w:r>
          </w:p>
        </w:tc>
      </w:tr>
      <w:tr>
        <w:tc>
          <w:tcPr>
            <w:tcW w:type="dxa" w:w="3216"/>
          </w:tcPr>
          <w:p>
            <w:r/>
            <w:r>
              <w:rPr>
                <w:rFonts w:ascii="Calibri" w:hAnsi="Calibri"/>
                <w:b w:val="0"/>
                <w:i w:val="0"/>
                <w:sz w:val="18"/>
              </w:rPr>
              <w:t>O5</w:t>
            </w:r>
          </w:p>
        </w:tc>
        <w:tc>
          <w:tcPr>
            <w:tcW w:type="dxa" w:w="3216"/>
          </w:tcPr>
          <w:p>
            <w:r/>
            <w:r>
              <w:rPr>
                <w:rFonts w:ascii="Calibri" w:hAnsi="Calibri"/>
                <w:b w:val="0"/>
                <w:i w:val="0"/>
                <w:sz w:val="18"/>
              </w:rPr>
              <w:t>Advisor routing</w:t>
            </w:r>
          </w:p>
        </w:tc>
        <w:tc>
          <w:tcPr>
            <w:tcW w:type="dxa" w:w="3216"/>
          </w:tcPr>
          <w:p>
            <w:r/>
            <w:r>
              <w:rPr>
                <w:rFonts w:ascii="Calibri" w:hAnsi="Calibri"/>
                <w:b w:val="0"/>
                <w:i w:val="0"/>
                <w:sz w:val="18"/>
              </w:rPr>
              <w:t>Contact advisor is available from Overview, Portfolio, Opportunity detail, Calculator, and Profile</w:t>
            </w:r>
          </w:p>
        </w:tc>
      </w:tr>
      <w:tr>
        <w:tc>
          <w:tcPr>
            <w:tcW w:type="dxa" w:w="3216"/>
          </w:tcPr>
          <w:p>
            <w:r/>
            <w:r>
              <w:rPr>
                <w:rFonts w:ascii="Calibri" w:hAnsi="Calibri"/>
                <w:b w:val="0"/>
                <w:i w:val="0"/>
                <w:sz w:val="18"/>
              </w:rPr>
              <w:t>O6</w:t>
            </w:r>
          </w:p>
        </w:tc>
        <w:tc>
          <w:tcPr>
            <w:tcW w:type="dxa" w:w="3216"/>
          </w:tcPr>
          <w:p>
            <w:r/>
            <w:r>
              <w:rPr>
                <w:rFonts w:ascii="Calibri" w:hAnsi="Calibri"/>
                <w:b w:val="0"/>
                <w:i w:val="0"/>
                <w:sz w:val="18"/>
              </w:rPr>
              <w:t>Access control</w:t>
            </w:r>
          </w:p>
        </w:tc>
        <w:tc>
          <w:tcPr>
            <w:tcW w:type="dxa" w:w="3216"/>
          </w:tcPr>
          <w:p>
            <w:r/>
            <w:r>
              <w:rPr>
                <w:rFonts w:ascii="Calibri" w:hAnsi="Calibri"/>
                <w:b w:val="0"/>
                <w:i w:val="0"/>
                <w:sz w:val="18"/>
              </w:rPr>
              <w:t>Prospects cannot access investor-only portfolio/document surfaces</w:t>
            </w:r>
          </w:p>
        </w:tc>
      </w:tr>
    </w:tbl>
    <w:p/>
    <w:p>
      <w:pPr>
        <w:spacing w:before="160" w:after="160"/>
        <w:pBdr>
          <w:bottom w:val="single" w:sz="6" w:space="1" w:color="BFBFBF"/>
        </w:pBdr>
      </w:pPr>
    </w:p>
    <w:p>
      <w:pPr>
        <w:keepNext/>
        <w:spacing w:before="280" w:after="120"/>
        <w:outlineLvl w:val="1"/>
      </w:pPr>
      <w:r>
        <w:rPr>
          <w:rFonts w:ascii="Calibri" w:hAnsi="Calibri"/>
          <w:b/>
          <w:i w:val="0"/>
          <w:sz w:val="28"/>
        </w:rPr>
        <w:t>3. Platform Architecture and Foundations</w:t>
      </w:r>
    </w:p>
    <w:p>
      <w:pPr>
        <w:keepNext/>
        <w:spacing w:before="200" w:after="80"/>
        <w:outlineLvl w:val="2"/>
      </w:pPr>
      <w:r>
        <w:rPr>
          <w:rFonts w:ascii="Calibri" w:hAnsi="Calibri"/>
          <w:b/>
          <w:i w:val="0"/>
          <w:sz w:val="24"/>
        </w:rPr>
        <w:t>3.1 Surfaces</w:t>
      </w:r>
    </w:p>
    <w:tbl>
      <w:tblPr>
        <w:tblStyle w:val="TableGrid"/>
        <w:tblW w:type="auto" w:w="0"/>
        <w:tblLayout w:type="autofit"/>
        <w:tblLook w:firstColumn="1" w:firstRow="1" w:lastColumn="0" w:lastRow="0" w:noHBand="0" w:noVBand="1" w:val="04A0"/>
      </w:tblPr>
      <w:tblGrid>
        <w:gridCol w:w="2412"/>
        <w:gridCol w:w="2412"/>
        <w:gridCol w:w="2412"/>
        <w:gridCol w:w="2412"/>
      </w:tblGrid>
      <w:tr>
        <w:tc>
          <w:tcPr>
            <w:tcW w:type="dxa" w:w="2412"/>
            <w:shd w:fill="F0EDE6" w:val="clear"/>
          </w:tcPr>
          <w:p>
            <w:r>
              <w:rPr>
                <w:b/>
              </w:rPr>
            </w:r>
            <w:r>
              <w:rPr>
                <w:rFonts w:ascii="Calibri" w:hAnsi="Calibri"/>
                <w:b/>
                <w:i w:val="0"/>
                <w:sz w:val="18"/>
              </w:rPr>
              <w:t>Surface</w:t>
            </w:r>
          </w:p>
        </w:tc>
        <w:tc>
          <w:tcPr>
            <w:tcW w:type="dxa" w:w="2412"/>
            <w:shd w:fill="F0EDE6" w:val="clear"/>
          </w:tcPr>
          <w:p>
            <w:r>
              <w:rPr>
                <w:b/>
              </w:rPr>
            </w:r>
            <w:r>
              <w:rPr>
                <w:rFonts w:ascii="Calibri" w:hAnsi="Calibri"/>
                <w:b/>
                <w:i w:val="0"/>
                <w:sz w:val="18"/>
              </w:rPr>
              <w:t>Route(s)</w:t>
            </w:r>
          </w:p>
        </w:tc>
        <w:tc>
          <w:tcPr>
            <w:tcW w:type="dxa" w:w="2412"/>
            <w:shd w:fill="F0EDE6" w:val="clear"/>
          </w:tcPr>
          <w:p>
            <w:r>
              <w:rPr>
                <w:b/>
              </w:rPr>
            </w:r>
            <w:r>
              <w:rPr>
                <w:rFonts w:ascii="Calibri" w:hAnsi="Calibri"/>
                <w:b/>
                <w:i w:val="0"/>
                <w:sz w:val="18"/>
              </w:rPr>
              <w:t>Access</w:t>
            </w:r>
          </w:p>
        </w:tc>
        <w:tc>
          <w:tcPr>
            <w:tcW w:type="dxa" w:w="2412"/>
            <w:shd w:fill="F0EDE6" w:val="clear"/>
          </w:tcPr>
          <w:p>
            <w:r>
              <w:rPr>
                <w:b/>
              </w:rPr>
            </w:r>
            <w:r>
              <w:rPr>
                <w:rFonts w:ascii="Calibri" w:hAnsi="Calibri"/>
                <w:b/>
                <w:i w:val="0"/>
                <w:sz w:val="18"/>
              </w:rPr>
              <w:t>Purpose</w:t>
            </w:r>
          </w:p>
        </w:tc>
      </w:tr>
      <w:tr>
        <w:tc>
          <w:tcPr>
            <w:tcW w:type="dxa" w:w="2412"/>
          </w:tcPr>
          <w:p>
            <w:r/>
            <w:r>
              <w:rPr>
                <w:rFonts w:ascii="Calibri" w:hAnsi="Calibri"/>
                <w:b w:val="0"/>
                <w:i w:val="0"/>
                <w:sz w:val="18"/>
              </w:rPr>
              <w:t>Login</w:t>
            </w:r>
          </w:p>
        </w:tc>
        <w:tc>
          <w:tcPr>
            <w:tcW w:type="dxa" w:w="2412"/>
          </w:tcPr>
          <w:p>
            <w:r/>
            <w:r>
              <w:rPr>
                <w:rFonts w:ascii="Consolas" w:hAnsi="Consolas"/>
                <w:b w:val="0"/>
                <w:i w:val="0"/>
                <w:sz w:val="16"/>
              </w:rPr>
              <w:t>/</w:t>
            </w:r>
          </w:p>
        </w:tc>
        <w:tc>
          <w:tcPr>
            <w:tcW w:type="dxa" w:w="2412"/>
          </w:tcPr>
          <w:p>
            <w:r/>
            <w:r>
              <w:rPr>
                <w:rFonts w:ascii="Calibri" w:hAnsi="Calibri"/>
                <w:b w:val="0"/>
                <w:i w:val="0"/>
                <w:sz w:val="18"/>
              </w:rPr>
              <w:t>Public</w:t>
            </w:r>
          </w:p>
        </w:tc>
        <w:tc>
          <w:tcPr>
            <w:tcW w:type="dxa" w:w="2412"/>
          </w:tcPr>
          <w:p>
            <w:r/>
            <w:r>
              <w:rPr>
                <w:rFonts w:ascii="Calibri" w:hAnsi="Calibri"/>
                <w:b w:val="0"/>
                <w:i w:val="0"/>
                <w:sz w:val="18"/>
              </w:rPr>
              <w:t>Email + OTP sign-in; persona routing</w:t>
            </w:r>
          </w:p>
        </w:tc>
      </w:tr>
      <w:tr>
        <w:tc>
          <w:tcPr>
            <w:tcW w:type="dxa" w:w="2412"/>
          </w:tcPr>
          <w:p>
            <w:r/>
            <w:r>
              <w:rPr>
                <w:rFonts w:ascii="Calibri" w:hAnsi="Calibri"/>
                <w:b w:val="0"/>
                <w:i w:val="0"/>
                <w:sz w:val="18"/>
              </w:rPr>
              <w:t>Overview</w:t>
            </w:r>
          </w:p>
        </w:tc>
        <w:tc>
          <w:tcPr>
            <w:tcW w:type="dxa" w:w="2412"/>
          </w:tcPr>
          <w:p>
            <w:r/>
            <w:r>
              <w:rPr>
                <w:rFonts w:ascii="Consolas" w:hAnsi="Consolas"/>
                <w:b w:val="0"/>
                <w:i w:val="0"/>
                <w:sz w:val="16"/>
              </w:rPr>
              <w:t>/dashboard</w:t>
            </w:r>
          </w:p>
        </w:tc>
        <w:tc>
          <w:tcPr>
            <w:tcW w:type="dxa" w:w="2412"/>
          </w:tcPr>
          <w:p>
            <w:r/>
            <w:r>
              <w:rPr>
                <w:rFonts w:ascii="Calibri" w:hAnsi="Calibri"/>
                <w:b w:val="0"/>
                <w:i w:val="0"/>
                <w:sz w:val="18"/>
              </w:rPr>
              <w:t>Investor</w:t>
            </w:r>
          </w:p>
        </w:tc>
        <w:tc>
          <w:tcPr>
            <w:tcW w:type="dxa" w:w="2412"/>
          </w:tcPr>
          <w:p>
            <w:r/>
            <w:r>
              <w:rPr>
                <w:rFonts w:ascii="Calibri" w:hAnsi="Calibri"/>
                <w:b w:val="0"/>
                <w:i w:val="0"/>
                <w:sz w:val="18"/>
              </w:rPr>
              <w:t>Portfolio headline metrics, insights, advisor</w:t>
            </w:r>
          </w:p>
        </w:tc>
      </w:tr>
      <w:tr>
        <w:tc>
          <w:tcPr>
            <w:tcW w:type="dxa" w:w="2412"/>
          </w:tcPr>
          <w:p>
            <w:r/>
            <w:r>
              <w:rPr>
                <w:rFonts w:ascii="Calibri" w:hAnsi="Calibri"/>
                <w:b w:val="0"/>
                <w:i w:val="0"/>
                <w:sz w:val="18"/>
              </w:rPr>
              <w:t>Portfolio</w:t>
            </w:r>
          </w:p>
        </w:tc>
        <w:tc>
          <w:tcPr>
            <w:tcW w:type="dxa" w:w="2412"/>
          </w:tcPr>
          <w:p>
            <w:r/>
            <w:r>
              <w:rPr>
                <w:rFonts w:ascii="Consolas" w:hAnsi="Consolas"/>
                <w:b w:val="0"/>
                <w:i w:val="0"/>
                <w:sz w:val="16"/>
              </w:rPr>
              <w:t>/portfolio</w:t>
            </w:r>
          </w:p>
        </w:tc>
        <w:tc>
          <w:tcPr>
            <w:tcW w:type="dxa" w:w="2412"/>
          </w:tcPr>
          <w:p>
            <w:r/>
            <w:r>
              <w:rPr>
                <w:rFonts w:ascii="Calibri" w:hAnsi="Calibri"/>
                <w:b w:val="0"/>
                <w:i w:val="0"/>
                <w:sz w:val="18"/>
              </w:rPr>
              <w:t>Investor</w:t>
            </w:r>
          </w:p>
        </w:tc>
        <w:tc>
          <w:tcPr>
            <w:tcW w:type="dxa" w:w="2412"/>
          </w:tcPr>
          <w:p>
            <w:r/>
            <w:r>
              <w:rPr>
                <w:rFonts w:ascii="Calibri" w:hAnsi="Calibri"/>
                <w:b w:val="0"/>
                <w:i w:val="0"/>
                <w:sz w:val="18"/>
              </w:rPr>
              <w:t>Holdings list with mortgage teasers</w:t>
            </w:r>
          </w:p>
        </w:tc>
      </w:tr>
      <w:tr>
        <w:tc>
          <w:tcPr>
            <w:tcW w:type="dxa" w:w="2412"/>
          </w:tcPr>
          <w:p>
            <w:r/>
            <w:r>
              <w:rPr>
                <w:rFonts w:ascii="Calibri" w:hAnsi="Calibri"/>
                <w:b w:val="0"/>
                <w:i w:val="0"/>
                <w:sz w:val="18"/>
              </w:rPr>
              <w:t>Property detail</w:t>
            </w:r>
          </w:p>
        </w:tc>
        <w:tc>
          <w:tcPr>
            <w:tcW w:type="dxa" w:w="2412"/>
          </w:tcPr>
          <w:p>
            <w:r/>
            <w:r>
              <w:rPr>
                <w:rFonts w:ascii="Consolas" w:hAnsi="Consolas"/>
                <w:b w:val="0"/>
                <w:i w:val="0"/>
                <w:sz w:val="16"/>
              </w:rPr>
              <w:t>/property/:id</w:t>
            </w:r>
          </w:p>
        </w:tc>
        <w:tc>
          <w:tcPr>
            <w:tcW w:type="dxa" w:w="2412"/>
          </w:tcPr>
          <w:p>
            <w:r/>
            <w:r>
              <w:rPr>
                <w:rFonts w:ascii="Calibri" w:hAnsi="Calibri"/>
                <w:b w:val="0"/>
                <w:i w:val="0"/>
                <w:sz w:val="18"/>
              </w:rPr>
              <w:t>Investor</w:t>
            </w:r>
          </w:p>
        </w:tc>
        <w:tc>
          <w:tcPr>
            <w:tcW w:type="dxa" w:w="2412"/>
          </w:tcPr>
          <w:p>
            <w:r/>
            <w:r>
              <w:rPr>
                <w:rFonts w:ascii="Calibri" w:hAnsi="Calibri"/>
                <w:b w:val="0"/>
                <w:i w:val="0"/>
                <w:sz w:val="18"/>
              </w:rPr>
              <w:t>Deep-dive: overview, mortgage, income, performance, projection, tenancy</w:t>
            </w:r>
          </w:p>
        </w:tc>
      </w:tr>
      <w:tr>
        <w:tc>
          <w:tcPr>
            <w:tcW w:type="dxa" w:w="2412"/>
          </w:tcPr>
          <w:p>
            <w:r/>
            <w:r>
              <w:rPr>
                <w:rFonts w:ascii="Calibri" w:hAnsi="Calibri"/>
                <w:b w:val="0"/>
                <w:i w:val="0"/>
                <w:sz w:val="18"/>
              </w:rPr>
              <w:t>Documents</w:t>
            </w:r>
          </w:p>
        </w:tc>
        <w:tc>
          <w:tcPr>
            <w:tcW w:type="dxa" w:w="2412"/>
          </w:tcPr>
          <w:p>
            <w:r/>
            <w:r>
              <w:rPr>
                <w:rFonts w:ascii="Consolas" w:hAnsi="Consolas"/>
                <w:b w:val="0"/>
                <w:i w:val="0"/>
                <w:sz w:val="16"/>
              </w:rPr>
              <w:t>/documents</w:t>
            </w:r>
          </w:p>
        </w:tc>
        <w:tc>
          <w:tcPr>
            <w:tcW w:type="dxa" w:w="2412"/>
          </w:tcPr>
          <w:p>
            <w:r/>
            <w:r>
              <w:rPr>
                <w:rFonts w:ascii="Calibri" w:hAnsi="Calibri"/>
                <w:b w:val="0"/>
                <w:i w:val="0"/>
                <w:sz w:val="18"/>
              </w:rPr>
              <w:t>Investor</w:t>
            </w:r>
          </w:p>
        </w:tc>
        <w:tc>
          <w:tcPr>
            <w:tcW w:type="dxa" w:w="2412"/>
          </w:tcPr>
          <w:p>
            <w:r/>
            <w:r>
              <w:rPr>
                <w:rFonts w:ascii="Calibri" w:hAnsi="Calibri"/>
                <w:b w:val="0"/>
                <w:i w:val="0"/>
                <w:sz w:val="18"/>
              </w:rPr>
              <w:t>Document library search, filter, upload, download</w:t>
            </w:r>
          </w:p>
        </w:tc>
      </w:tr>
      <w:tr>
        <w:tc>
          <w:tcPr>
            <w:tcW w:type="dxa" w:w="2412"/>
          </w:tcPr>
          <w:p>
            <w:r/>
            <w:r>
              <w:rPr>
                <w:rFonts w:ascii="Calibri" w:hAnsi="Calibri"/>
                <w:b w:val="0"/>
                <w:i w:val="0"/>
                <w:sz w:val="18"/>
              </w:rPr>
              <w:t>Explore</w:t>
            </w:r>
          </w:p>
        </w:tc>
        <w:tc>
          <w:tcPr>
            <w:tcW w:type="dxa" w:w="2412"/>
          </w:tcPr>
          <w:p>
            <w:r/>
            <w:r>
              <w:rPr>
                <w:rFonts w:ascii="Consolas" w:hAnsi="Consolas"/>
                <w:b w:val="0"/>
                <w:i w:val="0"/>
                <w:sz w:val="16"/>
              </w:rPr>
              <w:t>/explore</w:t>
            </w:r>
          </w:p>
        </w:tc>
        <w:tc>
          <w:tcPr>
            <w:tcW w:type="dxa" w:w="2412"/>
          </w:tcPr>
          <w:p>
            <w:r/>
            <w:r>
              <w:rPr>
                <w:rFonts w:ascii="Calibri" w:hAnsi="Calibri"/>
                <w:b w:val="0"/>
                <w:i w:val="0"/>
                <w:sz w:val="18"/>
              </w:rPr>
              <w:t>Investor + Prospect</w:t>
            </w:r>
          </w:p>
        </w:tc>
        <w:tc>
          <w:tcPr>
            <w:tcW w:type="dxa" w:w="2412"/>
          </w:tcPr>
          <w:p>
            <w:r/>
            <w:r>
              <w:rPr>
                <w:rFonts w:ascii="Calibri" w:hAnsi="Calibri"/>
                <w:b w:val="0"/>
                <w:i w:val="0"/>
                <w:sz w:val="18"/>
              </w:rPr>
              <w:t>Curated opportunity marketplace + filters</w:t>
            </w:r>
          </w:p>
        </w:tc>
      </w:tr>
      <w:tr>
        <w:tc>
          <w:tcPr>
            <w:tcW w:type="dxa" w:w="2412"/>
          </w:tcPr>
          <w:p>
            <w:r/>
            <w:r>
              <w:rPr>
                <w:rFonts w:ascii="Calibri" w:hAnsi="Calibri"/>
                <w:b w:val="0"/>
                <w:i w:val="0"/>
                <w:sz w:val="18"/>
              </w:rPr>
              <w:t>Opportunity detail</w:t>
            </w:r>
          </w:p>
        </w:tc>
        <w:tc>
          <w:tcPr>
            <w:tcW w:type="dxa" w:w="2412"/>
          </w:tcPr>
          <w:p>
            <w:r/>
            <w:r>
              <w:rPr>
                <w:rFonts w:ascii="Consolas" w:hAnsi="Consolas"/>
                <w:b w:val="0"/>
                <w:i w:val="0"/>
                <w:sz w:val="16"/>
              </w:rPr>
              <w:t>/explore/:id</w:t>
            </w:r>
          </w:p>
        </w:tc>
        <w:tc>
          <w:tcPr>
            <w:tcW w:type="dxa" w:w="2412"/>
          </w:tcPr>
          <w:p>
            <w:r/>
            <w:r>
              <w:rPr>
                <w:rFonts w:ascii="Calibri" w:hAnsi="Calibri"/>
                <w:b w:val="0"/>
                <w:i w:val="0"/>
                <w:sz w:val="18"/>
              </w:rPr>
              <w:t>Investor + Prospect</w:t>
            </w:r>
          </w:p>
        </w:tc>
        <w:tc>
          <w:tcPr>
            <w:tcW w:type="dxa" w:w="2412"/>
          </w:tcPr>
          <w:p>
            <w:r/>
            <w:r>
              <w:rPr>
                <w:rFonts w:ascii="Calibri" w:hAnsi="Calibri"/>
                <w:b w:val="0"/>
                <w:i w:val="0"/>
                <w:sz w:val="18"/>
              </w:rPr>
              <w:t>Opportunity narrative, projection, illustrative mortgage, Contact Sales</w:t>
            </w:r>
          </w:p>
        </w:tc>
      </w:tr>
      <w:tr>
        <w:tc>
          <w:tcPr>
            <w:tcW w:type="dxa" w:w="2412"/>
          </w:tcPr>
          <w:p>
            <w:r/>
            <w:r>
              <w:rPr>
                <w:rFonts w:ascii="Calibri" w:hAnsi="Calibri"/>
                <w:b w:val="0"/>
                <w:i w:val="0"/>
                <w:sz w:val="18"/>
              </w:rPr>
              <w:t>Calculator</w:t>
            </w:r>
          </w:p>
        </w:tc>
        <w:tc>
          <w:tcPr>
            <w:tcW w:type="dxa" w:w="2412"/>
          </w:tcPr>
          <w:p>
            <w:r/>
            <w:r>
              <w:rPr>
                <w:rFonts w:ascii="Consolas" w:hAnsi="Consolas"/>
                <w:b w:val="0"/>
                <w:i w:val="0"/>
                <w:sz w:val="16"/>
              </w:rPr>
              <w:t>/calculator</w:t>
            </w:r>
          </w:p>
        </w:tc>
        <w:tc>
          <w:tcPr>
            <w:tcW w:type="dxa" w:w="2412"/>
          </w:tcPr>
          <w:p>
            <w:r/>
            <w:r>
              <w:rPr>
                <w:rFonts w:ascii="Calibri" w:hAnsi="Calibri"/>
                <w:b w:val="0"/>
                <w:i w:val="0"/>
                <w:sz w:val="18"/>
              </w:rPr>
              <w:t>Investor + Prospect</w:t>
            </w:r>
          </w:p>
        </w:tc>
        <w:tc>
          <w:tcPr>
            <w:tcW w:type="dxa" w:w="2412"/>
          </w:tcPr>
          <w:p>
            <w:r/>
            <w:r>
              <w:rPr>
                <w:rFonts w:ascii="Calibri" w:hAnsi="Calibri"/>
                <w:b w:val="0"/>
                <w:i w:val="0"/>
                <w:sz w:val="18"/>
              </w:rPr>
              <w:t>Five-step affordability wizard</w:t>
            </w:r>
          </w:p>
        </w:tc>
      </w:tr>
      <w:tr>
        <w:tc>
          <w:tcPr>
            <w:tcW w:type="dxa" w:w="2412"/>
          </w:tcPr>
          <w:p>
            <w:r/>
            <w:r>
              <w:rPr>
                <w:rFonts w:ascii="Calibri" w:hAnsi="Calibri"/>
                <w:b w:val="0"/>
                <w:i w:val="0"/>
                <w:sz w:val="18"/>
              </w:rPr>
              <w:t>Run Numbers</w:t>
            </w:r>
          </w:p>
        </w:tc>
        <w:tc>
          <w:tcPr>
            <w:tcW w:type="dxa" w:w="2412"/>
          </w:tcPr>
          <w:p>
            <w:r/>
            <w:r>
              <w:rPr>
                <w:rFonts w:ascii="Consolas" w:hAnsi="Consolas"/>
                <w:b w:val="0"/>
                <w:i w:val="0"/>
                <w:sz w:val="16"/>
              </w:rPr>
              <w:t>/calculator/:source/:id</w:t>
            </w:r>
          </w:p>
        </w:tc>
        <w:tc>
          <w:tcPr>
            <w:tcW w:type="dxa" w:w="2412"/>
          </w:tcPr>
          <w:p>
            <w:r/>
            <w:r>
              <w:rPr>
                <w:rFonts w:ascii="Calibri" w:hAnsi="Calibri"/>
                <w:b w:val="0"/>
                <w:i w:val="0"/>
                <w:sz w:val="18"/>
              </w:rPr>
              <w:t>Both (stub)</w:t>
            </w:r>
          </w:p>
        </w:tc>
        <w:tc>
          <w:tcPr>
            <w:tcW w:type="dxa" w:w="2412"/>
          </w:tcPr>
          <w:p>
            <w:r/>
            <w:r>
              <w:rPr>
                <w:rFonts w:ascii="Calibri" w:hAnsi="Calibri"/>
                <w:b w:val="0"/>
                <w:i w:val="0"/>
                <w:sz w:val="18"/>
              </w:rPr>
              <w:t xml:space="preserve">Seeded calculator from property/opportunity — </w:t>
            </w:r>
            <w:r>
              <w:rPr>
                <w:rFonts w:ascii="Calibri" w:hAnsi="Calibri"/>
                <w:b/>
                <w:i w:val="0"/>
                <w:sz w:val="18"/>
              </w:rPr>
              <w:t>open item</w:t>
            </w:r>
            <w:r>
              <w:rPr>
                <w:rFonts w:ascii="Calibri" w:hAnsi="Calibri"/>
                <w:b w:val="0"/>
                <w:i w:val="0"/>
                <w:sz w:val="18"/>
              </w:rPr>
              <w:t xml:space="preserve"> (unlinked in prototype)</w:t>
            </w:r>
          </w:p>
        </w:tc>
      </w:tr>
      <w:tr>
        <w:tc>
          <w:tcPr>
            <w:tcW w:type="dxa" w:w="2412"/>
          </w:tcPr>
          <w:p>
            <w:r/>
            <w:r>
              <w:rPr>
                <w:rFonts w:ascii="Calibri" w:hAnsi="Calibri"/>
                <w:b w:val="0"/>
                <w:i w:val="0"/>
                <w:sz w:val="18"/>
              </w:rPr>
              <w:t>Profile sheet</w:t>
            </w:r>
          </w:p>
        </w:tc>
        <w:tc>
          <w:tcPr>
            <w:tcW w:type="dxa" w:w="2412"/>
          </w:tcPr>
          <w:p>
            <w:r/>
            <w:r>
              <w:rPr>
                <w:rFonts w:ascii="Calibri" w:hAnsi="Calibri"/>
                <w:b w:val="0"/>
                <w:i w:val="0"/>
                <w:sz w:val="18"/>
              </w:rPr>
              <w:t>Header avatar</w:t>
            </w:r>
          </w:p>
        </w:tc>
        <w:tc>
          <w:tcPr>
            <w:tcW w:type="dxa" w:w="2412"/>
          </w:tcPr>
          <w:p>
            <w:r/>
            <w:r>
              <w:rPr>
                <w:rFonts w:ascii="Calibri" w:hAnsi="Calibri"/>
                <w:b w:val="0"/>
                <w:i w:val="0"/>
                <w:sz w:val="18"/>
              </w:rPr>
              <w:t>Both</w:t>
            </w:r>
          </w:p>
        </w:tc>
        <w:tc>
          <w:tcPr>
            <w:tcW w:type="dxa" w:w="2412"/>
          </w:tcPr>
          <w:p>
            <w:r/>
            <w:r>
              <w:rPr>
                <w:rFonts w:ascii="Calibri" w:hAnsi="Calibri"/>
                <w:b w:val="0"/>
                <w:i w:val="0"/>
                <w:sz w:val="18"/>
              </w:rPr>
              <w:t>Identity, tier, advisor, contact CTA</w:t>
            </w:r>
          </w:p>
        </w:tc>
      </w:tr>
      <w:tr>
        <w:tc>
          <w:tcPr>
            <w:tcW w:type="dxa" w:w="2412"/>
          </w:tcPr>
          <w:p>
            <w:r/>
            <w:r>
              <w:rPr>
                <w:rFonts w:ascii="Calibri" w:hAnsi="Calibri"/>
                <w:b w:val="0"/>
                <w:i w:val="0"/>
                <w:sz w:val="18"/>
              </w:rPr>
              <w:t>Contact advisor sheet</w:t>
            </w:r>
          </w:p>
        </w:tc>
        <w:tc>
          <w:tcPr>
            <w:tcW w:type="dxa" w:w="2412"/>
          </w:tcPr>
          <w:p>
            <w:r/>
            <w:r>
              <w:rPr>
                <w:rFonts w:ascii="Calibri" w:hAnsi="Calibri"/>
                <w:b w:val="0"/>
                <w:i w:val="0"/>
                <w:sz w:val="18"/>
              </w:rPr>
              <w:t>Multiple CTAs</w:t>
            </w:r>
          </w:p>
        </w:tc>
        <w:tc>
          <w:tcPr>
            <w:tcW w:type="dxa" w:w="2412"/>
          </w:tcPr>
          <w:p>
            <w:r/>
            <w:r>
              <w:rPr>
                <w:rFonts w:ascii="Calibri" w:hAnsi="Calibri"/>
                <w:b w:val="0"/>
                <w:i w:val="0"/>
                <w:sz w:val="18"/>
              </w:rPr>
              <w:t>Both</w:t>
            </w:r>
          </w:p>
        </w:tc>
        <w:tc>
          <w:tcPr>
            <w:tcW w:type="dxa" w:w="2412"/>
          </w:tcPr>
          <w:p>
            <w:r/>
            <w:r>
              <w:rPr>
                <w:rFonts w:ascii="Calibri" w:hAnsi="Calibri"/>
                <w:b w:val="0"/>
                <w:i w:val="0"/>
                <w:sz w:val="18"/>
              </w:rPr>
              <w:t>Schedule call / callback / email</w:t>
            </w:r>
          </w:p>
        </w:tc>
      </w:tr>
      <w:tr>
        <w:tc>
          <w:tcPr>
            <w:tcW w:type="dxa" w:w="2412"/>
          </w:tcPr>
          <w:p>
            <w:r/>
            <w:r>
              <w:rPr>
                <w:rFonts w:ascii="Calibri" w:hAnsi="Calibri"/>
                <w:b w:val="0"/>
                <w:i w:val="0"/>
                <w:sz w:val="18"/>
              </w:rPr>
              <w:t>Preview hub</w:t>
            </w:r>
          </w:p>
        </w:tc>
        <w:tc>
          <w:tcPr>
            <w:tcW w:type="dxa" w:w="2412"/>
          </w:tcPr>
          <w:p>
            <w:r/>
            <w:r>
              <w:rPr>
                <w:rFonts w:ascii="Consolas" w:hAnsi="Consolas"/>
                <w:b w:val="0"/>
                <w:i w:val="0"/>
                <w:sz w:val="16"/>
              </w:rPr>
              <w:t>/preview/*</w:t>
            </w:r>
          </w:p>
        </w:tc>
        <w:tc>
          <w:tcPr>
            <w:tcW w:type="dxa" w:w="2412"/>
          </w:tcPr>
          <w:p>
            <w:r/>
            <w:r>
              <w:rPr>
                <w:rFonts w:ascii="Calibri" w:hAnsi="Calibri"/>
                <w:b w:val="0"/>
                <w:i w:val="0"/>
                <w:sz w:val="18"/>
              </w:rPr>
              <w:t>Demo / QA</w:t>
            </w:r>
          </w:p>
        </w:tc>
        <w:tc>
          <w:tcPr>
            <w:tcW w:type="dxa" w:w="2412"/>
          </w:tcPr>
          <w:p>
            <w:r/>
            <w:r>
              <w:rPr>
                <w:rFonts w:ascii="Calibri" w:hAnsi="Calibri"/>
                <w:b w:val="0"/>
                <w:i w:val="0"/>
                <w:sz w:val="18"/>
              </w:rPr>
              <w:t>Empty and partial UI states</w:t>
            </w:r>
          </w:p>
        </w:tc>
      </w:tr>
    </w:tbl>
    <w:p/>
    <w:p>
      <w:pPr>
        <w:spacing w:after="120"/>
      </w:pPr>
      <w:r>
        <w:rPr>
          <w:rFonts w:ascii="Calibri" w:hAnsi="Calibri"/>
          <w:b/>
          <w:i w:val="0"/>
          <w:sz w:val="22"/>
        </w:rPr>
        <w:t>Primary navigation</w:t>
      </w:r>
    </w:p>
    <w:tbl>
      <w:tblPr>
        <w:tblStyle w:val="TableGrid"/>
        <w:tblW w:type="auto" w:w="0"/>
        <w:tblLayout w:type="autofit"/>
        <w:tblLook w:firstColumn="1" w:firstRow="1" w:lastColumn="0" w:lastRow="0" w:noHBand="0" w:noVBand="1" w:val="04A0"/>
      </w:tblPr>
      <w:tblGrid>
        <w:gridCol w:w="4824"/>
        <w:gridCol w:w="4824"/>
      </w:tblGrid>
      <w:tr>
        <w:tc>
          <w:tcPr>
            <w:tcW w:type="dxa" w:w="4824"/>
            <w:shd w:fill="F0EDE6" w:val="clear"/>
          </w:tcPr>
          <w:p>
            <w:r>
              <w:rPr>
                <w:b/>
              </w:rPr>
            </w:r>
            <w:r>
              <w:rPr>
                <w:rFonts w:ascii="Calibri" w:hAnsi="Calibri"/>
                <w:b/>
                <w:i w:val="0"/>
                <w:sz w:val="18"/>
              </w:rPr>
              <w:t>Persona</w:t>
            </w:r>
          </w:p>
        </w:tc>
        <w:tc>
          <w:tcPr>
            <w:tcW w:type="dxa" w:w="4824"/>
            <w:shd w:fill="F0EDE6" w:val="clear"/>
          </w:tcPr>
          <w:p>
            <w:r>
              <w:rPr>
                <w:b/>
              </w:rPr>
            </w:r>
            <w:r>
              <w:rPr>
                <w:rFonts w:ascii="Calibri" w:hAnsi="Calibri"/>
                <w:b/>
                <w:i w:val="0"/>
                <w:sz w:val="18"/>
              </w:rPr>
              <w:t>Bottom nav</w:t>
            </w:r>
          </w:p>
        </w:tc>
      </w:tr>
      <w:tr>
        <w:tc>
          <w:tcPr>
            <w:tcW w:type="dxa" w:w="4824"/>
          </w:tcPr>
          <w:p>
            <w:r/>
            <w:r>
              <w:rPr>
                <w:rFonts w:ascii="Calibri" w:hAnsi="Calibri"/>
                <w:b w:val="0"/>
                <w:i w:val="0"/>
                <w:sz w:val="18"/>
              </w:rPr>
              <w:t>Investor</w:t>
            </w:r>
          </w:p>
        </w:tc>
        <w:tc>
          <w:tcPr>
            <w:tcW w:type="dxa" w:w="4824"/>
          </w:tcPr>
          <w:p>
            <w:r/>
            <w:r>
              <w:rPr>
                <w:rFonts w:ascii="Calibri" w:hAnsi="Calibri"/>
                <w:b w:val="0"/>
                <w:i w:val="0"/>
                <w:sz w:val="18"/>
              </w:rPr>
              <w:t>Overview · Portfolio · Explore · Calc · Docs</w:t>
            </w:r>
          </w:p>
        </w:tc>
      </w:tr>
      <w:tr>
        <w:tc>
          <w:tcPr>
            <w:tcW w:type="dxa" w:w="4824"/>
          </w:tcPr>
          <w:p>
            <w:r/>
            <w:r>
              <w:rPr>
                <w:rFonts w:ascii="Calibri" w:hAnsi="Calibri"/>
                <w:b w:val="0"/>
                <w:i w:val="0"/>
                <w:sz w:val="18"/>
              </w:rPr>
              <w:t>Prospect</w:t>
            </w:r>
          </w:p>
        </w:tc>
        <w:tc>
          <w:tcPr>
            <w:tcW w:type="dxa" w:w="4824"/>
          </w:tcPr>
          <w:p>
            <w:r/>
            <w:r>
              <w:rPr>
                <w:rFonts w:ascii="Calibri" w:hAnsi="Calibri"/>
                <w:b w:val="0"/>
                <w:i w:val="0"/>
                <w:sz w:val="18"/>
              </w:rPr>
              <w:t>Explore · Calc</w:t>
            </w:r>
          </w:p>
        </w:tc>
      </w:tr>
    </w:tbl>
    <w:p/>
    <w:p>
      <w:pPr>
        <w:spacing w:after="120"/>
      </w:pPr>
      <w:r>
        <w:rPr>
          <w:rFonts w:ascii="Calibri" w:hAnsi="Calibri"/>
          <w:b w:val="0"/>
          <w:i w:val="0"/>
          <w:sz w:val="22"/>
        </w:rPr>
        <w:t>Header: brand → persona home. Detail screens use Back; opportunity detail hides bottom nav and shows sticky Contact Sales.</w:t>
      </w:r>
    </w:p>
    <w:p>
      <w:pPr>
        <w:keepNext/>
        <w:spacing w:before="200" w:after="80"/>
        <w:outlineLvl w:val="2"/>
      </w:pPr>
      <w:r>
        <w:rPr>
          <w:rFonts w:ascii="Calibri" w:hAnsi="Calibri"/>
          <w:b/>
          <w:i w:val="0"/>
          <w:sz w:val="24"/>
        </w:rPr>
        <w:t>3.2 Configuration home</w:t>
      </w:r>
    </w:p>
    <w:p>
      <w:pPr>
        <w:spacing w:after="120"/>
      </w:pPr>
      <w:r>
        <w:rPr>
          <w:rFonts w:ascii="Calibri" w:hAnsi="Calibri"/>
          <w:b w:val="0"/>
          <w:i w:val="0"/>
          <w:sz w:val="22"/>
        </w:rPr>
        <w:t xml:space="preserve">V1 does </w:t>
      </w:r>
      <w:r>
        <w:rPr>
          <w:rFonts w:ascii="Calibri" w:hAnsi="Calibri"/>
          <w:b/>
          <w:i w:val="0"/>
          <w:sz w:val="22"/>
        </w:rPr>
        <w:t>not</w:t>
      </w:r>
      <w:r>
        <w:rPr>
          <w:rFonts w:ascii="Calibri" w:hAnsi="Calibri"/>
          <w:b w:val="0"/>
          <w:i w:val="0"/>
          <w:sz w:val="22"/>
        </w:rPr>
        <w:t xml:space="preserve"> include an in-app admin console. Configuration lives outside the investor app:</w:t>
      </w:r>
    </w:p>
    <w:tbl>
      <w:tblPr>
        <w:tblStyle w:val="TableGrid"/>
        <w:tblW w:type="auto" w:w="0"/>
        <w:tblLayout w:type="autofit"/>
        <w:tblLook w:firstColumn="1" w:firstRow="1" w:lastColumn="0" w:lastRow="0" w:noHBand="0" w:noVBand="1" w:val="04A0"/>
      </w:tblPr>
      <w:tblGrid>
        <w:gridCol w:w="3216"/>
        <w:gridCol w:w="3216"/>
        <w:gridCol w:w="3216"/>
      </w:tblGrid>
      <w:tr>
        <w:tc>
          <w:tcPr>
            <w:tcW w:type="dxa" w:w="3216"/>
            <w:shd w:fill="F0EDE6" w:val="clear"/>
          </w:tcPr>
          <w:p>
            <w:r>
              <w:rPr>
                <w:b/>
              </w:rPr>
            </w:r>
            <w:r>
              <w:rPr>
                <w:rFonts w:ascii="Calibri" w:hAnsi="Calibri"/>
                <w:b/>
                <w:i w:val="0"/>
                <w:sz w:val="18"/>
              </w:rPr>
              <w:t>Config domain</w:t>
            </w:r>
          </w:p>
        </w:tc>
        <w:tc>
          <w:tcPr>
            <w:tcW w:type="dxa" w:w="3216"/>
            <w:shd w:fill="F0EDE6" w:val="clear"/>
          </w:tcPr>
          <w:p>
            <w:r>
              <w:rPr>
                <w:b/>
              </w:rPr>
            </w:r>
            <w:r>
              <w:rPr>
                <w:rFonts w:ascii="Calibri" w:hAnsi="Calibri"/>
                <w:b/>
                <w:i w:val="0"/>
                <w:sz w:val="18"/>
              </w:rPr>
              <w:t>Intended home (production)</w:t>
            </w:r>
          </w:p>
        </w:tc>
        <w:tc>
          <w:tcPr>
            <w:tcW w:type="dxa" w:w="3216"/>
            <w:shd w:fill="F0EDE6" w:val="clear"/>
          </w:tcPr>
          <w:p>
            <w:r>
              <w:rPr>
                <w:b/>
              </w:rPr>
            </w:r>
            <w:r>
              <w:rPr>
                <w:rFonts w:ascii="Calibri" w:hAnsi="Calibri"/>
                <w:b/>
                <w:i w:val="0"/>
                <w:sz w:val="18"/>
              </w:rPr>
              <w:t>Used by</w:t>
            </w:r>
          </w:p>
        </w:tc>
      </w:tr>
      <w:tr>
        <w:tc>
          <w:tcPr>
            <w:tcW w:type="dxa" w:w="3216"/>
          </w:tcPr>
          <w:p>
            <w:r/>
            <w:r>
              <w:rPr>
                <w:rFonts w:ascii="Calibri" w:hAnsi="Calibri"/>
                <w:b w:val="0"/>
                <w:i w:val="0"/>
                <w:sz w:val="18"/>
              </w:rPr>
              <w:t>Investor–property links, valuations, rents, loans</w:t>
            </w:r>
          </w:p>
        </w:tc>
        <w:tc>
          <w:tcPr>
            <w:tcW w:type="dxa" w:w="3216"/>
          </w:tcPr>
          <w:p>
            <w:r/>
            <w:r>
              <w:rPr>
                <w:rFonts w:ascii="Calibri" w:hAnsi="Calibri"/>
                <w:b w:val="0"/>
                <w:i w:val="0"/>
                <w:sz w:val="18"/>
              </w:rPr>
              <w:t>CRM</w:t>
            </w:r>
          </w:p>
        </w:tc>
        <w:tc>
          <w:tcPr>
            <w:tcW w:type="dxa" w:w="3216"/>
          </w:tcPr>
          <w:p>
            <w:r/>
            <w:r>
              <w:rPr>
                <w:rFonts w:ascii="Calibri" w:hAnsi="Calibri"/>
                <w:b w:val="0"/>
                <w:i w:val="0"/>
                <w:sz w:val="18"/>
              </w:rPr>
              <w:t>Overview, Portfolio, Property</w:t>
            </w:r>
          </w:p>
        </w:tc>
      </w:tr>
      <w:tr>
        <w:tc>
          <w:tcPr>
            <w:tcW w:type="dxa" w:w="3216"/>
          </w:tcPr>
          <w:p>
            <w:r/>
            <w:r>
              <w:rPr>
                <w:rFonts w:ascii="Calibri" w:hAnsi="Calibri"/>
                <w:b w:val="0"/>
                <w:i w:val="0"/>
                <w:sz w:val="18"/>
              </w:rPr>
              <w:t>Mortgage schedules</w:t>
            </w:r>
          </w:p>
        </w:tc>
        <w:tc>
          <w:tcPr>
            <w:tcW w:type="dxa" w:w="3216"/>
          </w:tcPr>
          <w:p>
            <w:r/>
            <w:r>
              <w:rPr>
                <w:rFonts w:ascii="Calibri" w:hAnsi="Calibri"/>
                <w:b w:val="0"/>
                <w:i w:val="0"/>
                <w:sz w:val="18"/>
              </w:rPr>
              <w:t>CRM / lender feed (or admin upload)</w:t>
            </w:r>
          </w:p>
        </w:tc>
        <w:tc>
          <w:tcPr>
            <w:tcW w:type="dxa" w:w="3216"/>
          </w:tcPr>
          <w:p>
            <w:r/>
            <w:r>
              <w:rPr>
                <w:rFonts w:ascii="Calibri" w:hAnsi="Calibri"/>
                <w:b w:val="0"/>
                <w:i w:val="0"/>
                <w:sz w:val="18"/>
              </w:rPr>
              <w:t>Mortgage Plan</w:t>
            </w:r>
          </w:p>
        </w:tc>
      </w:tr>
      <w:tr>
        <w:tc>
          <w:tcPr>
            <w:tcW w:type="dxa" w:w="3216"/>
          </w:tcPr>
          <w:p>
            <w:r/>
            <w:r>
              <w:rPr>
                <w:rFonts w:ascii="Calibri" w:hAnsi="Calibri"/>
                <w:b w:val="0"/>
                <w:i w:val="0"/>
                <w:sz w:val="18"/>
              </w:rPr>
              <w:t>Opportunities, unit types, status</w:t>
            </w:r>
          </w:p>
        </w:tc>
        <w:tc>
          <w:tcPr>
            <w:tcW w:type="dxa" w:w="3216"/>
          </w:tcPr>
          <w:p>
            <w:r/>
            <w:r>
              <w:rPr>
                <w:rFonts w:ascii="Calibri" w:hAnsi="Calibri"/>
                <w:b w:val="0"/>
                <w:i w:val="0"/>
                <w:sz w:val="18"/>
              </w:rPr>
              <w:t>CRM / content admin</w:t>
            </w:r>
          </w:p>
        </w:tc>
        <w:tc>
          <w:tcPr>
            <w:tcW w:type="dxa" w:w="3216"/>
          </w:tcPr>
          <w:p>
            <w:r/>
            <w:r>
              <w:rPr>
                <w:rFonts w:ascii="Calibri" w:hAnsi="Calibri"/>
                <w:b w:val="0"/>
                <w:i w:val="0"/>
                <w:sz w:val="18"/>
              </w:rPr>
              <w:t>Explore, Calculator match</w:t>
            </w:r>
          </w:p>
        </w:tc>
      </w:tr>
      <w:tr>
        <w:tc>
          <w:tcPr>
            <w:tcW w:type="dxa" w:w="3216"/>
          </w:tcPr>
          <w:p>
            <w:r/>
            <w:r>
              <w:rPr>
                <w:rFonts w:ascii="Calibri" w:hAnsi="Calibri"/>
                <w:b w:val="0"/>
                <w:i w:val="0"/>
                <w:sz w:val="18"/>
              </w:rPr>
              <w:t>Projection assumptions (growth, rental, costs)</w:t>
            </w:r>
          </w:p>
        </w:tc>
        <w:tc>
          <w:tcPr>
            <w:tcW w:type="dxa" w:w="3216"/>
          </w:tcPr>
          <w:p>
            <w:r/>
            <w:r>
              <w:rPr>
                <w:rFonts w:ascii="Calibri" w:hAnsi="Calibri"/>
                <w:b w:val="0"/>
                <w:i w:val="0"/>
                <w:sz w:val="18"/>
              </w:rPr>
              <w:t>Admin rates table</w:t>
            </w:r>
          </w:p>
        </w:tc>
        <w:tc>
          <w:tcPr>
            <w:tcW w:type="dxa" w:w="3216"/>
          </w:tcPr>
          <w:p>
            <w:r/>
            <w:r>
              <w:rPr>
                <w:rFonts w:ascii="Calibri" w:hAnsi="Calibri"/>
                <w:b w:val="0"/>
                <w:i w:val="0"/>
                <w:sz w:val="18"/>
              </w:rPr>
              <w:t>Projection, Calculator</w:t>
            </w:r>
          </w:p>
        </w:tc>
      </w:tr>
      <w:tr>
        <w:tc>
          <w:tcPr>
            <w:tcW w:type="dxa" w:w="3216"/>
          </w:tcPr>
          <w:p>
            <w:r/>
            <w:r>
              <w:rPr>
                <w:rFonts w:ascii="Calibri" w:hAnsi="Calibri"/>
                <w:b w:val="0"/>
                <w:i w:val="0"/>
                <w:sz w:val="18"/>
              </w:rPr>
              <w:t>Mortgage rates (UK / Non-UK), fee defaults</w:t>
            </w:r>
          </w:p>
        </w:tc>
        <w:tc>
          <w:tcPr>
            <w:tcW w:type="dxa" w:w="3216"/>
          </w:tcPr>
          <w:p>
            <w:r/>
            <w:r>
              <w:rPr>
                <w:rFonts w:ascii="Calibri" w:hAnsi="Calibri"/>
                <w:b w:val="0"/>
                <w:i w:val="0"/>
                <w:sz w:val="18"/>
              </w:rPr>
              <w:t>Admin rates table</w:t>
            </w:r>
          </w:p>
        </w:tc>
        <w:tc>
          <w:tcPr>
            <w:tcW w:type="dxa" w:w="3216"/>
          </w:tcPr>
          <w:p>
            <w:r/>
            <w:r>
              <w:rPr>
                <w:rFonts w:ascii="Calibri" w:hAnsi="Calibri"/>
                <w:b w:val="0"/>
                <w:i w:val="0"/>
                <w:sz w:val="18"/>
              </w:rPr>
              <w:t>Calculator</w:t>
            </w:r>
          </w:p>
        </w:tc>
      </w:tr>
      <w:tr>
        <w:tc>
          <w:tcPr>
            <w:tcW w:type="dxa" w:w="3216"/>
          </w:tcPr>
          <w:p>
            <w:r/>
            <w:r>
              <w:rPr>
                <w:rFonts w:ascii="Calibri" w:hAnsi="Calibri"/>
                <w:b w:val="0"/>
                <w:i w:val="0"/>
                <w:sz w:val="18"/>
              </w:rPr>
              <w:t>Documents metadata + files</w:t>
            </w:r>
          </w:p>
        </w:tc>
        <w:tc>
          <w:tcPr>
            <w:tcW w:type="dxa" w:w="3216"/>
          </w:tcPr>
          <w:p>
            <w:r/>
            <w:r>
              <w:rPr>
                <w:rFonts w:ascii="Calibri" w:hAnsi="Calibri"/>
                <w:b w:val="0"/>
                <w:i w:val="0"/>
                <w:sz w:val="18"/>
              </w:rPr>
              <w:t>Document vault + CRM</w:t>
            </w:r>
          </w:p>
        </w:tc>
        <w:tc>
          <w:tcPr>
            <w:tcW w:type="dxa" w:w="3216"/>
          </w:tcPr>
          <w:p>
            <w:r/>
            <w:r>
              <w:rPr>
                <w:rFonts w:ascii="Calibri" w:hAnsi="Calibri"/>
                <w:b w:val="0"/>
                <w:i w:val="0"/>
                <w:sz w:val="18"/>
              </w:rPr>
              <w:t>Documents</w:t>
            </w:r>
          </w:p>
        </w:tc>
      </w:tr>
      <w:tr>
        <w:tc>
          <w:tcPr>
            <w:tcW w:type="dxa" w:w="3216"/>
          </w:tcPr>
          <w:p>
            <w:r/>
            <w:r>
              <w:rPr>
                <w:rFonts w:ascii="Calibri" w:hAnsi="Calibri"/>
                <w:b w:val="0"/>
                <w:i w:val="0"/>
                <w:sz w:val="18"/>
              </w:rPr>
              <w:t>Advisor assignment</w:t>
            </w:r>
          </w:p>
        </w:tc>
        <w:tc>
          <w:tcPr>
            <w:tcW w:type="dxa" w:w="3216"/>
          </w:tcPr>
          <w:p>
            <w:r/>
            <w:r>
              <w:rPr>
                <w:rFonts w:ascii="Calibri" w:hAnsi="Calibri"/>
                <w:b w:val="0"/>
                <w:i w:val="0"/>
                <w:sz w:val="18"/>
              </w:rPr>
              <w:t>CRM</w:t>
            </w:r>
          </w:p>
        </w:tc>
        <w:tc>
          <w:tcPr>
            <w:tcW w:type="dxa" w:w="3216"/>
          </w:tcPr>
          <w:p>
            <w:r/>
            <w:r>
              <w:rPr>
                <w:rFonts w:ascii="Calibri" w:hAnsi="Calibri"/>
                <w:b w:val="0"/>
                <w:i w:val="0"/>
                <w:sz w:val="18"/>
              </w:rPr>
              <w:t>Profile, Contact advisor</w:t>
            </w:r>
          </w:p>
        </w:tc>
      </w:tr>
    </w:tbl>
    <w:p/>
    <w:p>
      <w:pPr>
        <w:spacing w:after="120"/>
      </w:pPr>
      <w:r>
        <w:rPr>
          <w:rFonts w:ascii="Calibri" w:hAnsi="Calibri"/>
          <w:b w:val="0"/>
          <w:i w:val="0"/>
          <w:sz w:val="22"/>
        </w:rPr>
        <w:t xml:space="preserve">The investor app </w:t>
      </w:r>
      <w:r>
        <w:rPr>
          <w:rFonts w:ascii="Calibri" w:hAnsi="Calibri"/>
          <w:b/>
          <w:i w:val="0"/>
          <w:sz w:val="22"/>
        </w:rPr>
        <w:t>must</w:t>
      </w:r>
      <w:r>
        <w:rPr>
          <w:rFonts w:ascii="Calibri" w:hAnsi="Calibri"/>
          <w:b w:val="0"/>
          <w:i w:val="0"/>
          <w:sz w:val="22"/>
        </w:rPr>
        <w:t xml:space="preserve"> treat these as read sources (and write-back where §4.1 requires). Prototype uses static fixtures only.</w:t>
      </w:r>
    </w:p>
    <w:p>
      <w:pPr>
        <w:keepNext/>
        <w:spacing w:before="200" w:after="80"/>
        <w:outlineLvl w:val="2"/>
      </w:pPr>
      <w:r>
        <w:rPr>
          <w:rFonts w:ascii="Calibri" w:hAnsi="Calibri"/>
          <w:b/>
          <w:i w:val="0"/>
          <w:sz w:val="24"/>
        </w:rPr>
        <w:t>3.3 Roles and permissions</w:t>
      </w:r>
    </w:p>
    <w:tbl>
      <w:tblPr>
        <w:tblStyle w:val="TableGrid"/>
        <w:tblW w:type="auto" w:w="0"/>
        <w:tblLayout w:type="autofit"/>
        <w:tblLook w:firstColumn="1" w:firstRow="1" w:lastColumn="0" w:lastRow="0" w:noHBand="0" w:noVBand="1" w:val="04A0"/>
      </w:tblPr>
      <w:tblGrid>
        <w:gridCol w:w="2412"/>
        <w:gridCol w:w="2412"/>
        <w:gridCol w:w="2412"/>
        <w:gridCol w:w="2412"/>
      </w:tblGrid>
      <w:tr>
        <w:tc>
          <w:tcPr>
            <w:tcW w:type="dxa" w:w="2412"/>
            <w:shd w:fill="F0EDE6" w:val="clear"/>
          </w:tcPr>
          <w:p>
            <w:r>
              <w:rPr>
                <w:b/>
              </w:rPr>
            </w:r>
            <w:r>
              <w:rPr>
                <w:rFonts w:ascii="Calibri" w:hAnsi="Calibri"/>
                <w:b/>
                <w:i w:val="0"/>
                <w:sz w:val="18"/>
              </w:rPr>
              <w:t>Capability</w:t>
            </w:r>
          </w:p>
        </w:tc>
        <w:tc>
          <w:tcPr>
            <w:tcW w:type="dxa" w:w="2412"/>
            <w:shd w:fill="F0EDE6" w:val="clear"/>
          </w:tcPr>
          <w:p>
            <w:r>
              <w:rPr>
                <w:b/>
              </w:rPr>
            </w:r>
            <w:r>
              <w:rPr>
                <w:rFonts w:ascii="Calibri" w:hAnsi="Calibri"/>
                <w:b/>
                <w:i w:val="0"/>
                <w:sz w:val="18"/>
              </w:rPr>
              <w:t>Investor</w:t>
            </w:r>
          </w:p>
        </w:tc>
        <w:tc>
          <w:tcPr>
            <w:tcW w:type="dxa" w:w="2412"/>
            <w:shd w:fill="F0EDE6" w:val="clear"/>
          </w:tcPr>
          <w:p>
            <w:r>
              <w:rPr>
                <w:b/>
              </w:rPr>
            </w:r>
            <w:r>
              <w:rPr>
                <w:rFonts w:ascii="Calibri" w:hAnsi="Calibri"/>
                <w:b/>
                <w:i w:val="0"/>
                <w:sz w:val="18"/>
              </w:rPr>
              <w:t>Prospect</w:t>
            </w:r>
          </w:p>
        </w:tc>
        <w:tc>
          <w:tcPr>
            <w:tcW w:type="dxa" w:w="2412"/>
            <w:shd w:fill="F0EDE6" w:val="clear"/>
          </w:tcPr>
          <w:p>
            <w:r>
              <w:rPr>
                <w:b/>
              </w:rPr>
            </w:r>
            <w:r>
              <w:rPr>
                <w:rFonts w:ascii="Calibri" w:hAnsi="Calibri"/>
                <w:b/>
                <w:i w:val="0"/>
                <w:sz w:val="18"/>
              </w:rPr>
              <w:t>Notes</w:t>
            </w:r>
          </w:p>
        </w:tc>
      </w:tr>
      <w:tr>
        <w:tc>
          <w:tcPr>
            <w:tcW w:type="dxa" w:w="2412"/>
          </w:tcPr>
          <w:p>
            <w:r/>
            <w:r>
              <w:rPr>
                <w:rFonts w:ascii="Calibri" w:hAnsi="Calibri"/>
                <w:b w:val="0"/>
                <w:i w:val="0"/>
                <w:sz w:val="18"/>
              </w:rPr>
              <w:t>Sign in</w:t>
            </w:r>
          </w:p>
        </w:tc>
        <w:tc>
          <w:tcPr>
            <w:tcW w:type="dxa" w:w="2412"/>
          </w:tcPr>
          <w:p>
            <w:r/>
            <w:r>
              <w:rPr>
                <w:rFonts w:ascii="Calibri" w:hAnsi="Calibri"/>
                <w:b w:val="0"/>
                <w:i w:val="0"/>
                <w:sz w:val="18"/>
              </w:rPr>
              <w:t>Must</w:t>
            </w:r>
          </w:p>
        </w:tc>
        <w:tc>
          <w:tcPr>
            <w:tcW w:type="dxa" w:w="2412"/>
          </w:tcPr>
          <w:p>
            <w:r/>
            <w:r>
              <w:rPr>
                <w:rFonts w:ascii="Calibri" w:hAnsi="Calibri"/>
                <w:b w:val="0"/>
                <w:i w:val="0"/>
                <w:sz w:val="18"/>
              </w:rPr>
              <w:t>Must</w:t>
            </w:r>
          </w:p>
        </w:tc>
        <w:tc>
          <w:tcPr>
            <w:tcW w:type="dxa" w:w="2412"/>
          </w:tcPr>
          <w:p>
            <w:r/>
            <w:r>
              <w:rPr>
                <w:rFonts w:ascii="Calibri" w:hAnsi="Calibri"/>
                <w:b w:val="0"/>
                <w:i w:val="0"/>
                <w:sz w:val="18"/>
              </w:rPr>
              <w:t>OTP / verified email in production</w:t>
            </w:r>
          </w:p>
        </w:tc>
      </w:tr>
      <w:tr>
        <w:tc>
          <w:tcPr>
            <w:tcW w:type="dxa" w:w="2412"/>
          </w:tcPr>
          <w:p>
            <w:r/>
            <w:r>
              <w:rPr>
                <w:rFonts w:ascii="Calibri" w:hAnsi="Calibri"/>
                <w:b w:val="0"/>
                <w:i w:val="0"/>
                <w:sz w:val="18"/>
              </w:rPr>
              <w:t>Overview, Portfolio, Property, Documents</w:t>
            </w:r>
          </w:p>
        </w:tc>
        <w:tc>
          <w:tcPr>
            <w:tcW w:type="dxa" w:w="2412"/>
          </w:tcPr>
          <w:p>
            <w:r/>
            <w:r>
              <w:rPr>
                <w:rFonts w:ascii="Calibri" w:hAnsi="Calibri"/>
                <w:b w:val="0"/>
                <w:i w:val="0"/>
                <w:sz w:val="18"/>
              </w:rPr>
              <w:t>Must</w:t>
            </w:r>
          </w:p>
        </w:tc>
        <w:tc>
          <w:tcPr>
            <w:tcW w:type="dxa" w:w="2412"/>
          </w:tcPr>
          <w:p>
            <w:r/>
            <w:r>
              <w:rPr>
                <w:rFonts w:ascii="Calibri" w:hAnsi="Calibri"/>
                <w:b w:val="0"/>
                <w:i w:val="0"/>
                <w:sz w:val="18"/>
              </w:rPr>
              <w:t>Denied (redirect to Explore)</w:t>
            </w:r>
          </w:p>
        </w:tc>
        <w:tc>
          <w:tcPr>
            <w:tcW w:type="dxa" w:w="2412"/>
          </w:tcPr>
          <w:p>
            <w:r/>
            <w:r>
              <w:rPr>
                <w:rFonts w:ascii="Calibri" w:hAnsi="Calibri"/>
                <w:b w:val="0"/>
                <w:i w:val="0"/>
                <w:sz w:val="18"/>
              </w:rPr>
              <w:t>Investor-gated</w:t>
            </w:r>
          </w:p>
        </w:tc>
      </w:tr>
      <w:tr>
        <w:tc>
          <w:tcPr>
            <w:tcW w:type="dxa" w:w="2412"/>
          </w:tcPr>
          <w:p>
            <w:r/>
            <w:r>
              <w:rPr>
                <w:rFonts w:ascii="Calibri" w:hAnsi="Calibri"/>
                <w:b w:val="0"/>
                <w:i w:val="0"/>
                <w:sz w:val="18"/>
              </w:rPr>
              <w:t>Explore + Opportunity detail</w:t>
            </w:r>
          </w:p>
        </w:tc>
        <w:tc>
          <w:tcPr>
            <w:tcW w:type="dxa" w:w="2412"/>
          </w:tcPr>
          <w:p>
            <w:r/>
            <w:r>
              <w:rPr>
                <w:rFonts w:ascii="Calibri" w:hAnsi="Calibri"/>
                <w:b w:val="0"/>
                <w:i w:val="0"/>
                <w:sz w:val="18"/>
              </w:rPr>
              <w:t>Must</w:t>
            </w:r>
          </w:p>
        </w:tc>
        <w:tc>
          <w:tcPr>
            <w:tcW w:type="dxa" w:w="2412"/>
          </w:tcPr>
          <w:p>
            <w:r/>
            <w:r>
              <w:rPr>
                <w:rFonts w:ascii="Calibri" w:hAnsi="Calibri"/>
                <w:b w:val="0"/>
                <w:i w:val="0"/>
                <w:sz w:val="18"/>
              </w:rPr>
              <w:t>Must</w:t>
            </w:r>
          </w:p>
        </w:tc>
        <w:tc>
          <w:tcPr>
            <w:tcW w:type="dxa" w:w="2412"/>
          </w:tcPr>
          <w:p>
            <w:r/>
          </w:p>
        </w:tc>
      </w:tr>
      <w:tr>
        <w:tc>
          <w:tcPr>
            <w:tcW w:type="dxa" w:w="2412"/>
          </w:tcPr>
          <w:p>
            <w:r/>
            <w:r>
              <w:rPr>
                <w:rFonts w:ascii="Calibri" w:hAnsi="Calibri"/>
                <w:b w:val="0"/>
                <w:i w:val="0"/>
                <w:sz w:val="18"/>
              </w:rPr>
              <w:t>Calculator</w:t>
            </w:r>
          </w:p>
        </w:tc>
        <w:tc>
          <w:tcPr>
            <w:tcW w:type="dxa" w:w="2412"/>
          </w:tcPr>
          <w:p>
            <w:r/>
            <w:r>
              <w:rPr>
                <w:rFonts w:ascii="Calibri" w:hAnsi="Calibri"/>
                <w:b w:val="0"/>
                <w:i w:val="0"/>
                <w:sz w:val="18"/>
              </w:rPr>
              <w:t>Must</w:t>
            </w:r>
          </w:p>
        </w:tc>
        <w:tc>
          <w:tcPr>
            <w:tcW w:type="dxa" w:w="2412"/>
          </w:tcPr>
          <w:p>
            <w:r/>
            <w:r>
              <w:rPr>
                <w:rFonts w:ascii="Calibri" w:hAnsi="Calibri"/>
                <w:b w:val="0"/>
                <w:i w:val="0"/>
                <w:sz w:val="18"/>
              </w:rPr>
              <w:t>Must</w:t>
            </w:r>
          </w:p>
        </w:tc>
        <w:tc>
          <w:tcPr>
            <w:tcW w:type="dxa" w:w="2412"/>
          </w:tcPr>
          <w:p>
            <w:r/>
          </w:p>
        </w:tc>
      </w:tr>
      <w:tr>
        <w:tc>
          <w:tcPr>
            <w:tcW w:type="dxa" w:w="2412"/>
          </w:tcPr>
          <w:p>
            <w:r/>
            <w:r>
              <w:rPr>
                <w:rFonts w:ascii="Calibri" w:hAnsi="Calibri"/>
                <w:b w:val="0"/>
                <w:i w:val="0"/>
                <w:sz w:val="18"/>
              </w:rPr>
              <w:t>Contact advisor / Contact Sales</w:t>
            </w:r>
          </w:p>
        </w:tc>
        <w:tc>
          <w:tcPr>
            <w:tcW w:type="dxa" w:w="2412"/>
          </w:tcPr>
          <w:p>
            <w:r/>
            <w:r>
              <w:rPr>
                <w:rFonts w:ascii="Calibri" w:hAnsi="Calibri"/>
                <w:b w:val="0"/>
                <w:i w:val="0"/>
                <w:sz w:val="18"/>
              </w:rPr>
              <w:t>Must</w:t>
            </w:r>
          </w:p>
        </w:tc>
        <w:tc>
          <w:tcPr>
            <w:tcW w:type="dxa" w:w="2412"/>
          </w:tcPr>
          <w:p>
            <w:r/>
            <w:r>
              <w:rPr>
                <w:rFonts w:ascii="Calibri" w:hAnsi="Calibri"/>
                <w:b w:val="0"/>
                <w:i w:val="0"/>
                <w:sz w:val="18"/>
              </w:rPr>
              <w:t>Must</w:t>
            </w:r>
          </w:p>
        </w:tc>
        <w:tc>
          <w:tcPr>
            <w:tcW w:type="dxa" w:w="2412"/>
          </w:tcPr>
          <w:p>
            <w:r/>
            <w:r>
              <w:rPr>
                <w:rFonts w:ascii="Calibri" w:hAnsi="Calibri"/>
                <w:b w:val="0"/>
                <w:i w:val="0"/>
                <w:sz w:val="18"/>
              </w:rPr>
              <w:t>Context may include opportunity</w:t>
            </w:r>
          </w:p>
        </w:tc>
      </w:tr>
      <w:tr>
        <w:tc>
          <w:tcPr>
            <w:tcW w:type="dxa" w:w="2412"/>
          </w:tcPr>
          <w:p>
            <w:r/>
            <w:r>
              <w:rPr>
                <w:rFonts w:ascii="Calibri" w:hAnsi="Calibri"/>
                <w:b w:val="0"/>
                <w:i w:val="0"/>
                <w:sz w:val="18"/>
              </w:rPr>
              <w:t>Upload documents</w:t>
            </w:r>
          </w:p>
        </w:tc>
        <w:tc>
          <w:tcPr>
            <w:tcW w:type="dxa" w:w="2412"/>
          </w:tcPr>
          <w:p>
            <w:r/>
            <w:r>
              <w:rPr>
                <w:rFonts w:ascii="Calibri" w:hAnsi="Calibri"/>
                <w:b w:val="0"/>
                <w:i w:val="0"/>
                <w:sz w:val="18"/>
              </w:rPr>
              <w:t>Must</w:t>
            </w:r>
          </w:p>
        </w:tc>
        <w:tc>
          <w:tcPr>
            <w:tcW w:type="dxa" w:w="2412"/>
          </w:tcPr>
          <w:p>
            <w:r/>
            <w:r>
              <w:rPr>
                <w:rFonts w:ascii="Calibri" w:hAnsi="Calibri"/>
                <w:b w:val="0"/>
                <w:i w:val="0"/>
                <w:sz w:val="18"/>
              </w:rPr>
              <w:t>Denied</w:t>
            </w:r>
          </w:p>
        </w:tc>
        <w:tc>
          <w:tcPr>
            <w:tcW w:type="dxa" w:w="2412"/>
          </w:tcPr>
          <w:p>
            <w:r/>
            <w:r>
              <w:rPr>
                <w:rFonts w:ascii="Calibri" w:hAnsi="Calibri"/>
                <w:b w:val="0"/>
                <w:i w:val="0"/>
                <w:sz w:val="18"/>
              </w:rPr>
              <w:t>Investor only</w:t>
            </w:r>
          </w:p>
        </w:tc>
      </w:tr>
      <w:tr>
        <w:tc>
          <w:tcPr>
            <w:tcW w:type="dxa" w:w="2412"/>
          </w:tcPr>
          <w:p>
            <w:r/>
            <w:r>
              <w:rPr>
                <w:rFonts w:ascii="Calibri" w:hAnsi="Calibri"/>
                <w:b w:val="0"/>
                <w:i w:val="0"/>
                <w:sz w:val="18"/>
              </w:rPr>
              <w:t>View mortgage schedule on owned holding</w:t>
            </w:r>
          </w:p>
        </w:tc>
        <w:tc>
          <w:tcPr>
            <w:tcW w:type="dxa" w:w="2412"/>
          </w:tcPr>
          <w:p>
            <w:r/>
            <w:r>
              <w:rPr>
                <w:rFonts w:ascii="Calibri" w:hAnsi="Calibri"/>
                <w:b w:val="0"/>
                <w:i w:val="0"/>
                <w:sz w:val="18"/>
              </w:rPr>
              <w:t>Must</w:t>
            </w:r>
          </w:p>
        </w:tc>
        <w:tc>
          <w:tcPr>
            <w:tcW w:type="dxa" w:w="2412"/>
          </w:tcPr>
          <w:p>
            <w:r/>
            <w:r>
              <w:rPr>
                <w:rFonts w:ascii="Calibri" w:hAnsi="Calibri"/>
                <w:b w:val="0"/>
                <w:i w:val="0"/>
                <w:sz w:val="18"/>
              </w:rPr>
              <w:t>N/A</w:t>
            </w:r>
          </w:p>
        </w:tc>
        <w:tc>
          <w:tcPr>
            <w:tcW w:type="dxa" w:w="2412"/>
          </w:tcPr>
          <w:p>
            <w:r/>
          </w:p>
        </w:tc>
      </w:tr>
      <w:tr>
        <w:tc>
          <w:tcPr>
            <w:tcW w:type="dxa" w:w="2412"/>
          </w:tcPr>
          <w:p>
            <w:r/>
            <w:r>
              <w:rPr>
                <w:rFonts w:ascii="Calibri" w:hAnsi="Calibri"/>
                <w:b w:val="0"/>
                <w:i w:val="0"/>
                <w:sz w:val="18"/>
              </w:rPr>
              <w:t>Edit valuations / rates / schedules</w:t>
            </w:r>
          </w:p>
        </w:tc>
        <w:tc>
          <w:tcPr>
            <w:tcW w:type="dxa" w:w="2412"/>
          </w:tcPr>
          <w:p>
            <w:r/>
            <w:r>
              <w:rPr>
                <w:rFonts w:ascii="Calibri" w:hAnsi="Calibri"/>
                <w:b w:val="0"/>
                <w:i w:val="0"/>
                <w:sz w:val="18"/>
              </w:rPr>
              <w:t>Denied</w:t>
            </w:r>
          </w:p>
        </w:tc>
        <w:tc>
          <w:tcPr>
            <w:tcW w:type="dxa" w:w="2412"/>
          </w:tcPr>
          <w:p>
            <w:r/>
            <w:r>
              <w:rPr>
                <w:rFonts w:ascii="Calibri" w:hAnsi="Calibri"/>
                <w:b w:val="0"/>
                <w:i w:val="0"/>
                <w:sz w:val="18"/>
              </w:rPr>
              <w:t>Denied</w:t>
            </w:r>
          </w:p>
        </w:tc>
        <w:tc>
          <w:tcPr>
            <w:tcW w:type="dxa" w:w="2412"/>
          </w:tcPr>
          <w:p>
            <w:r/>
            <w:r>
              <w:rPr>
                <w:rFonts w:ascii="Calibri" w:hAnsi="Calibri"/>
                <w:b w:val="0"/>
                <w:i w:val="0"/>
                <w:sz w:val="18"/>
              </w:rPr>
              <w:t>Back office only</w:t>
            </w:r>
          </w:p>
        </w:tc>
      </w:tr>
      <w:tr>
        <w:tc>
          <w:tcPr>
            <w:tcW w:type="dxa" w:w="2412"/>
          </w:tcPr>
          <w:p>
            <w:r/>
            <w:r>
              <w:rPr>
                <w:rFonts w:ascii="Calibri" w:hAnsi="Calibri"/>
                <w:b w:val="0"/>
                <w:i w:val="0"/>
                <w:sz w:val="18"/>
              </w:rPr>
              <w:t>Advisor admin tools</w:t>
            </w:r>
          </w:p>
        </w:tc>
        <w:tc>
          <w:tcPr>
            <w:tcW w:type="dxa" w:w="2412"/>
          </w:tcPr>
          <w:p>
            <w:r/>
            <w:r>
              <w:rPr>
                <w:rFonts w:ascii="Calibri" w:hAnsi="Calibri"/>
                <w:b w:val="0"/>
                <w:i w:val="0"/>
                <w:sz w:val="18"/>
              </w:rPr>
              <w:t>Denied</w:t>
            </w:r>
          </w:p>
        </w:tc>
        <w:tc>
          <w:tcPr>
            <w:tcW w:type="dxa" w:w="2412"/>
          </w:tcPr>
          <w:p>
            <w:r/>
            <w:r>
              <w:rPr>
                <w:rFonts w:ascii="Calibri" w:hAnsi="Calibri"/>
                <w:b w:val="0"/>
                <w:i w:val="0"/>
                <w:sz w:val="18"/>
              </w:rPr>
              <w:t>Denied</w:t>
            </w:r>
          </w:p>
        </w:tc>
        <w:tc>
          <w:tcPr>
            <w:tcW w:type="dxa" w:w="2412"/>
          </w:tcPr>
          <w:p>
            <w:r/>
            <w:r>
              <w:rPr>
                <w:rFonts w:ascii="Calibri" w:hAnsi="Calibri"/>
                <w:b w:val="0"/>
                <w:i w:val="0"/>
                <w:sz w:val="18"/>
              </w:rPr>
              <w:t>Out of app scope</w:t>
            </w:r>
          </w:p>
        </w:tc>
      </w:tr>
    </w:tbl>
    <w:p/>
    <w:p>
      <w:pPr>
        <w:spacing w:after="120"/>
      </w:pPr>
      <w:r>
        <w:rPr>
          <w:rFonts w:ascii="Calibri" w:hAnsi="Calibri"/>
          <w:b/>
          <w:i w:val="0"/>
          <w:sz w:val="22"/>
        </w:rPr>
        <w:t>Must:</w:t>
      </w:r>
      <w:r>
        <w:rPr>
          <w:rFonts w:ascii="Calibri" w:hAnsi="Calibri"/>
          <w:b w:val="0"/>
          <w:i w:val="0"/>
          <w:sz w:val="22"/>
        </w:rPr>
        <w:t xml:space="preserve"> Unauthenticated users cannot access app surfaces beyond Login.</w:t>
      </w:r>
    </w:p>
    <w:p>
      <w:pPr>
        <w:spacing w:after="120"/>
      </w:pPr>
      <w:r>
        <w:rPr>
          <w:rFonts w:ascii="Calibri" w:hAnsi="Calibri"/>
          <w:b/>
          <w:i w:val="0"/>
          <w:sz w:val="22"/>
        </w:rPr>
        <w:t>Must:</w:t>
      </w:r>
      <w:r>
        <w:rPr>
          <w:rFonts w:ascii="Calibri" w:hAnsi="Calibri"/>
          <w:b w:val="0"/>
          <w:i w:val="0"/>
          <w:sz w:val="22"/>
        </w:rPr>
        <w:t xml:space="preserve"> Persona is resolved from authenticated identity (CRM), not client-only email matching (prototype shortcut).</w:t>
      </w:r>
    </w:p>
    <w:p>
      <w:pPr>
        <w:keepNext/>
        <w:spacing w:before="200" w:after="80"/>
        <w:outlineLvl w:val="2"/>
      </w:pPr>
      <w:r>
        <w:rPr>
          <w:rFonts w:ascii="Calibri" w:hAnsi="Calibri"/>
          <w:b/>
          <w:i w:val="0"/>
          <w:sz w:val="24"/>
        </w:rPr>
        <w:t>3.4 Responsive and on-site use</w:t>
      </w:r>
    </w:p>
    <w:tbl>
      <w:tblPr>
        <w:tblStyle w:val="TableGrid"/>
        <w:tblW w:type="auto" w:w="0"/>
        <w:tblLayout w:type="autofit"/>
        <w:tblLook w:firstColumn="1" w:firstRow="1" w:lastColumn="0" w:lastRow="0" w:noHBand="0" w:noVBand="1" w:val="04A0"/>
      </w:tblPr>
      <w:tblGrid>
        <w:gridCol w:w="4824"/>
        <w:gridCol w:w="4824"/>
      </w:tblGrid>
      <w:tr>
        <w:tc>
          <w:tcPr>
            <w:tcW w:type="dxa" w:w="4824"/>
            <w:shd w:fill="F0EDE6" w:val="clear"/>
          </w:tcPr>
          <w:p>
            <w:r>
              <w:rPr>
                <w:b/>
              </w:rPr>
            </w:r>
            <w:r>
              <w:rPr>
                <w:rFonts w:ascii="Calibri" w:hAnsi="Calibri"/>
                <w:b/>
                <w:i w:val="0"/>
                <w:sz w:val="18"/>
              </w:rPr>
              <w:t>Requirement</w:t>
            </w:r>
          </w:p>
        </w:tc>
        <w:tc>
          <w:tcPr>
            <w:tcW w:type="dxa" w:w="4824"/>
            <w:shd w:fill="F0EDE6" w:val="clear"/>
          </w:tcPr>
          <w:p>
            <w:r>
              <w:rPr>
                <w:b/>
              </w:rPr>
            </w:r>
            <w:r>
              <w:rPr>
                <w:rFonts w:ascii="Calibri" w:hAnsi="Calibri"/>
                <w:b/>
                <w:i w:val="0"/>
                <w:sz w:val="18"/>
              </w:rPr>
              <w:t>Detail</w:t>
            </w:r>
          </w:p>
        </w:tc>
      </w:tr>
      <w:tr>
        <w:tc>
          <w:tcPr>
            <w:tcW w:type="dxa" w:w="4824"/>
          </w:tcPr>
          <w:p>
            <w:r/>
            <w:r>
              <w:rPr>
                <w:rFonts w:ascii="Calibri" w:hAnsi="Calibri"/>
                <w:b w:val="0"/>
                <w:i w:val="0"/>
                <w:sz w:val="18"/>
              </w:rPr>
              <w:t>Primary form factor</w:t>
            </w:r>
          </w:p>
        </w:tc>
        <w:tc>
          <w:tcPr>
            <w:tcW w:type="dxa" w:w="4824"/>
          </w:tcPr>
          <w:p>
            <w:r/>
            <w:r>
              <w:rPr>
                <w:rFonts w:ascii="Calibri" w:hAnsi="Calibri"/>
                <w:b w:val="0"/>
                <w:i w:val="0"/>
                <w:sz w:val="18"/>
              </w:rPr>
              <w:t>Mobile phone (design target ≤430px width)</w:t>
            </w:r>
          </w:p>
        </w:tc>
      </w:tr>
      <w:tr>
        <w:tc>
          <w:tcPr>
            <w:tcW w:type="dxa" w:w="4824"/>
          </w:tcPr>
          <w:p>
            <w:r/>
            <w:r>
              <w:rPr>
                <w:rFonts w:ascii="Calibri" w:hAnsi="Calibri"/>
                <w:b w:val="0"/>
                <w:i w:val="0"/>
                <w:sz w:val="18"/>
              </w:rPr>
              <w:t>Desktop</w:t>
            </w:r>
          </w:p>
        </w:tc>
        <w:tc>
          <w:tcPr>
            <w:tcW w:type="dxa" w:w="4824"/>
          </w:tcPr>
          <w:p>
            <w:r/>
            <w:r>
              <w:rPr>
                <w:rFonts w:ascii="Calibri" w:hAnsi="Calibri"/>
                <w:b w:val="0"/>
                <w:i w:val="0"/>
                <w:sz w:val="18"/>
              </w:rPr>
              <w:t>Phone-width framed shell is acceptable for V1 web; true edge-to-edge on small viewports</w:t>
            </w:r>
          </w:p>
        </w:tc>
      </w:tr>
      <w:tr>
        <w:tc>
          <w:tcPr>
            <w:tcW w:type="dxa" w:w="4824"/>
          </w:tcPr>
          <w:p>
            <w:r/>
            <w:r>
              <w:rPr>
                <w:rFonts w:ascii="Calibri" w:hAnsi="Calibri"/>
                <w:b w:val="0"/>
                <w:i w:val="0"/>
                <w:sz w:val="18"/>
              </w:rPr>
              <w:t>Touch</w:t>
            </w:r>
          </w:p>
        </w:tc>
        <w:tc>
          <w:tcPr>
            <w:tcW w:type="dxa" w:w="4824"/>
          </w:tcPr>
          <w:p>
            <w:r/>
            <w:r>
              <w:rPr>
                <w:rFonts w:ascii="Calibri" w:hAnsi="Calibri"/>
                <w:b w:val="0"/>
                <w:i w:val="0"/>
                <w:sz w:val="18"/>
              </w:rPr>
              <w:t>Tap targets ≥44px; no hover-only critical actions</w:t>
            </w:r>
          </w:p>
        </w:tc>
      </w:tr>
      <w:tr>
        <w:tc>
          <w:tcPr>
            <w:tcW w:type="dxa" w:w="4824"/>
          </w:tcPr>
          <w:p>
            <w:r/>
            <w:r>
              <w:rPr>
                <w:rFonts w:ascii="Calibri" w:hAnsi="Calibri"/>
                <w:b w:val="0"/>
                <w:i w:val="0"/>
                <w:sz w:val="18"/>
              </w:rPr>
              <w:t>Safe areas</w:t>
            </w:r>
          </w:p>
        </w:tc>
        <w:tc>
          <w:tcPr>
            <w:tcW w:type="dxa" w:w="4824"/>
          </w:tcPr>
          <w:p>
            <w:r/>
            <w:r>
              <w:rPr>
                <w:rFonts w:ascii="Calibri" w:hAnsi="Calibri"/>
                <w:b w:val="0"/>
                <w:i w:val="0"/>
                <w:sz w:val="18"/>
              </w:rPr>
              <w:t>Top notch / status bar and bottom home-indicator padding</w:t>
            </w:r>
          </w:p>
        </w:tc>
      </w:tr>
      <w:tr>
        <w:tc>
          <w:tcPr>
            <w:tcW w:type="dxa" w:w="4824"/>
          </w:tcPr>
          <w:p>
            <w:r/>
            <w:r>
              <w:rPr>
                <w:rFonts w:ascii="Calibri" w:hAnsi="Calibri"/>
                <w:b w:val="0"/>
                <w:i w:val="0"/>
                <w:sz w:val="18"/>
              </w:rPr>
              <w:t>On-site / advisor-assisted use</w:t>
            </w:r>
          </w:p>
        </w:tc>
        <w:tc>
          <w:tcPr>
            <w:tcW w:type="dxa" w:w="4824"/>
          </w:tcPr>
          <w:p>
            <w:r/>
            <w:r>
              <w:rPr>
                <w:rFonts w:ascii="Calibri" w:hAnsi="Calibri"/>
                <w:b w:val="0"/>
                <w:i w:val="0"/>
                <w:sz w:val="18"/>
              </w:rPr>
              <w:t>Same responsive web app; no separate kiosk mode in V1</w:t>
            </w:r>
          </w:p>
        </w:tc>
      </w:tr>
      <w:tr>
        <w:tc>
          <w:tcPr>
            <w:tcW w:type="dxa" w:w="4824"/>
          </w:tcPr>
          <w:p>
            <w:r/>
            <w:r>
              <w:rPr>
                <w:rFonts w:ascii="Calibri" w:hAnsi="Calibri"/>
                <w:b w:val="0"/>
                <w:i w:val="0"/>
                <w:sz w:val="18"/>
              </w:rPr>
              <w:t>Offline</w:t>
            </w:r>
          </w:p>
        </w:tc>
        <w:tc>
          <w:tcPr>
            <w:tcW w:type="dxa" w:w="4824"/>
          </w:tcPr>
          <w:p>
            <w:r/>
            <w:r>
              <w:rPr>
                <w:rFonts w:ascii="Calibri" w:hAnsi="Calibri"/>
                <w:b w:val="0"/>
                <w:i w:val="0"/>
                <w:sz w:val="18"/>
              </w:rPr>
              <w:t>Not required in V1</w:t>
            </w:r>
          </w:p>
        </w:tc>
      </w:tr>
    </w:tbl>
    <w:p/>
    <w:p>
      <w:pPr>
        <w:keepNext/>
        <w:spacing w:before="200" w:after="80"/>
        <w:outlineLvl w:val="2"/>
      </w:pPr>
      <w:r>
        <w:rPr>
          <w:rFonts w:ascii="Calibri" w:hAnsi="Calibri"/>
          <w:b/>
          <w:i w:val="0"/>
          <w:sz w:val="24"/>
        </w:rPr>
        <w:t>3.5 Reusability approach</w:t>
      </w:r>
    </w:p>
    <w:p>
      <w:pPr>
        <w:spacing w:after="120"/>
      </w:pPr>
      <w:r>
        <w:rPr>
          <w:rFonts w:ascii="Calibri" w:hAnsi="Calibri"/>
          <w:b w:val="0"/>
          <w:i w:val="0"/>
          <w:sz w:val="22"/>
        </w:rPr>
        <w:t xml:space="preserve">Shared building blocks </w:t>
      </w:r>
      <w:r>
        <w:rPr>
          <w:rFonts w:ascii="Calibri" w:hAnsi="Calibri"/>
          <w:b/>
          <w:i w:val="0"/>
          <w:sz w:val="22"/>
        </w:rPr>
        <w:t>must</w:t>
      </w:r>
      <w:r>
        <w:rPr>
          <w:rFonts w:ascii="Calibri" w:hAnsi="Calibri"/>
          <w:b w:val="0"/>
          <w:i w:val="0"/>
          <w:sz w:val="22"/>
        </w:rPr>
        <w:t xml:space="preserve"> stay consistent across surfaces:</w:t>
      </w:r>
    </w:p>
    <w:tbl>
      <w:tblPr>
        <w:tblStyle w:val="TableGrid"/>
        <w:tblW w:type="auto" w:w="0"/>
        <w:tblLayout w:type="autofit"/>
        <w:tblLook w:firstColumn="1" w:firstRow="1" w:lastColumn="0" w:lastRow="0" w:noHBand="0" w:noVBand="1" w:val="04A0"/>
      </w:tblPr>
      <w:tblGrid>
        <w:gridCol w:w="4824"/>
        <w:gridCol w:w="4824"/>
      </w:tblGrid>
      <w:tr>
        <w:tc>
          <w:tcPr>
            <w:tcW w:type="dxa" w:w="4824"/>
            <w:shd w:fill="F0EDE6" w:val="clear"/>
          </w:tcPr>
          <w:p>
            <w:r>
              <w:rPr>
                <w:b/>
              </w:rPr>
            </w:r>
            <w:r>
              <w:rPr>
                <w:rFonts w:ascii="Calibri" w:hAnsi="Calibri"/>
                <w:b/>
                <w:i w:val="0"/>
                <w:sz w:val="18"/>
              </w:rPr>
              <w:t>Shared capability</w:t>
            </w:r>
          </w:p>
        </w:tc>
        <w:tc>
          <w:tcPr>
            <w:tcW w:type="dxa" w:w="4824"/>
            <w:shd w:fill="F0EDE6" w:val="clear"/>
          </w:tcPr>
          <w:p>
            <w:r>
              <w:rPr>
                <w:b/>
              </w:rPr>
            </w:r>
            <w:r>
              <w:rPr>
                <w:rFonts w:ascii="Calibri" w:hAnsi="Calibri"/>
                <w:b/>
                <w:i w:val="0"/>
                <w:sz w:val="18"/>
              </w:rPr>
              <w:t>Reused on</w:t>
            </w:r>
          </w:p>
        </w:tc>
      </w:tr>
      <w:tr>
        <w:tc>
          <w:tcPr>
            <w:tcW w:type="dxa" w:w="4824"/>
          </w:tcPr>
          <w:p>
            <w:r/>
            <w:r>
              <w:rPr>
                <w:rFonts w:ascii="Calibri" w:hAnsi="Calibri"/>
                <w:b w:val="0"/>
                <w:i w:val="0"/>
                <w:sz w:val="18"/>
              </w:rPr>
              <w:t>App shell (header, nav, profile)</w:t>
            </w:r>
          </w:p>
        </w:tc>
        <w:tc>
          <w:tcPr>
            <w:tcW w:type="dxa" w:w="4824"/>
          </w:tcPr>
          <w:p>
            <w:r/>
            <w:r>
              <w:rPr>
                <w:rFonts w:ascii="Calibri" w:hAnsi="Calibri"/>
                <w:b w:val="0"/>
                <w:i w:val="0"/>
                <w:sz w:val="18"/>
              </w:rPr>
              <w:t>All authenticated surfaces</w:t>
            </w:r>
          </w:p>
        </w:tc>
      </w:tr>
      <w:tr>
        <w:tc>
          <w:tcPr>
            <w:tcW w:type="dxa" w:w="4824"/>
          </w:tcPr>
          <w:p>
            <w:r/>
            <w:r>
              <w:rPr>
                <w:rFonts w:ascii="Calibri" w:hAnsi="Calibri"/>
                <w:b w:val="0"/>
                <w:i w:val="0"/>
                <w:sz w:val="18"/>
              </w:rPr>
              <w:t>Contact advisor sheet</w:t>
            </w:r>
          </w:p>
        </w:tc>
        <w:tc>
          <w:tcPr>
            <w:tcW w:type="dxa" w:w="4824"/>
          </w:tcPr>
          <w:p>
            <w:r/>
            <w:r>
              <w:rPr>
                <w:rFonts w:ascii="Calibri" w:hAnsi="Calibri"/>
                <w:b w:val="0"/>
                <w:i w:val="0"/>
                <w:sz w:val="18"/>
              </w:rPr>
              <w:t>Overview, Portfolio, Opportunity, Calculator, Profile</w:t>
            </w:r>
          </w:p>
        </w:tc>
      </w:tr>
      <w:tr>
        <w:tc>
          <w:tcPr>
            <w:tcW w:type="dxa" w:w="4824"/>
          </w:tcPr>
          <w:p>
            <w:r/>
            <w:r>
              <w:rPr>
                <w:rFonts w:ascii="Calibri" w:hAnsi="Calibri"/>
                <w:b w:val="0"/>
                <w:i w:val="0"/>
                <w:sz w:val="18"/>
              </w:rPr>
              <w:t>Projection engine + Projection section</w:t>
            </w:r>
          </w:p>
        </w:tc>
        <w:tc>
          <w:tcPr>
            <w:tcW w:type="dxa" w:w="4824"/>
          </w:tcPr>
          <w:p>
            <w:r/>
            <w:r>
              <w:rPr>
                <w:rFonts w:ascii="Calibri" w:hAnsi="Calibri"/>
                <w:b w:val="0"/>
                <w:i w:val="0"/>
                <w:sz w:val="18"/>
              </w:rPr>
              <w:t>Property detail, Opportunity detail, Calculator outlook</w:t>
            </w:r>
          </w:p>
        </w:tc>
      </w:tr>
      <w:tr>
        <w:tc>
          <w:tcPr>
            <w:tcW w:type="dxa" w:w="4824"/>
          </w:tcPr>
          <w:p>
            <w:r/>
            <w:r>
              <w:rPr>
                <w:rFonts w:ascii="Calibri" w:hAnsi="Calibri"/>
                <w:b w:val="0"/>
                <w:i w:val="0"/>
                <w:sz w:val="18"/>
              </w:rPr>
              <w:t>Time-range control (1M / 3M / 1Y / All)</w:t>
            </w:r>
          </w:p>
        </w:tc>
        <w:tc>
          <w:tcPr>
            <w:tcW w:type="dxa" w:w="4824"/>
          </w:tcPr>
          <w:p>
            <w:r/>
            <w:r>
              <w:rPr>
                <w:rFonts w:ascii="Calibri" w:hAnsi="Calibri"/>
                <w:b w:val="0"/>
                <w:i w:val="0"/>
                <w:sz w:val="18"/>
              </w:rPr>
              <w:t>Overview chart, Property value chart</w:t>
            </w:r>
          </w:p>
        </w:tc>
      </w:tr>
      <w:tr>
        <w:tc>
          <w:tcPr>
            <w:tcW w:type="dxa" w:w="4824"/>
          </w:tcPr>
          <w:p>
            <w:r/>
            <w:r>
              <w:rPr>
                <w:rFonts w:ascii="Calibri" w:hAnsi="Calibri"/>
                <w:b w:val="0"/>
                <w:i w:val="0"/>
                <w:sz w:val="18"/>
              </w:rPr>
              <w:t>Metric formatting and formulas</w:t>
            </w:r>
          </w:p>
        </w:tc>
        <w:tc>
          <w:tcPr>
            <w:tcW w:type="dxa" w:w="4824"/>
          </w:tcPr>
          <w:p>
            <w:r/>
            <w:r>
              <w:rPr>
                <w:rFonts w:ascii="Calibri" w:hAnsi="Calibri"/>
                <w:b w:val="0"/>
                <w:i w:val="0"/>
                <w:sz w:val="18"/>
              </w:rPr>
              <w:t>All headline numbers — see Metrics &amp; Formulas</w:t>
            </w:r>
          </w:p>
        </w:tc>
      </w:tr>
      <w:tr>
        <w:tc>
          <w:tcPr>
            <w:tcW w:type="dxa" w:w="4824"/>
          </w:tcPr>
          <w:p>
            <w:r/>
            <w:r>
              <w:rPr>
                <w:rFonts w:ascii="Calibri" w:hAnsi="Calibri"/>
                <w:b w:val="0"/>
                <w:i w:val="0"/>
                <w:sz w:val="18"/>
              </w:rPr>
              <w:t>Mortgage plan presentation patterns</w:t>
            </w:r>
          </w:p>
        </w:tc>
        <w:tc>
          <w:tcPr>
            <w:tcW w:type="dxa" w:w="4824"/>
          </w:tcPr>
          <w:p>
            <w:r/>
            <w:r>
              <w:rPr>
                <w:rFonts w:ascii="Calibri" w:hAnsi="Calibri"/>
                <w:b w:val="0"/>
                <w:i w:val="0"/>
                <w:sz w:val="18"/>
              </w:rPr>
              <w:t>Portfolio strip + Property Mortgage tab; Explore illustrative variant</w:t>
            </w:r>
          </w:p>
        </w:tc>
      </w:tr>
      <w:tr>
        <w:tc>
          <w:tcPr>
            <w:tcW w:type="dxa" w:w="4824"/>
          </w:tcPr>
          <w:p>
            <w:r/>
            <w:r>
              <w:rPr>
                <w:rFonts w:ascii="Calibri" w:hAnsi="Calibri"/>
                <w:b w:val="0"/>
                <w:i w:val="0"/>
                <w:sz w:val="18"/>
              </w:rPr>
              <w:t>Empty / partial state patterns</w:t>
            </w:r>
          </w:p>
        </w:tc>
        <w:tc>
          <w:tcPr>
            <w:tcW w:type="dxa" w:w="4824"/>
          </w:tcPr>
          <w:p>
            <w:r/>
            <w:r>
              <w:rPr>
                <w:rFonts w:ascii="Calibri" w:hAnsi="Calibri"/>
                <w:b w:val="0"/>
                <w:i w:val="0"/>
                <w:sz w:val="18"/>
              </w:rPr>
              <w:t>Preview hub → production zero-data accounts</w:t>
            </w:r>
          </w:p>
        </w:tc>
      </w:tr>
    </w:tbl>
    <w:p/>
    <w:p>
      <w:pPr>
        <w:spacing w:after="120"/>
      </w:pPr>
      <w:r>
        <w:rPr>
          <w:rFonts w:ascii="Calibri" w:hAnsi="Calibri"/>
          <w:b/>
          <w:i w:val="0"/>
          <w:sz w:val="22"/>
        </w:rPr>
        <w:t>Must not</w:t>
      </w:r>
      <w:r>
        <w:rPr>
          <w:rFonts w:ascii="Calibri" w:hAnsi="Calibri"/>
          <w:b w:val="0"/>
          <w:i w:val="0"/>
          <w:sz w:val="22"/>
        </w:rPr>
        <w:t xml:space="preserve"> invent a second definition of capital growth vs total return. Dashboard capital growth = value change only; projection total return = capital + income.</w:t>
      </w:r>
    </w:p>
    <w:p>
      <w:pPr>
        <w:spacing w:before="160" w:after="160"/>
        <w:pBdr>
          <w:bottom w:val="single" w:sz="6" w:space="1" w:color="BFBFBF"/>
        </w:pBdr>
      </w:pPr>
    </w:p>
    <w:p>
      <w:pPr>
        <w:keepNext/>
        <w:spacing w:before="280" w:after="120"/>
        <w:outlineLvl w:val="1"/>
      </w:pPr>
      <w:r>
        <w:rPr>
          <w:rFonts w:ascii="Calibri" w:hAnsi="Calibri"/>
          <w:b/>
          <w:i w:val="0"/>
          <w:sz w:val="28"/>
        </w:rPr>
        <w:t>4. Cross-Cutting Requirements</w:t>
      </w:r>
    </w:p>
    <w:p>
      <w:pPr>
        <w:keepNext/>
        <w:spacing w:before="200" w:after="80"/>
        <w:outlineLvl w:val="2"/>
      </w:pPr>
      <w:r>
        <w:rPr>
          <w:rFonts w:ascii="Calibri" w:hAnsi="Calibri"/>
          <w:b/>
          <w:i w:val="0"/>
          <w:sz w:val="24"/>
        </w:rPr>
        <w:t>4.1 CRM integration (two-way)</w:t>
      </w:r>
    </w:p>
    <w:p>
      <w:pPr>
        <w:spacing w:after="120"/>
      </w:pPr>
      <w:r>
        <w:rPr>
          <w:rFonts w:ascii="Calibri" w:hAnsi="Calibri"/>
          <w:b w:val="0"/>
          <w:i w:val="0"/>
          <w:sz w:val="22"/>
        </w:rPr>
        <w:t xml:space="preserve">V1 production </w:t>
      </w:r>
      <w:r>
        <w:rPr>
          <w:rFonts w:ascii="Calibri" w:hAnsi="Calibri"/>
          <w:b/>
          <w:i w:val="0"/>
          <w:sz w:val="22"/>
        </w:rPr>
        <w:t>must</w:t>
      </w:r>
      <w:r>
        <w:rPr>
          <w:rFonts w:ascii="Calibri" w:hAnsi="Calibri"/>
          <w:b w:val="0"/>
          <w:i w:val="0"/>
          <w:sz w:val="22"/>
        </w:rPr>
        <w:t xml:space="preserve"> integrate with the client CRM (or agreed system of record) as follows.</w:t>
      </w:r>
    </w:p>
    <w:p>
      <w:pPr>
        <w:spacing w:after="120"/>
      </w:pPr>
      <w:r>
        <w:rPr>
          <w:rFonts w:ascii="Calibri" w:hAnsi="Calibri"/>
          <w:b/>
          <w:i w:val="0"/>
          <w:sz w:val="22"/>
        </w:rPr>
        <w:t>CRM → App (read)</w:t>
      </w:r>
    </w:p>
    <w:tbl>
      <w:tblPr>
        <w:tblStyle w:val="TableGrid"/>
        <w:tblW w:type="auto" w:w="0"/>
        <w:tblLayout w:type="autofit"/>
        <w:tblLook w:firstColumn="1" w:firstRow="1" w:lastColumn="0" w:lastRow="0" w:noHBand="0" w:noVBand="1" w:val="04A0"/>
      </w:tblPr>
      <w:tblGrid>
        <w:gridCol w:w="3216"/>
        <w:gridCol w:w="3216"/>
        <w:gridCol w:w="3216"/>
      </w:tblGrid>
      <w:tr>
        <w:tc>
          <w:tcPr>
            <w:tcW w:type="dxa" w:w="3216"/>
            <w:shd w:fill="F0EDE6" w:val="clear"/>
          </w:tcPr>
          <w:p>
            <w:r>
              <w:rPr>
                <w:b/>
              </w:rPr>
            </w:r>
            <w:r>
              <w:rPr>
                <w:rFonts w:ascii="Calibri" w:hAnsi="Calibri"/>
                <w:b/>
                <w:i w:val="0"/>
                <w:sz w:val="18"/>
              </w:rPr>
              <w:t>Domain</w:t>
            </w:r>
          </w:p>
        </w:tc>
        <w:tc>
          <w:tcPr>
            <w:tcW w:type="dxa" w:w="3216"/>
            <w:shd w:fill="F0EDE6" w:val="clear"/>
          </w:tcPr>
          <w:p>
            <w:r>
              <w:rPr>
                <w:b/>
              </w:rPr>
            </w:r>
            <w:r>
              <w:rPr>
                <w:rFonts w:ascii="Calibri" w:hAnsi="Calibri"/>
                <w:b/>
                <w:i w:val="0"/>
                <w:sz w:val="18"/>
              </w:rPr>
              <w:t>Direction</w:t>
            </w:r>
          </w:p>
        </w:tc>
        <w:tc>
          <w:tcPr>
            <w:tcW w:type="dxa" w:w="3216"/>
            <w:shd w:fill="F0EDE6" w:val="clear"/>
          </w:tcPr>
          <w:p>
            <w:r>
              <w:rPr>
                <w:b/>
              </w:rPr>
            </w:r>
            <w:r>
              <w:rPr>
                <w:rFonts w:ascii="Calibri" w:hAnsi="Calibri"/>
                <w:b/>
                <w:i w:val="0"/>
                <w:sz w:val="18"/>
              </w:rPr>
              <w:t>Examples</w:t>
            </w:r>
          </w:p>
        </w:tc>
      </w:tr>
      <w:tr>
        <w:tc>
          <w:tcPr>
            <w:tcW w:type="dxa" w:w="3216"/>
          </w:tcPr>
          <w:p>
            <w:r/>
            <w:r>
              <w:rPr>
                <w:rFonts w:ascii="Calibri" w:hAnsi="Calibri"/>
                <w:b w:val="0"/>
                <w:i w:val="0"/>
                <w:sz w:val="18"/>
              </w:rPr>
              <w:t>Identity &amp; persona</w:t>
            </w:r>
          </w:p>
        </w:tc>
        <w:tc>
          <w:tcPr>
            <w:tcW w:type="dxa" w:w="3216"/>
          </w:tcPr>
          <w:p>
            <w:r/>
            <w:r>
              <w:rPr>
                <w:rFonts w:ascii="Calibri" w:hAnsi="Calibri"/>
                <w:b w:val="0"/>
                <w:i w:val="0"/>
                <w:sz w:val="18"/>
              </w:rPr>
              <w:t>In</w:t>
            </w:r>
          </w:p>
        </w:tc>
        <w:tc>
          <w:tcPr>
            <w:tcW w:type="dxa" w:w="3216"/>
          </w:tcPr>
          <w:p>
            <w:r/>
            <w:r>
              <w:rPr>
                <w:rFonts w:ascii="Calibri" w:hAnsi="Calibri"/>
                <w:b w:val="0"/>
                <w:i w:val="0"/>
                <w:sz w:val="18"/>
              </w:rPr>
              <w:t>Investor vs prospect, name, email, tier, member since, advisor</w:t>
            </w:r>
          </w:p>
        </w:tc>
      </w:tr>
      <w:tr>
        <w:tc>
          <w:tcPr>
            <w:tcW w:type="dxa" w:w="3216"/>
          </w:tcPr>
          <w:p>
            <w:r/>
            <w:r>
              <w:rPr>
                <w:rFonts w:ascii="Calibri" w:hAnsi="Calibri"/>
                <w:b w:val="0"/>
                <w:i w:val="0"/>
                <w:sz w:val="18"/>
              </w:rPr>
              <w:t>Holdings</w:t>
            </w:r>
          </w:p>
        </w:tc>
        <w:tc>
          <w:tcPr>
            <w:tcW w:type="dxa" w:w="3216"/>
          </w:tcPr>
          <w:p>
            <w:r/>
            <w:r>
              <w:rPr>
                <w:rFonts w:ascii="Calibri" w:hAnsi="Calibri"/>
                <w:b w:val="0"/>
                <w:i w:val="0"/>
                <w:sz w:val="18"/>
              </w:rPr>
              <w:t>In</w:t>
            </w:r>
          </w:p>
        </w:tc>
        <w:tc>
          <w:tcPr>
            <w:tcW w:type="dxa" w:w="3216"/>
          </w:tcPr>
          <w:p>
            <w:r/>
            <w:r>
              <w:rPr>
                <w:rFonts w:ascii="Calibri" w:hAnsi="Calibri"/>
                <w:b w:val="0"/>
                <w:i w:val="0"/>
                <w:sz w:val="18"/>
              </w:rPr>
              <w:t>Properties, valuations, purchase data, status, occupancy, tenancy</w:t>
            </w:r>
          </w:p>
        </w:tc>
      </w:tr>
      <w:tr>
        <w:tc>
          <w:tcPr>
            <w:tcW w:type="dxa" w:w="3216"/>
          </w:tcPr>
          <w:p>
            <w:r/>
            <w:r>
              <w:rPr>
                <w:rFonts w:ascii="Calibri" w:hAnsi="Calibri"/>
                <w:b w:val="0"/>
                <w:i w:val="0"/>
                <w:sz w:val="18"/>
              </w:rPr>
              <w:t>Financials</w:t>
            </w:r>
          </w:p>
        </w:tc>
        <w:tc>
          <w:tcPr>
            <w:tcW w:type="dxa" w:w="3216"/>
          </w:tcPr>
          <w:p>
            <w:r/>
            <w:r>
              <w:rPr>
                <w:rFonts w:ascii="Calibri" w:hAnsi="Calibri"/>
                <w:b w:val="0"/>
                <w:i w:val="0"/>
                <w:sz w:val="18"/>
              </w:rPr>
              <w:t>In</w:t>
            </w:r>
          </w:p>
        </w:tc>
        <w:tc>
          <w:tcPr>
            <w:tcW w:type="dxa" w:w="3216"/>
          </w:tcPr>
          <w:p>
            <w:r/>
            <w:r>
              <w:rPr>
                <w:rFonts w:ascii="Calibri" w:hAnsi="Calibri"/>
                <w:b w:val="0"/>
                <w:i w:val="0"/>
                <w:sz w:val="18"/>
              </w:rPr>
              <w:t>Rent, costs, loan balance, equity, histories for charts</w:t>
            </w:r>
          </w:p>
        </w:tc>
      </w:tr>
      <w:tr>
        <w:tc>
          <w:tcPr>
            <w:tcW w:type="dxa" w:w="3216"/>
          </w:tcPr>
          <w:p>
            <w:r/>
            <w:r>
              <w:rPr>
                <w:rFonts w:ascii="Calibri" w:hAnsi="Calibri"/>
                <w:b w:val="0"/>
                <w:i w:val="0"/>
                <w:sz w:val="18"/>
              </w:rPr>
              <w:t>Mortgage plans</w:t>
            </w:r>
          </w:p>
        </w:tc>
        <w:tc>
          <w:tcPr>
            <w:tcW w:type="dxa" w:w="3216"/>
          </w:tcPr>
          <w:p>
            <w:r/>
            <w:r>
              <w:rPr>
                <w:rFonts w:ascii="Calibri" w:hAnsi="Calibri"/>
                <w:b w:val="0"/>
                <w:i w:val="0"/>
                <w:sz w:val="18"/>
              </w:rPr>
              <w:t>In</w:t>
            </w:r>
          </w:p>
        </w:tc>
        <w:tc>
          <w:tcPr>
            <w:tcW w:type="dxa" w:w="3216"/>
          </w:tcPr>
          <w:p>
            <w:r/>
            <w:r>
              <w:rPr>
                <w:rFonts w:ascii="Calibri" w:hAnsi="Calibri"/>
                <w:b w:val="0"/>
                <w:i w:val="0"/>
                <w:sz w:val="18"/>
              </w:rPr>
              <w:t>Lender, type, rate, term, schedule, next due</w:t>
            </w:r>
          </w:p>
        </w:tc>
      </w:tr>
      <w:tr>
        <w:tc>
          <w:tcPr>
            <w:tcW w:type="dxa" w:w="3216"/>
          </w:tcPr>
          <w:p>
            <w:r/>
            <w:r>
              <w:rPr>
                <w:rFonts w:ascii="Calibri" w:hAnsi="Calibri"/>
                <w:b w:val="0"/>
                <w:i w:val="0"/>
                <w:sz w:val="18"/>
              </w:rPr>
              <w:t>Opportunities</w:t>
            </w:r>
          </w:p>
        </w:tc>
        <w:tc>
          <w:tcPr>
            <w:tcW w:type="dxa" w:w="3216"/>
          </w:tcPr>
          <w:p>
            <w:r/>
            <w:r>
              <w:rPr>
                <w:rFonts w:ascii="Calibri" w:hAnsi="Calibri"/>
                <w:b w:val="0"/>
                <w:i w:val="0"/>
                <w:sz w:val="18"/>
              </w:rPr>
              <w:t>In</w:t>
            </w:r>
          </w:p>
        </w:tc>
        <w:tc>
          <w:tcPr>
            <w:tcW w:type="dxa" w:w="3216"/>
          </w:tcPr>
          <w:p>
            <w:r/>
            <w:r>
              <w:rPr>
                <w:rFonts w:ascii="Calibri" w:hAnsi="Calibri"/>
                <w:b w:val="0"/>
                <w:i w:val="0"/>
                <w:sz w:val="18"/>
              </w:rPr>
              <w:t>Marketplace inventory, prices, yields, forecasts, status</w:t>
            </w:r>
          </w:p>
        </w:tc>
      </w:tr>
      <w:tr>
        <w:tc>
          <w:tcPr>
            <w:tcW w:type="dxa" w:w="3216"/>
          </w:tcPr>
          <w:p>
            <w:r/>
            <w:r>
              <w:rPr>
                <w:rFonts w:ascii="Calibri" w:hAnsi="Calibri"/>
                <w:b w:val="0"/>
                <w:i w:val="0"/>
                <w:sz w:val="18"/>
              </w:rPr>
              <w:t>Documents metadata</w:t>
            </w:r>
          </w:p>
        </w:tc>
        <w:tc>
          <w:tcPr>
            <w:tcW w:type="dxa" w:w="3216"/>
          </w:tcPr>
          <w:p>
            <w:r/>
            <w:r>
              <w:rPr>
                <w:rFonts w:ascii="Calibri" w:hAnsi="Calibri"/>
                <w:b w:val="0"/>
                <w:i w:val="0"/>
                <w:sz w:val="18"/>
              </w:rPr>
              <w:t>In</w:t>
            </w:r>
          </w:p>
        </w:tc>
        <w:tc>
          <w:tcPr>
            <w:tcW w:type="dxa" w:w="3216"/>
          </w:tcPr>
          <w:p>
            <w:r/>
            <w:r>
              <w:rPr>
                <w:rFonts w:ascii="Calibri" w:hAnsi="Calibri"/>
                <w:b w:val="0"/>
                <w:i w:val="0"/>
                <w:sz w:val="18"/>
              </w:rPr>
              <w:t>Title, category, dates, “new” flags, secure file URLs</w:t>
            </w:r>
          </w:p>
        </w:tc>
      </w:tr>
      <w:tr>
        <w:tc>
          <w:tcPr>
            <w:tcW w:type="dxa" w:w="3216"/>
          </w:tcPr>
          <w:p>
            <w:r/>
            <w:r>
              <w:rPr>
                <w:rFonts w:ascii="Calibri" w:hAnsi="Calibri"/>
                <w:b w:val="0"/>
                <w:i w:val="0"/>
                <w:sz w:val="18"/>
              </w:rPr>
              <w:t>Assumptions</w:t>
            </w:r>
          </w:p>
        </w:tc>
        <w:tc>
          <w:tcPr>
            <w:tcW w:type="dxa" w:w="3216"/>
          </w:tcPr>
          <w:p>
            <w:r/>
            <w:r>
              <w:rPr>
                <w:rFonts w:ascii="Calibri" w:hAnsi="Calibri"/>
                <w:b w:val="0"/>
                <w:i w:val="0"/>
                <w:sz w:val="18"/>
              </w:rPr>
              <w:t>In</w:t>
            </w:r>
          </w:p>
        </w:tc>
        <w:tc>
          <w:tcPr>
            <w:tcW w:type="dxa" w:w="3216"/>
          </w:tcPr>
          <w:p>
            <w:r/>
            <w:r>
              <w:rPr>
                <w:rFonts w:ascii="Calibri" w:hAnsi="Calibri"/>
                <w:b w:val="0"/>
                <w:i w:val="0"/>
                <w:sz w:val="18"/>
              </w:rPr>
              <w:t>Growth/rental/cost rates, mortgage rate tables</w:t>
            </w:r>
          </w:p>
        </w:tc>
      </w:tr>
    </w:tbl>
    <w:p/>
    <w:p>
      <w:pPr>
        <w:spacing w:after="120"/>
      </w:pPr>
      <w:r>
        <w:rPr>
          <w:rFonts w:ascii="Calibri" w:hAnsi="Calibri"/>
          <w:b/>
          <w:i w:val="0"/>
          <w:sz w:val="22"/>
        </w:rPr>
        <w:t>App → CRM (write)</w:t>
      </w:r>
    </w:p>
    <w:tbl>
      <w:tblPr>
        <w:tblStyle w:val="TableGrid"/>
        <w:tblW w:type="auto" w:w="0"/>
        <w:tblLayout w:type="autofit"/>
        <w:tblLook w:firstColumn="1" w:firstRow="1" w:lastColumn="0" w:lastRow="0" w:noHBand="0" w:noVBand="1" w:val="04A0"/>
      </w:tblPr>
      <w:tblGrid>
        <w:gridCol w:w="3216"/>
        <w:gridCol w:w="3216"/>
        <w:gridCol w:w="3216"/>
      </w:tblGrid>
      <w:tr>
        <w:tc>
          <w:tcPr>
            <w:tcW w:type="dxa" w:w="3216"/>
            <w:shd w:fill="F0EDE6" w:val="clear"/>
          </w:tcPr>
          <w:p>
            <w:r>
              <w:rPr>
                <w:b/>
              </w:rPr>
            </w:r>
            <w:r>
              <w:rPr>
                <w:rFonts w:ascii="Calibri" w:hAnsi="Calibri"/>
                <w:b/>
                <w:i w:val="0"/>
                <w:sz w:val="18"/>
              </w:rPr>
              <w:t>Event</w:t>
            </w:r>
          </w:p>
        </w:tc>
        <w:tc>
          <w:tcPr>
            <w:tcW w:type="dxa" w:w="3216"/>
            <w:shd w:fill="F0EDE6" w:val="clear"/>
          </w:tcPr>
          <w:p>
            <w:r>
              <w:rPr>
                <w:b/>
              </w:rPr>
            </w:r>
            <w:r>
              <w:rPr>
                <w:rFonts w:ascii="Calibri" w:hAnsi="Calibri"/>
                <w:b/>
                <w:i w:val="0"/>
                <w:sz w:val="18"/>
              </w:rPr>
              <w:t>Direction</w:t>
            </w:r>
          </w:p>
        </w:tc>
        <w:tc>
          <w:tcPr>
            <w:tcW w:type="dxa" w:w="3216"/>
            <w:shd w:fill="F0EDE6" w:val="clear"/>
          </w:tcPr>
          <w:p>
            <w:r>
              <w:rPr>
                <w:b/>
              </w:rPr>
            </w:r>
            <w:r>
              <w:rPr>
                <w:rFonts w:ascii="Calibri" w:hAnsi="Calibri"/>
                <w:b/>
                <w:i w:val="0"/>
                <w:sz w:val="18"/>
              </w:rPr>
              <w:t>Examples</w:t>
            </w:r>
          </w:p>
        </w:tc>
      </w:tr>
      <w:tr>
        <w:tc>
          <w:tcPr>
            <w:tcW w:type="dxa" w:w="3216"/>
          </w:tcPr>
          <w:p>
            <w:r/>
            <w:r>
              <w:rPr>
                <w:rFonts w:ascii="Calibri" w:hAnsi="Calibri"/>
                <w:b w:val="0"/>
                <w:i w:val="0"/>
                <w:sz w:val="18"/>
              </w:rPr>
              <w:t>Contact intents</w:t>
            </w:r>
          </w:p>
        </w:tc>
        <w:tc>
          <w:tcPr>
            <w:tcW w:type="dxa" w:w="3216"/>
          </w:tcPr>
          <w:p>
            <w:r/>
            <w:r>
              <w:rPr>
                <w:rFonts w:ascii="Calibri" w:hAnsi="Calibri"/>
                <w:b w:val="0"/>
                <w:i w:val="0"/>
                <w:sz w:val="18"/>
              </w:rPr>
              <w:t>Out</w:t>
            </w:r>
          </w:p>
        </w:tc>
        <w:tc>
          <w:tcPr>
            <w:tcW w:type="dxa" w:w="3216"/>
          </w:tcPr>
          <w:p>
            <w:r/>
            <w:r>
              <w:rPr>
                <w:rFonts w:ascii="Calibri" w:hAnsi="Calibri"/>
                <w:b w:val="0"/>
                <w:i w:val="0"/>
                <w:sz w:val="18"/>
              </w:rPr>
              <w:t>Schedule call, callback request, Contact Sales with opportunity context</w:t>
            </w:r>
          </w:p>
        </w:tc>
      </w:tr>
      <w:tr>
        <w:tc>
          <w:tcPr>
            <w:tcW w:type="dxa" w:w="3216"/>
          </w:tcPr>
          <w:p>
            <w:r/>
            <w:r>
              <w:rPr>
                <w:rFonts w:ascii="Calibri" w:hAnsi="Calibri"/>
                <w:b w:val="0"/>
                <w:i w:val="0"/>
                <w:sz w:val="18"/>
              </w:rPr>
              <w:t>Calculator / interest signals</w:t>
            </w:r>
          </w:p>
        </w:tc>
        <w:tc>
          <w:tcPr>
            <w:tcW w:type="dxa" w:w="3216"/>
          </w:tcPr>
          <w:p>
            <w:r/>
            <w:r>
              <w:rPr>
                <w:rFonts w:ascii="Calibri" w:hAnsi="Calibri"/>
                <w:b w:val="0"/>
                <w:i w:val="0"/>
                <w:sz w:val="18"/>
              </w:rPr>
              <w:t>Out (Should)</w:t>
            </w:r>
          </w:p>
        </w:tc>
        <w:tc>
          <w:tcPr>
            <w:tcW w:type="dxa" w:w="3216"/>
          </w:tcPr>
          <w:p>
            <w:r/>
            <w:r>
              <w:rPr>
                <w:rFonts w:ascii="Calibri" w:hAnsi="Calibri"/>
                <w:b w:val="0"/>
                <w:i w:val="0"/>
                <w:sz w:val="18"/>
              </w:rPr>
              <w:t>Deposit, matched opportunity, nationality — for advisor follow-up</w:t>
            </w:r>
          </w:p>
        </w:tc>
      </w:tr>
      <w:tr>
        <w:tc>
          <w:tcPr>
            <w:tcW w:type="dxa" w:w="3216"/>
          </w:tcPr>
          <w:p>
            <w:r/>
            <w:r>
              <w:rPr>
                <w:rFonts w:ascii="Calibri" w:hAnsi="Calibri"/>
                <w:b w:val="0"/>
                <w:i w:val="0"/>
                <w:sz w:val="18"/>
              </w:rPr>
              <w:t>Document upload</w:t>
            </w:r>
          </w:p>
        </w:tc>
        <w:tc>
          <w:tcPr>
            <w:tcW w:type="dxa" w:w="3216"/>
          </w:tcPr>
          <w:p>
            <w:r/>
            <w:r>
              <w:rPr>
                <w:rFonts w:ascii="Calibri" w:hAnsi="Calibri"/>
                <w:b w:val="0"/>
                <w:i w:val="0"/>
                <w:sz w:val="18"/>
              </w:rPr>
              <w:t>Out</w:t>
            </w:r>
          </w:p>
        </w:tc>
        <w:tc>
          <w:tcPr>
            <w:tcW w:type="dxa" w:w="3216"/>
          </w:tcPr>
          <w:p>
            <w:r/>
            <w:r>
              <w:rPr>
                <w:rFonts w:ascii="Calibri" w:hAnsi="Calibri"/>
                <w:b w:val="0"/>
                <w:i w:val="0"/>
                <w:sz w:val="18"/>
              </w:rPr>
              <w:t>New files + metadata into vault / CRM</w:t>
            </w:r>
          </w:p>
        </w:tc>
      </w:tr>
      <w:tr>
        <w:tc>
          <w:tcPr>
            <w:tcW w:type="dxa" w:w="3216"/>
          </w:tcPr>
          <w:p>
            <w:r/>
            <w:r>
              <w:rPr>
                <w:rFonts w:ascii="Calibri" w:hAnsi="Calibri"/>
                <w:b w:val="0"/>
                <w:i w:val="0"/>
                <w:sz w:val="18"/>
              </w:rPr>
              <w:t>Session / last active</w:t>
            </w:r>
          </w:p>
        </w:tc>
        <w:tc>
          <w:tcPr>
            <w:tcW w:type="dxa" w:w="3216"/>
          </w:tcPr>
          <w:p>
            <w:r/>
            <w:r>
              <w:rPr>
                <w:rFonts w:ascii="Calibri" w:hAnsi="Calibri"/>
                <w:b w:val="0"/>
                <w:i w:val="0"/>
                <w:sz w:val="18"/>
              </w:rPr>
              <w:t>Out (May)</w:t>
            </w:r>
          </w:p>
        </w:tc>
        <w:tc>
          <w:tcPr>
            <w:tcW w:type="dxa" w:w="3216"/>
          </w:tcPr>
          <w:p>
            <w:r/>
            <w:r>
              <w:rPr>
                <w:rFonts w:ascii="Calibri" w:hAnsi="Calibri"/>
                <w:b w:val="0"/>
                <w:i w:val="0"/>
                <w:sz w:val="18"/>
              </w:rPr>
              <w:t>Engagement telemetry</w:t>
            </w:r>
          </w:p>
        </w:tc>
      </w:tr>
    </w:tbl>
    <w:p/>
    <w:p>
      <w:pPr>
        <w:spacing w:after="120"/>
      </w:pPr>
      <w:r>
        <w:rPr>
          <w:rFonts w:ascii="Calibri" w:hAnsi="Calibri"/>
          <w:b/>
          <w:i w:val="0"/>
          <w:sz w:val="22"/>
        </w:rPr>
        <w:t>Must:</w:t>
      </w:r>
      <w:r>
        <w:rPr>
          <w:rFonts w:ascii="Calibri" w:hAnsi="Calibri"/>
          <w:b w:val="0"/>
          <w:i w:val="0"/>
          <w:sz w:val="22"/>
        </w:rPr>
        <w:t xml:space="preserve"> Write-backs are acknowledged in UI only after successful API acceptance (or queued with clear failure state).</w:t>
      </w:r>
    </w:p>
    <w:p>
      <w:pPr>
        <w:spacing w:after="120"/>
      </w:pPr>
      <w:r>
        <w:rPr>
          <w:rFonts w:ascii="Calibri" w:hAnsi="Calibri"/>
          <w:b/>
          <w:i w:val="0"/>
          <w:sz w:val="22"/>
        </w:rPr>
        <w:t>Prototype today:</w:t>
      </w:r>
      <w:r>
        <w:rPr>
          <w:rFonts w:ascii="Calibri" w:hAnsi="Calibri"/>
          <w:b w:val="0"/>
          <w:i w:val="0"/>
          <w:sz w:val="22"/>
        </w:rPr>
        <w:t xml:space="preserve"> No live CRM; fixtures + local session only.</w:t>
      </w:r>
    </w:p>
    <w:p>
      <w:pPr>
        <w:spacing w:after="120"/>
      </w:pPr>
      <w:r>
        <w:rPr>
          <w:rFonts w:ascii="Calibri" w:hAnsi="Calibri"/>
          <w:b w:val="0"/>
          <w:i w:val="0"/>
          <w:sz w:val="22"/>
        </w:rPr>
        <w:t xml:space="preserve">Minimum field checklist: </w:t>
      </w:r>
      <w:r>
        <w:rPr>
          <w:rFonts w:ascii="Calibri" w:hAnsi="Calibri"/>
          <w:b/>
          <w:i w:val="0"/>
          <w:sz w:val="22"/>
        </w:rPr>
        <w:t>Metrics &amp; Formulas §7</w:t>
      </w:r>
      <w:r>
        <w:rPr>
          <w:rFonts w:ascii="Calibri" w:hAnsi="Calibri"/>
          <w:b w:val="0"/>
          <w:i w:val="0"/>
          <w:sz w:val="22"/>
        </w:rPr>
        <w:t>.</w:t>
      </w:r>
    </w:p>
    <w:p>
      <w:pPr>
        <w:keepNext/>
        <w:spacing w:before="200" w:after="80"/>
        <w:outlineLvl w:val="2"/>
      </w:pPr>
      <w:r>
        <w:rPr>
          <w:rFonts w:ascii="Calibri" w:hAnsi="Calibri"/>
          <w:b/>
          <w:i w:val="0"/>
          <w:sz w:val="24"/>
        </w:rPr>
        <w:t>4.2 Notifications</w:t>
      </w:r>
    </w:p>
    <w:tbl>
      <w:tblPr>
        <w:tblStyle w:val="TableGrid"/>
        <w:tblW w:type="auto" w:w="0"/>
        <w:tblLayout w:type="autofit"/>
        <w:tblLook w:firstColumn="1" w:firstRow="1" w:lastColumn="0" w:lastRow="0" w:noHBand="0" w:noVBand="1" w:val="04A0"/>
      </w:tblPr>
      <w:tblGrid>
        <w:gridCol w:w="4824"/>
        <w:gridCol w:w="4824"/>
      </w:tblGrid>
      <w:tr>
        <w:tc>
          <w:tcPr>
            <w:tcW w:type="dxa" w:w="4824"/>
            <w:shd w:fill="F0EDE6" w:val="clear"/>
          </w:tcPr>
          <w:p>
            <w:r>
              <w:rPr>
                <w:b/>
              </w:rPr>
            </w:r>
            <w:r>
              <w:rPr>
                <w:rFonts w:ascii="Calibri" w:hAnsi="Calibri"/>
                <w:b/>
                <w:i w:val="0"/>
                <w:sz w:val="18"/>
              </w:rPr>
              <w:t>Channel</w:t>
            </w:r>
          </w:p>
        </w:tc>
        <w:tc>
          <w:tcPr>
            <w:tcW w:type="dxa" w:w="4824"/>
            <w:shd w:fill="F0EDE6" w:val="clear"/>
          </w:tcPr>
          <w:p>
            <w:r>
              <w:rPr>
                <w:b/>
              </w:rPr>
            </w:r>
            <w:r>
              <w:rPr>
                <w:rFonts w:ascii="Calibri" w:hAnsi="Calibri"/>
                <w:b/>
                <w:i w:val="0"/>
                <w:sz w:val="18"/>
              </w:rPr>
              <w:t>V1 requirement</w:t>
            </w:r>
          </w:p>
        </w:tc>
      </w:tr>
      <w:tr>
        <w:tc>
          <w:tcPr>
            <w:tcW w:type="dxa" w:w="4824"/>
          </w:tcPr>
          <w:p>
            <w:r/>
            <w:r>
              <w:rPr>
                <w:rFonts w:ascii="Calibri" w:hAnsi="Calibri"/>
                <w:b w:val="0"/>
                <w:i w:val="0"/>
                <w:sz w:val="18"/>
              </w:rPr>
              <w:t>In-app toasts</w:t>
            </w:r>
          </w:p>
        </w:tc>
        <w:tc>
          <w:tcPr>
            <w:tcW w:type="dxa" w:w="4824"/>
          </w:tcPr>
          <w:p>
            <w:r/>
            <w:r>
              <w:rPr>
                <w:rFonts w:ascii="Calibri" w:hAnsi="Calibri"/>
                <w:b w:val="0"/>
                <w:i w:val="0"/>
                <w:sz w:val="18"/>
              </w:rPr>
              <w:t>Must for transient feedback (e.g. coming-soon, upload success/failure)</w:t>
            </w:r>
          </w:p>
        </w:tc>
      </w:tr>
      <w:tr>
        <w:tc>
          <w:tcPr>
            <w:tcW w:type="dxa" w:w="4824"/>
          </w:tcPr>
          <w:p>
            <w:r/>
            <w:r>
              <w:rPr>
                <w:rFonts w:ascii="Calibri" w:hAnsi="Calibri"/>
                <w:b w:val="0"/>
                <w:i w:val="0"/>
                <w:sz w:val="18"/>
              </w:rPr>
              <w:t>Email (advisor mailto)</w:t>
            </w:r>
          </w:p>
        </w:tc>
        <w:tc>
          <w:tcPr>
            <w:tcW w:type="dxa" w:w="4824"/>
          </w:tcPr>
          <w:p>
            <w:r/>
            <w:r>
              <w:rPr>
                <w:rFonts w:ascii="Calibri" w:hAnsi="Calibri"/>
                <w:b w:val="0"/>
                <w:i w:val="0"/>
                <w:sz w:val="18"/>
              </w:rPr>
              <w:t>Must for “Email advisor” path; production Should also send structured CRM email/ticket</w:t>
            </w:r>
          </w:p>
        </w:tc>
      </w:tr>
      <w:tr>
        <w:tc>
          <w:tcPr>
            <w:tcW w:type="dxa" w:w="4824"/>
          </w:tcPr>
          <w:p>
            <w:r/>
            <w:r>
              <w:rPr>
                <w:rFonts w:ascii="Calibri" w:hAnsi="Calibri"/>
                <w:b w:val="0"/>
                <w:i w:val="0"/>
                <w:sz w:val="18"/>
              </w:rPr>
              <w:t>Push notifications</w:t>
            </w:r>
          </w:p>
        </w:tc>
        <w:tc>
          <w:tcPr>
            <w:tcW w:type="dxa" w:w="4824"/>
          </w:tcPr>
          <w:p>
            <w:r/>
            <w:r>
              <w:rPr>
                <w:rFonts w:ascii="Calibri" w:hAnsi="Calibri"/>
                <w:b w:val="0"/>
                <w:i w:val="0"/>
                <w:sz w:val="18"/>
              </w:rPr>
              <w:t>Not in V1</w:t>
            </w:r>
          </w:p>
        </w:tc>
      </w:tr>
      <w:tr>
        <w:tc>
          <w:tcPr>
            <w:tcW w:type="dxa" w:w="4824"/>
          </w:tcPr>
          <w:p>
            <w:r/>
            <w:r>
              <w:rPr>
                <w:rFonts w:ascii="Calibri" w:hAnsi="Calibri"/>
                <w:b w:val="0"/>
                <w:i w:val="0"/>
                <w:sz w:val="18"/>
              </w:rPr>
              <w:t>SMS</w:t>
            </w:r>
          </w:p>
        </w:tc>
        <w:tc>
          <w:tcPr>
            <w:tcW w:type="dxa" w:w="4824"/>
          </w:tcPr>
          <w:p>
            <w:r/>
            <w:r>
              <w:rPr>
                <w:rFonts w:ascii="Calibri" w:hAnsi="Calibri"/>
                <w:b w:val="0"/>
                <w:i w:val="0"/>
                <w:sz w:val="18"/>
              </w:rPr>
              <w:t>Not in V1</w:t>
            </w:r>
          </w:p>
        </w:tc>
      </w:tr>
      <w:tr>
        <w:tc>
          <w:tcPr>
            <w:tcW w:type="dxa" w:w="4824"/>
          </w:tcPr>
          <w:p>
            <w:r/>
            <w:r>
              <w:rPr>
                <w:rFonts w:ascii="Calibri" w:hAnsi="Calibri"/>
                <w:b w:val="0"/>
                <w:i w:val="0"/>
                <w:sz w:val="18"/>
              </w:rPr>
              <w:t>In-app notification centre / bell</w:t>
            </w:r>
          </w:p>
        </w:tc>
        <w:tc>
          <w:tcPr>
            <w:tcW w:type="dxa" w:w="4824"/>
          </w:tcPr>
          <w:p>
            <w:r/>
            <w:r>
              <w:rPr>
                <w:rFonts w:ascii="Calibri" w:hAnsi="Calibri"/>
                <w:b w:val="0"/>
                <w:i w:val="0"/>
                <w:sz w:val="18"/>
              </w:rPr>
              <w:t>Not in V1</w:t>
            </w:r>
          </w:p>
        </w:tc>
      </w:tr>
      <w:tr>
        <w:tc>
          <w:tcPr>
            <w:tcW w:type="dxa" w:w="4824"/>
          </w:tcPr>
          <w:p>
            <w:r/>
            <w:r>
              <w:rPr>
                <w:rFonts w:ascii="Calibri" w:hAnsi="Calibri"/>
                <w:b w:val="0"/>
                <w:i w:val="0"/>
                <w:sz w:val="18"/>
              </w:rPr>
              <w:t>Mortgage due reminders</w:t>
            </w:r>
          </w:p>
        </w:tc>
        <w:tc>
          <w:tcPr>
            <w:tcW w:type="dxa" w:w="4824"/>
          </w:tcPr>
          <w:p>
            <w:r/>
            <w:r>
              <w:rPr>
                <w:rFonts w:ascii="Calibri" w:hAnsi="Calibri"/>
                <w:b w:val="0"/>
                <w:i w:val="0"/>
                <w:sz w:val="18"/>
              </w:rPr>
              <w:t>Not in V1 (data visible in-app only)</w:t>
            </w:r>
          </w:p>
        </w:tc>
      </w:tr>
    </w:tbl>
    <w:p/>
    <w:p>
      <w:pPr>
        <w:spacing w:after="120"/>
      </w:pPr>
      <w:r>
        <w:rPr>
          <w:rFonts w:ascii="Calibri" w:hAnsi="Calibri"/>
          <w:b/>
          <w:i w:val="0"/>
          <w:sz w:val="22"/>
        </w:rPr>
        <w:t>Should:</w:t>
      </w:r>
      <w:r>
        <w:rPr>
          <w:rFonts w:ascii="Calibri" w:hAnsi="Calibri"/>
          <w:b w:val="0"/>
          <w:i w:val="0"/>
          <w:sz w:val="22"/>
        </w:rPr>
        <w:t xml:space="preserve"> Contact request success states clearly confirm what happens next (e.g. advisor will respond within business hours).</w:t>
      </w:r>
    </w:p>
    <w:p>
      <w:pPr>
        <w:spacing w:before="160" w:after="160"/>
        <w:pBdr>
          <w:bottom w:val="single" w:sz="6" w:space="1" w:color="BFBFBF"/>
        </w:pBdr>
      </w:pPr>
    </w:p>
    <w:p>
      <w:pPr>
        <w:keepNext/>
        <w:spacing w:before="280" w:after="120"/>
        <w:outlineLvl w:val="1"/>
      </w:pPr>
      <w:r>
        <w:rPr>
          <w:rFonts w:ascii="Calibri" w:hAnsi="Calibri"/>
          <w:b/>
          <w:i w:val="0"/>
          <w:sz w:val="28"/>
        </w:rPr>
        <w:t>5. Feature Requirements</w:t>
      </w:r>
    </w:p>
    <w:p>
      <w:pPr>
        <w:keepNext/>
        <w:spacing w:before="200" w:after="80"/>
        <w:outlineLvl w:val="2"/>
      </w:pPr>
      <w:r>
        <w:rPr>
          <w:rFonts w:ascii="Calibri" w:hAnsi="Calibri"/>
          <w:b/>
          <w:i w:val="0"/>
          <w:sz w:val="24"/>
        </w:rPr>
        <w:t>5.1 Authentication and session</w:t>
      </w:r>
    </w:p>
    <w:p>
      <w:pPr>
        <w:spacing w:after="120"/>
      </w:pPr>
      <w:r>
        <w:rPr>
          <w:rFonts w:ascii="Calibri" w:hAnsi="Calibri"/>
          <w:b/>
          <w:i w:val="0"/>
          <w:sz w:val="22"/>
        </w:rPr>
        <w:t>Entry:</w:t>
      </w:r>
      <w:r>
        <w:rPr>
          <w:rFonts w:ascii="Calibri" w:hAnsi="Calibri"/>
          <w:b w:val="0"/>
          <w:i w:val="0"/>
          <w:sz w:val="22"/>
        </w:rPr>
        <w:t xml:space="preserve"> </w:t>
      </w:r>
      <w:r>
        <w:rPr>
          <w:rFonts w:ascii="Consolas" w:hAnsi="Consolas"/>
          <w:b w:val="0"/>
          <w:i w:val="0"/>
          <w:sz w:val="20"/>
        </w:rPr>
        <w:t>/</w:t>
      </w:r>
    </w:p>
    <w:p>
      <w:pPr>
        <w:spacing w:after="120"/>
      </w:pPr>
      <w:r>
        <w:rPr>
          <w:rFonts w:ascii="Calibri" w:hAnsi="Calibri"/>
          <w:b/>
          <w:i w:val="0"/>
          <w:sz w:val="22"/>
        </w:rPr>
        <w:t>Flow:</w:t>
      </w:r>
      <w:r>
        <w:rPr>
          <w:rFonts w:ascii="Calibri" w:hAnsi="Calibri"/>
          <w:b w:val="0"/>
          <w:i w:val="0"/>
          <w:sz w:val="22"/>
        </w:rPr>
        <w:t xml:space="preserve"> Email → Continue → OTP → Verify &amp; Sign In → persona home (Investor → Overview; Prospect → Explore).</w:t>
      </w:r>
    </w:p>
    <w:tbl>
      <w:tblPr>
        <w:tblStyle w:val="TableGrid"/>
        <w:tblW w:type="auto" w:w="0"/>
        <w:tblLayout w:type="autofit"/>
        <w:tblLook w:firstColumn="1" w:firstRow="1" w:lastColumn="0" w:lastRow="0" w:noHBand="0" w:noVBand="1" w:val="04A0"/>
      </w:tblPr>
      <w:tblGrid>
        <w:gridCol w:w="3216"/>
        <w:gridCol w:w="3216"/>
        <w:gridCol w:w="3216"/>
      </w:tblGrid>
      <w:tr>
        <w:tc>
          <w:tcPr>
            <w:tcW w:type="dxa" w:w="3216"/>
            <w:shd w:fill="F0EDE6" w:val="clear"/>
          </w:tcPr>
          <w:p>
            <w:r>
              <w:rPr>
                <w:b/>
              </w:rPr>
            </w:r>
            <w:r>
              <w:rPr>
                <w:rFonts w:ascii="Calibri" w:hAnsi="Calibri"/>
                <w:b/>
                <w:i w:val="0"/>
                <w:sz w:val="18"/>
              </w:rPr>
              <w:t>ID</w:t>
            </w:r>
          </w:p>
        </w:tc>
        <w:tc>
          <w:tcPr>
            <w:tcW w:type="dxa" w:w="3216"/>
            <w:shd w:fill="F0EDE6" w:val="clear"/>
          </w:tcPr>
          <w:p>
            <w:r>
              <w:rPr>
                <w:b/>
              </w:rPr>
            </w:r>
            <w:r>
              <w:rPr>
                <w:rFonts w:ascii="Calibri" w:hAnsi="Calibri"/>
                <w:b/>
                <w:i w:val="0"/>
                <w:sz w:val="18"/>
              </w:rPr>
              <w:t>Requirement</w:t>
            </w:r>
          </w:p>
        </w:tc>
        <w:tc>
          <w:tcPr>
            <w:tcW w:type="dxa" w:w="3216"/>
            <w:shd w:fill="F0EDE6" w:val="clear"/>
          </w:tcPr>
          <w:p>
            <w:r>
              <w:rPr>
                <w:b/>
              </w:rPr>
            </w:r>
            <w:r>
              <w:rPr>
                <w:rFonts w:ascii="Calibri" w:hAnsi="Calibri"/>
                <w:b/>
                <w:i w:val="0"/>
                <w:sz w:val="18"/>
              </w:rPr>
              <w:t>Priority</w:t>
            </w:r>
          </w:p>
        </w:tc>
      </w:tr>
      <w:tr>
        <w:tc>
          <w:tcPr>
            <w:tcW w:type="dxa" w:w="3216"/>
          </w:tcPr>
          <w:p>
            <w:r/>
            <w:r>
              <w:rPr>
                <w:rFonts w:ascii="Calibri" w:hAnsi="Calibri"/>
                <w:b w:val="0"/>
                <w:i w:val="0"/>
                <w:sz w:val="18"/>
              </w:rPr>
              <w:t>F-AUTH-1</w:t>
            </w:r>
          </w:p>
        </w:tc>
        <w:tc>
          <w:tcPr>
            <w:tcW w:type="dxa" w:w="3216"/>
          </w:tcPr>
          <w:p>
            <w:r/>
            <w:r>
              <w:rPr>
                <w:rFonts w:ascii="Calibri" w:hAnsi="Calibri"/>
                <w:b w:val="0"/>
                <w:i w:val="0"/>
                <w:sz w:val="18"/>
              </w:rPr>
              <w:t>Support email + one-time verification code sign-in</w:t>
            </w:r>
          </w:p>
        </w:tc>
        <w:tc>
          <w:tcPr>
            <w:tcW w:type="dxa" w:w="3216"/>
          </w:tcPr>
          <w:p>
            <w:r/>
            <w:r>
              <w:rPr>
                <w:rFonts w:ascii="Calibri" w:hAnsi="Calibri"/>
                <w:b w:val="0"/>
                <w:i w:val="0"/>
                <w:sz w:val="18"/>
              </w:rPr>
              <w:t>Must</w:t>
            </w:r>
          </w:p>
        </w:tc>
      </w:tr>
      <w:tr>
        <w:tc>
          <w:tcPr>
            <w:tcW w:type="dxa" w:w="3216"/>
          </w:tcPr>
          <w:p>
            <w:r/>
            <w:r>
              <w:rPr>
                <w:rFonts w:ascii="Calibri" w:hAnsi="Calibri"/>
                <w:b w:val="0"/>
                <w:i w:val="0"/>
                <w:sz w:val="18"/>
              </w:rPr>
              <w:t>F-AUTH-2</w:t>
            </w:r>
          </w:p>
        </w:tc>
        <w:tc>
          <w:tcPr>
            <w:tcW w:type="dxa" w:w="3216"/>
          </w:tcPr>
          <w:p>
            <w:r/>
            <w:r>
              <w:rPr>
                <w:rFonts w:ascii="Calibri" w:hAnsi="Calibri"/>
                <w:b w:val="0"/>
                <w:i w:val="0"/>
                <w:sz w:val="18"/>
              </w:rPr>
              <w:t>Route investor identity to Overview; prospect to Explore</w:t>
            </w:r>
          </w:p>
        </w:tc>
        <w:tc>
          <w:tcPr>
            <w:tcW w:type="dxa" w:w="3216"/>
          </w:tcPr>
          <w:p>
            <w:r/>
            <w:r>
              <w:rPr>
                <w:rFonts w:ascii="Calibri" w:hAnsi="Calibri"/>
                <w:b w:val="0"/>
                <w:i w:val="0"/>
                <w:sz w:val="18"/>
              </w:rPr>
              <w:t>Must</w:t>
            </w:r>
          </w:p>
        </w:tc>
      </w:tr>
      <w:tr>
        <w:tc>
          <w:tcPr>
            <w:tcW w:type="dxa" w:w="3216"/>
          </w:tcPr>
          <w:p>
            <w:r/>
            <w:r>
              <w:rPr>
                <w:rFonts w:ascii="Calibri" w:hAnsi="Calibri"/>
                <w:b w:val="0"/>
                <w:i w:val="0"/>
                <w:sz w:val="18"/>
              </w:rPr>
              <w:t>F-AUTH-3</w:t>
            </w:r>
          </w:p>
        </w:tc>
        <w:tc>
          <w:tcPr>
            <w:tcW w:type="dxa" w:w="3216"/>
          </w:tcPr>
          <w:p>
            <w:r/>
            <w:r>
              <w:rPr>
                <w:rFonts w:ascii="Calibri" w:hAnsi="Calibri"/>
                <w:b w:val="0"/>
                <w:i w:val="0"/>
                <w:sz w:val="18"/>
              </w:rPr>
              <w:t>Block prospects from investor-only routes (redirect to Explore)</w:t>
            </w:r>
          </w:p>
        </w:tc>
        <w:tc>
          <w:tcPr>
            <w:tcW w:type="dxa" w:w="3216"/>
          </w:tcPr>
          <w:p>
            <w:r/>
            <w:r>
              <w:rPr>
                <w:rFonts w:ascii="Calibri" w:hAnsi="Calibri"/>
                <w:b w:val="0"/>
                <w:i w:val="0"/>
                <w:sz w:val="18"/>
              </w:rPr>
              <w:t>Must</w:t>
            </w:r>
          </w:p>
        </w:tc>
      </w:tr>
      <w:tr>
        <w:tc>
          <w:tcPr>
            <w:tcW w:type="dxa" w:w="3216"/>
          </w:tcPr>
          <w:p>
            <w:r/>
            <w:r>
              <w:rPr>
                <w:rFonts w:ascii="Calibri" w:hAnsi="Calibri"/>
                <w:b w:val="0"/>
                <w:i w:val="0"/>
                <w:sz w:val="18"/>
              </w:rPr>
              <w:t>F-AUTH-4</w:t>
            </w:r>
          </w:p>
        </w:tc>
        <w:tc>
          <w:tcPr>
            <w:tcW w:type="dxa" w:w="3216"/>
          </w:tcPr>
          <w:p>
            <w:r/>
            <w:r>
              <w:rPr>
                <w:rFonts w:ascii="Calibri" w:hAnsi="Calibri"/>
                <w:b w:val="0"/>
                <w:i w:val="0"/>
                <w:sz w:val="18"/>
              </w:rPr>
              <w:t>Persist authenticated session for the browser session (or agreed token TTL)</w:t>
            </w:r>
          </w:p>
        </w:tc>
        <w:tc>
          <w:tcPr>
            <w:tcW w:type="dxa" w:w="3216"/>
          </w:tcPr>
          <w:p>
            <w:r/>
            <w:r>
              <w:rPr>
                <w:rFonts w:ascii="Calibri" w:hAnsi="Calibri"/>
                <w:b w:val="0"/>
                <w:i w:val="0"/>
                <w:sz w:val="18"/>
              </w:rPr>
              <w:t>Must</w:t>
            </w:r>
          </w:p>
        </w:tc>
      </w:tr>
      <w:tr>
        <w:tc>
          <w:tcPr>
            <w:tcW w:type="dxa" w:w="3216"/>
          </w:tcPr>
          <w:p>
            <w:r/>
            <w:r>
              <w:rPr>
                <w:rFonts w:ascii="Calibri" w:hAnsi="Calibri"/>
                <w:b w:val="0"/>
                <w:i w:val="0"/>
                <w:sz w:val="18"/>
              </w:rPr>
              <w:t>F-AUTH-5</w:t>
            </w:r>
          </w:p>
        </w:tc>
        <w:tc>
          <w:tcPr>
            <w:tcW w:type="dxa" w:w="3216"/>
          </w:tcPr>
          <w:p>
            <w:r/>
            <w:r>
              <w:rPr>
                <w:rFonts w:ascii="Calibri" w:hAnsi="Calibri"/>
                <w:b w:val="0"/>
                <w:i w:val="0"/>
                <w:sz w:val="18"/>
              </w:rPr>
              <w:t>Provide logout from Profile</w:t>
            </w:r>
          </w:p>
        </w:tc>
        <w:tc>
          <w:tcPr>
            <w:tcW w:type="dxa" w:w="3216"/>
          </w:tcPr>
          <w:p>
            <w:r/>
            <w:r>
              <w:rPr>
                <w:rFonts w:ascii="Calibri" w:hAnsi="Calibri"/>
                <w:b w:val="0"/>
                <w:i w:val="0"/>
                <w:sz w:val="18"/>
              </w:rPr>
              <w:t>Should</w:t>
            </w:r>
          </w:p>
        </w:tc>
      </w:tr>
      <w:tr>
        <w:tc>
          <w:tcPr>
            <w:tcW w:type="dxa" w:w="3216"/>
          </w:tcPr>
          <w:p>
            <w:r/>
            <w:r>
              <w:rPr>
                <w:rFonts w:ascii="Calibri" w:hAnsi="Calibri"/>
                <w:b w:val="0"/>
                <w:i w:val="0"/>
                <w:sz w:val="18"/>
              </w:rPr>
              <w:t>F-AUTH-6</w:t>
            </w:r>
          </w:p>
        </w:tc>
        <w:tc>
          <w:tcPr>
            <w:tcW w:type="dxa" w:w="3216"/>
          </w:tcPr>
          <w:p>
            <w:r/>
            <w:r>
              <w:rPr>
                <w:rFonts w:ascii="Calibri" w:hAnsi="Calibri"/>
                <w:b w:val="0"/>
                <w:i w:val="0"/>
                <w:sz w:val="18"/>
              </w:rPr>
              <w:t>Invalid / expired OTP shows recoverable error</w:t>
            </w:r>
          </w:p>
        </w:tc>
        <w:tc>
          <w:tcPr>
            <w:tcW w:type="dxa" w:w="3216"/>
          </w:tcPr>
          <w:p>
            <w:r/>
            <w:r>
              <w:rPr>
                <w:rFonts w:ascii="Calibri" w:hAnsi="Calibri"/>
                <w:b w:val="0"/>
                <w:i w:val="0"/>
                <w:sz w:val="18"/>
              </w:rPr>
              <w:t>Must (production)</w:t>
            </w:r>
          </w:p>
        </w:tc>
      </w:tr>
    </w:tbl>
    <w:p/>
    <w:p>
      <w:pPr>
        <w:spacing w:after="120"/>
      </w:pPr>
      <w:r>
        <w:rPr>
          <w:rFonts w:ascii="Calibri" w:hAnsi="Calibri"/>
          <w:b/>
          <w:i w:val="0"/>
          <w:sz w:val="22"/>
        </w:rPr>
        <w:t>Prototype gap:</w:t>
      </w:r>
      <w:r>
        <w:rPr>
          <w:rFonts w:ascii="Calibri" w:hAnsi="Calibri"/>
          <w:b w:val="0"/>
          <w:i w:val="0"/>
          <w:sz w:val="22"/>
        </w:rPr>
        <w:t xml:space="preserve"> OTP not validated; no logout UI.</w:t>
      </w:r>
    </w:p>
    <w:p>
      <w:pPr>
        <w:spacing w:before="160" w:after="160"/>
        <w:pBdr>
          <w:bottom w:val="single" w:sz="6" w:space="1" w:color="BFBFBF"/>
        </w:pBdr>
      </w:pPr>
    </w:p>
    <w:p>
      <w:pPr>
        <w:keepNext/>
        <w:spacing w:before="200" w:after="80"/>
        <w:outlineLvl w:val="2"/>
      </w:pPr>
      <w:r>
        <w:rPr>
          <w:rFonts w:ascii="Calibri" w:hAnsi="Calibri"/>
          <w:b/>
          <w:i w:val="0"/>
          <w:sz w:val="24"/>
        </w:rPr>
        <w:t>5.2 Overview (dashboard)</w:t>
      </w:r>
    </w:p>
    <w:p>
      <w:pPr>
        <w:spacing w:after="120"/>
      </w:pPr>
      <w:r>
        <w:rPr>
          <w:rFonts w:ascii="Calibri" w:hAnsi="Calibri"/>
          <w:b/>
          <w:i w:val="0"/>
          <w:sz w:val="22"/>
        </w:rPr>
        <w:t>Entry:</w:t>
      </w:r>
      <w:r>
        <w:rPr>
          <w:rFonts w:ascii="Calibri" w:hAnsi="Calibri"/>
          <w:b w:val="0"/>
          <w:i w:val="0"/>
          <w:sz w:val="22"/>
        </w:rPr>
        <w:t xml:space="preserve"> Overview tab / post-login (investor).</w:t>
      </w:r>
    </w:p>
    <w:tbl>
      <w:tblPr>
        <w:tblStyle w:val="TableGrid"/>
        <w:tblW w:type="auto" w:w="0"/>
        <w:tblLayout w:type="autofit"/>
        <w:tblLook w:firstColumn="1" w:firstRow="1" w:lastColumn="0" w:lastRow="0" w:noHBand="0" w:noVBand="1" w:val="04A0"/>
      </w:tblPr>
      <w:tblGrid>
        <w:gridCol w:w="3216"/>
        <w:gridCol w:w="3216"/>
        <w:gridCol w:w="3216"/>
      </w:tblGrid>
      <w:tr>
        <w:tc>
          <w:tcPr>
            <w:tcW w:type="dxa" w:w="3216"/>
            <w:shd w:fill="F0EDE6" w:val="clear"/>
          </w:tcPr>
          <w:p>
            <w:r>
              <w:rPr>
                <w:b/>
              </w:rPr>
            </w:r>
            <w:r>
              <w:rPr>
                <w:rFonts w:ascii="Calibri" w:hAnsi="Calibri"/>
                <w:b/>
                <w:i w:val="0"/>
                <w:sz w:val="18"/>
              </w:rPr>
              <w:t>ID</w:t>
            </w:r>
          </w:p>
        </w:tc>
        <w:tc>
          <w:tcPr>
            <w:tcW w:type="dxa" w:w="3216"/>
            <w:shd w:fill="F0EDE6" w:val="clear"/>
          </w:tcPr>
          <w:p>
            <w:r>
              <w:rPr>
                <w:b/>
              </w:rPr>
            </w:r>
            <w:r>
              <w:rPr>
                <w:rFonts w:ascii="Calibri" w:hAnsi="Calibri"/>
                <w:b/>
                <w:i w:val="0"/>
                <w:sz w:val="18"/>
              </w:rPr>
              <w:t>Requirement</w:t>
            </w:r>
          </w:p>
        </w:tc>
        <w:tc>
          <w:tcPr>
            <w:tcW w:type="dxa" w:w="3216"/>
            <w:shd w:fill="F0EDE6" w:val="clear"/>
          </w:tcPr>
          <w:p>
            <w:r>
              <w:rPr>
                <w:b/>
              </w:rPr>
            </w:r>
            <w:r>
              <w:rPr>
                <w:rFonts w:ascii="Calibri" w:hAnsi="Calibri"/>
                <w:b/>
                <w:i w:val="0"/>
                <w:sz w:val="18"/>
              </w:rPr>
              <w:t>Priority</w:t>
            </w:r>
          </w:p>
        </w:tc>
      </w:tr>
      <w:tr>
        <w:tc>
          <w:tcPr>
            <w:tcW w:type="dxa" w:w="3216"/>
          </w:tcPr>
          <w:p>
            <w:r/>
            <w:r>
              <w:rPr>
                <w:rFonts w:ascii="Calibri" w:hAnsi="Calibri"/>
                <w:b w:val="0"/>
                <w:i w:val="0"/>
                <w:sz w:val="18"/>
              </w:rPr>
              <w:t>F-OV-1</w:t>
            </w:r>
          </w:p>
        </w:tc>
        <w:tc>
          <w:tcPr>
            <w:tcW w:type="dxa" w:w="3216"/>
          </w:tcPr>
          <w:p>
            <w:r/>
            <w:r>
              <w:rPr>
                <w:rFonts w:ascii="Calibri" w:hAnsi="Calibri"/>
                <w:b w:val="0"/>
                <w:i w:val="0"/>
                <w:sz w:val="18"/>
              </w:rPr>
              <w:t>Greeting with time-of-day + first name</w:t>
            </w:r>
          </w:p>
        </w:tc>
        <w:tc>
          <w:tcPr>
            <w:tcW w:type="dxa" w:w="3216"/>
          </w:tcPr>
          <w:p>
            <w:r/>
            <w:r>
              <w:rPr>
                <w:rFonts w:ascii="Calibri" w:hAnsi="Calibri"/>
                <w:b w:val="0"/>
                <w:i w:val="0"/>
                <w:sz w:val="18"/>
              </w:rPr>
              <w:t>Must</w:t>
            </w:r>
          </w:p>
        </w:tc>
      </w:tr>
      <w:tr>
        <w:tc>
          <w:tcPr>
            <w:tcW w:type="dxa" w:w="3216"/>
          </w:tcPr>
          <w:p>
            <w:r/>
            <w:r>
              <w:rPr>
                <w:rFonts w:ascii="Calibri" w:hAnsi="Calibri"/>
                <w:b w:val="0"/>
                <w:i w:val="0"/>
                <w:sz w:val="18"/>
              </w:rPr>
              <w:t>F-OV-2</w:t>
            </w:r>
          </w:p>
        </w:tc>
        <w:tc>
          <w:tcPr>
            <w:tcW w:type="dxa" w:w="3216"/>
          </w:tcPr>
          <w:p>
            <w:r/>
            <w:r>
              <w:rPr>
                <w:rFonts w:ascii="Calibri" w:hAnsi="Calibri"/>
                <w:b w:val="0"/>
                <w:i w:val="0"/>
                <w:sz w:val="18"/>
              </w:rPr>
              <w:t>Hero: Total Portfolio Value</w:t>
            </w:r>
          </w:p>
        </w:tc>
        <w:tc>
          <w:tcPr>
            <w:tcW w:type="dxa" w:w="3216"/>
          </w:tcPr>
          <w:p>
            <w:r/>
            <w:r>
              <w:rPr>
                <w:rFonts w:ascii="Calibri" w:hAnsi="Calibri"/>
                <w:b w:val="0"/>
                <w:i w:val="0"/>
                <w:sz w:val="18"/>
              </w:rPr>
              <w:t>Must</w:t>
            </w:r>
          </w:p>
        </w:tc>
      </w:tr>
      <w:tr>
        <w:tc>
          <w:tcPr>
            <w:tcW w:type="dxa" w:w="3216"/>
          </w:tcPr>
          <w:p>
            <w:r/>
            <w:r>
              <w:rPr>
                <w:rFonts w:ascii="Calibri" w:hAnsi="Calibri"/>
                <w:b w:val="0"/>
                <w:i w:val="0"/>
                <w:sz w:val="18"/>
              </w:rPr>
              <w:t>F-OV-3</w:t>
            </w:r>
          </w:p>
        </w:tc>
        <w:tc>
          <w:tcPr>
            <w:tcW w:type="dxa" w:w="3216"/>
          </w:tcPr>
          <w:p>
            <w:r/>
            <w:r>
              <w:rPr>
                <w:rFonts w:ascii="Calibri" w:hAnsi="Calibri"/>
                <w:b w:val="0"/>
                <w:i w:val="0"/>
                <w:sz w:val="18"/>
              </w:rPr>
              <w:t>Capital growth £/% for selected time range; label that growth is value change only</w:t>
            </w:r>
          </w:p>
        </w:tc>
        <w:tc>
          <w:tcPr>
            <w:tcW w:type="dxa" w:w="3216"/>
          </w:tcPr>
          <w:p>
            <w:r/>
            <w:r>
              <w:rPr>
                <w:rFonts w:ascii="Calibri" w:hAnsi="Calibri"/>
                <w:b w:val="0"/>
                <w:i w:val="0"/>
                <w:sz w:val="18"/>
              </w:rPr>
              <w:t>Must</w:t>
            </w:r>
          </w:p>
        </w:tc>
      </w:tr>
      <w:tr>
        <w:tc>
          <w:tcPr>
            <w:tcW w:type="dxa" w:w="3216"/>
          </w:tcPr>
          <w:p>
            <w:r/>
            <w:r>
              <w:rPr>
                <w:rFonts w:ascii="Calibri" w:hAnsi="Calibri"/>
                <w:b w:val="0"/>
                <w:i w:val="0"/>
                <w:sz w:val="18"/>
              </w:rPr>
              <w:t>F-OV-4</w:t>
            </w:r>
          </w:p>
        </w:tc>
        <w:tc>
          <w:tcPr>
            <w:tcW w:type="dxa" w:w="3216"/>
          </w:tcPr>
          <w:p>
            <w:r/>
            <w:r>
              <w:rPr>
                <w:rFonts w:ascii="Calibri" w:hAnsi="Calibri"/>
                <w:b w:val="0"/>
                <w:i w:val="0"/>
                <w:sz w:val="18"/>
              </w:rPr>
              <w:t>Show Invested, Equity, Loans outstanding</w:t>
            </w:r>
          </w:p>
        </w:tc>
        <w:tc>
          <w:tcPr>
            <w:tcW w:type="dxa" w:w="3216"/>
          </w:tcPr>
          <w:p>
            <w:r/>
            <w:r>
              <w:rPr>
                <w:rFonts w:ascii="Calibri" w:hAnsi="Calibri"/>
                <w:b w:val="0"/>
                <w:i w:val="0"/>
                <w:sz w:val="18"/>
              </w:rPr>
              <w:t>Must</w:t>
            </w:r>
          </w:p>
        </w:tc>
      </w:tr>
      <w:tr>
        <w:tc>
          <w:tcPr>
            <w:tcW w:type="dxa" w:w="3216"/>
          </w:tcPr>
          <w:p>
            <w:r/>
            <w:r>
              <w:rPr>
                <w:rFonts w:ascii="Calibri" w:hAnsi="Calibri"/>
                <w:b w:val="0"/>
                <w:i w:val="0"/>
                <w:sz w:val="18"/>
              </w:rPr>
              <w:t>F-OV-5</w:t>
            </w:r>
          </w:p>
        </w:tc>
        <w:tc>
          <w:tcPr>
            <w:tcW w:type="dxa" w:w="3216"/>
          </w:tcPr>
          <w:p>
            <w:r/>
            <w:r>
              <w:rPr>
                <w:rFonts w:ascii="Calibri" w:hAnsi="Calibri"/>
                <w:b w:val="0"/>
                <w:i w:val="0"/>
                <w:sz w:val="18"/>
              </w:rPr>
              <w:t>Show Gross Yield (annualised, before costs) and Net Cash Flow (monthly, after costs) with deltas where available</w:t>
            </w:r>
          </w:p>
        </w:tc>
        <w:tc>
          <w:tcPr>
            <w:tcW w:type="dxa" w:w="3216"/>
          </w:tcPr>
          <w:p>
            <w:r/>
            <w:r>
              <w:rPr>
                <w:rFonts w:ascii="Calibri" w:hAnsi="Calibri"/>
                <w:b w:val="0"/>
                <w:i w:val="0"/>
                <w:sz w:val="18"/>
              </w:rPr>
              <w:t>Must</w:t>
            </w:r>
          </w:p>
        </w:tc>
      </w:tr>
      <w:tr>
        <w:tc>
          <w:tcPr>
            <w:tcW w:type="dxa" w:w="3216"/>
          </w:tcPr>
          <w:p>
            <w:r/>
            <w:r>
              <w:rPr>
                <w:rFonts w:ascii="Calibri" w:hAnsi="Calibri"/>
                <w:b w:val="0"/>
                <w:i w:val="0"/>
                <w:sz w:val="18"/>
              </w:rPr>
              <w:t>F-OV-6</w:t>
            </w:r>
          </w:p>
        </w:tc>
        <w:tc>
          <w:tcPr>
            <w:tcW w:type="dxa" w:w="3216"/>
          </w:tcPr>
          <w:p>
            <w:r/>
            <w:r>
              <w:rPr>
                <w:rFonts w:ascii="Calibri" w:hAnsi="Calibri"/>
                <w:b w:val="0"/>
                <w:i w:val="0"/>
                <w:sz w:val="18"/>
              </w:rPr>
              <w:t>Highlights: Best Performer, Highest Gross Yield, Avg Gross Yield (+ region insight); deep-link to property</w:t>
            </w:r>
          </w:p>
        </w:tc>
        <w:tc>
          <w:tcPr>
            <w:tcW w:type="dxa" w:w="3216"/>
          </w:tcPr>
          <w:p>
            <w:r/>
            <w:r>
              <w:rPr>
                <w:rFonts w:ascii="Calibri" w:hAnsi="Calibri"/>
                <w:b w:val="0"/>
                <w:i w:val="0"/>
                <w:sz w:val="18"/>
              </w:rPr>
              <w:t>Must</w:t>
            </w:r>
          </w:p>
        </w:tc>
      </w:tr>
      <w:tr>
        <w:tc>
          <w:tcPr>
            <w:tcW w:type="dxa" w:w="3216"/>
          </w:tcPr>
          <w:p>
            <w:r/>
            <w:r>
              <w:rPr>
                <w:rFonts w:ascii="Calibri" w:hAnsi="Calibri"/>
                <w:b w:val="0"/>
                <w:i w:val="0"/>
                <w:sz w:val="18"/>
              </w:rPr>
              <w:t>F-OV-7</w:t>
            </w:r>
          </w:p>
        </w:tc>
        <w:tc>
          <w:tcPr>
            <w:tcW w:type="dxa" w:w="3216"/>
          </w:tcPr>
          <w:p>
            <w:r/>
            <w:r>
              <w:rPr>
                <w:rFonts w:ascii="Calibri" w:hAnsi="Calibri"/>
                <w:b w:val="0"/>
                <w:i w:val="0"/>
                <w:sz w:val="18"/>
              </w:rPr>
              <w:t>Portfolio Insights cards (concentration, regional, income vs target, capital vs cash flow, pipeline)</w:t>
            </w:r>
          </w:p>
        </w:tc>
        <w:tc>
          <w:tcPr>
            <w:tcW w:type="dxa" w:w="3216"/>
          </w:tcPr>
          <w:p>
            <w:r/>
            <w:r>
              <w:rPr>
                <w:rFonts w:ascii="Calibri" w:hAnsi="Calibri"/>
                <w:b w:val="0"/>
                <w:i w:val="0"/>
                <w:sz w:val="18"/>
              </w:rPr>
              <w:t>Should</w:t>
            </w:r>
          </w:p>
        </w:tc>
      </w:tr>
      <w:tr>
        <w:tc>
          <w:tcPr>
            <w:tcW w:type="dxa" w:w="3216"/>
          </w:tcPr>
          <w:p>
            <w:r/>
            <w:r>
              <w:rPr>
                <w:rFonts w:ascii="Calibri" w:hAnsi="Calibri"/>
                <w:b w:val="0"/>
                <w:i w:val="0"/>
                <w:sz w:val="18"/>
              </w:rPr>
              <w:t>F-OV-8</w:t>
            </w:r>
          </w:p>
        </w:tc>
        <w:tc>
          <w:tcPr>
            <w:tcW w:type="dxa" w:w="3216"/>
          </w:tcPr>
          <w:p>
            <w:r/>
            <w:r>
              <w:rPr>
                <w:rFonts w:ascii="Calibri" w:hAnsi="Calibri"/>
                <w:b w:val="0"/>
                <w:i w:val="0"/>
                <w:sz w:val="18"/>
              </w:rPr>
              <w:t>Preview holdings with “View all” → Portfolio</w:t>
            </w:r>
          </w:p>
        </w:tc>
        <w:tc>
          <w:tcPr>
            <w:tcW w:type="dxa" w:w="3216"/>
          </w:tcPr>
          <w:p>
            <w:r/>
            <w:r>
              <w:rPr>
                <w:rFonts w:ascii="Calibri" w:hAnsi="Calibri"/>
                <w:b w:val="0"/>
                <w:i w:val="0"/>
                <w:sz w:val="18"/>
              </w:rPr>
              <w:t>Must</w:t>
            </w:r>
          </w:p>
        </w:tc>
      </w:tr>
      <w:tr>
        <w:tc>
          <w:tcPr>
            <w:tcW w:type="dxa" w:w="3216"/>
          </w:tcPr>
          <w:p>
            <w:r/>
            <w:r>
              <w:rPr>
                <w:rFonts w:ascii="Calibri" w:hAnsi="Calibri"/>
                <w:b w:val="0"/>
                <w:i w:val="0"/>
                <w:sz w:val="18"/>
              </w:rPr>
              <w:t>F-OV-9</w:t>
            </w:r>
          </w:p>
        </w:tc>
        <w:tc>
          <w:tcPr>
            <w:tcW w:type="dxa" w:w="3216"/>
          </w:tcPr>
          <w:p>
            <w:r/>
            <w:r>
              <w:rPr>
                <w:rFonts w:ascii="Calibri" w:hAnsi="Calibri"/>
                <w:b w:val="0"/>
                <w:i w:val="0"/>
                <w:sz w:val="18"/>
              </w:rPr>
              <w:t>Advisor block with Schedule a call</w:t>
            </w:r>
          </w:p>
        </w:tc>
        <w:tc>
          <w:tcPr>
            <w:tcW w:type="dxa" w:w="3216"/>
          </w:tcPr>
          <w:p>
            <w:r/>
            <w:r>
              <w:rPr>
                <w:rFonts w:ascii="Calibri" w:hAnsi="Calibri"/>
                <w:b w:val="0"/>
                <w:i w:val="0"/>
                <w:sz w:val="18"/>
              </w:rPr>
              <w:t>Must</w:t>
            </w:r>
          </w:p>
        </w:tc>
      </w:tr>
      <w:tr>
        <w:tc>
          <w:tcPr>
            <w:tcW w:type="dxa" w:w="3216"/>
          </w:tcPr>
          <w:p>
            <w:r/>
            <w:r>
              <w:rPr>
                <w:rFonts w:ascii="Calibri" w:hAnsi="Calibri"/>
                <w:b w:val="0"/>
                <w:i w:val="0"/>
                <w:sz w:val="18"/>
              </w:rPr>
              <w:t>F-OV-10</w:t>
            </w:r>
          </w:p>
        </w:tc>
        <w:tc>
          <w:tcPr>
            <w:tcW w:type="dxa" w:w="3216"/>
          </w:tcPr>
          <w:p>
            <w:r/>
            <w:r>
              <w:rPr>
                <w:rFonts w:ascii="Calibri" w:hAnsi="Calibri"/>
                <w:b w:val="0"/>
                <w:i w:val="0"/>
                <w:sz w:val="18"/>
              </w:rPr>
              <w:t>Time range control: 1M · 3M · 1Y · All</w:t>
            </w:r>
          </w:p>
        </w:tc>
        <w:tc>
          <w:tcPr>
            <w:tcW w:type="dxa" w:w="3216"/>
          </w:tcPr>
          <w:p>
            <w:r/>
            <w:r>
              <w:rPr>
                <w:rFonts w:ascii="Calibri" w:hAnsi="Calibri"/>
                <w:b w:val="0"/>
                <w:i w:val="0"/>
                <w:sz w:val="18"/>
              </w:rPr>
              <w:t>Must</w:t>
            </w:r>
          </w:p>
        </w:tc>
      </w:tr>
    </w:tbl>
    <w:p/>
    <w:p>
      <w:pPr>
        <w:spacing w:before="160" w:after="160"/>
        <w:pBdr>
          <w:bottom w:val="single" w:sz="6" w:space="1" w:color="BFBFBF"/>
        </w:pBdr>
      </w:pPr>
    </w:p>
    <w:p>
      <w:pPr>
        <w:keepNext/>
        <w:spacing w:before="200" w:after="80"/>
        <w:outlineLvl w:val="2"/>
      </w:pPr>
      <w:r>
        <w:rPr>
          <w:rFonts w:ascii="Calibri" w:hAnsi="Calibri"/>
          <w:b/>
          <w:i w:val="0"/>
          <w:sz w:val="24"/>
        </w:rPr>
        <w:t>5.3 Portfolio</w:t>
      </w:r>
    </w:p>
    <w:p>
      <w:pPr>
        <w:spacing w:after="120"/>
      </w:pPr>
      <w:r>
        <w:rPr>
          <w:rFonts w:ascii="Calibri" w:hAnsi="Calibri"/>
          <w:b/>
          <w:i w:val="0"/>
          <w:sz w:val="22"/>
        </w:rPr>
        <w:t>Entry:</w:t>
      </w:r>
      <w:r>
        <w:rPr>
          <w:rFonts w:ascii="Calibri" w:hAnsi="Calibri"/>
          <w:b w:val="0"/>
          <w:i w:val="0"/>
          <w:sz w:val="22"/>
        </w:rPr>
        <w:t xml:space="preserve"> Portfolio tab / Overview “View all”.</w:t>
      </w:r>
    </w:p>
    <w:tbl>
      <w:tblPr>
        <w:tblStyle w:val="TableGrid"/>
        <w:tblW w:type="auto" w:w="0"/>
        <w:tblLayout w:type="autofit"/>
        <w:tblLook w:firstColumn="1" w:firstRow="1" w:lastColumn="0" w:lastRow="0" w:noHBand="0" w:noVBand="1" w:val="04A0"/>
      </w:tblPr>
      <w:tblGrid>
        <w:gridCol w:w="3216"/>
        <w:gridCol w:w="3216"/>
        <w:gridCol w:w="3216"/>
      </w:tblGrid>
      <w:tr>
        <w:tc>
          <w:tcPr>
            <w:tcW w:type="dxa" w:w="3216"/>
            <w:shd w:fill="F0EDE6" w:val="clear"/>
          </w:tcPr>
          <w:p>
            <w:r>
              <w:rPr>
                <w:b/>
              </w:rPr>
            </w:r>
            <w:r>
              <w:rPr>
                <w:rFonts w:ascii="Calibri" w:hAnsi="Calibri"/>
                <w:b/>
                <w:i w:val="0"/>
                <w:sz w:val="18"/>
              </w:rPr>
              <w:t>ID</w:t>
            </w:r>
          </w:p>
        </w:tc>
        <w:tc>
          <w:tcPr>
            <w:tcW w:type="dxa" w:w="3216"/>
            <w:shd w:fill="F0EDE6" w:val="clear"/>
          </w:tcPr>
          <w:p>
            <w:r>
              <w:rPr>
                <w:b/>
              </w:rPr>
            </w:r>
            <w:r>
              <w:rPr>
                <w:rFonts w:ascii="Calibri" w:hAnsi="Calibri"/>
                <w:b/>
                <w:i w:val="0"/>
                <w:sz w:val="18"/>
              </w:rPr>
              <w:t>Requirement</w:t>
            </w:r>
          </w:p>
        </w:tc>
        <w:tc>
          <w:tcPr>
            <w:tcW w:type="dxa" w:w="3216"/>
            <w:shd w:fill="F0EDE6" w:val="clear"/>
          </w:tcPr>
          <w:p>
            <w:r>
              <w:rPr>
                <w:b/>
              </w:rPr>
            </w:r>
            <w:r>
              <w:rPr>
                <w:rFonts w:ascii="Calibri" w:hAnsi="Calibri"/>
                <w:b/>
                <w:i w:val="0"/>
                <w:sz w:val="18"/>
              </w:rPr>
              <w:t>Priority</w:t>
            </w:r>
          </w:p>
        </w:tc>
      </w:tr>
      <w:tr>
        <w:tc>
          <w:tcPr>
            <w:tcW w:type="dxa" w:w="3216"/>
          </w:tcPr>
          <w:p>
            <w:r/>
            <w:r>
              <w:rPr>
                <w:rFonts w:ascii="Calibri" w:hAnsi="Calibri"/>
                <w:b w:val="0"/>
                <w:i w:val="0"/>
                <w:sz w:val="18"/>
              </w:rPr>
              <w:t>F-PF-1</w:t>
            </w:r>
          </w:p>
        </w:tc>
        <w:tc>
          <w:tcPr>
            <w:tcW w:type="dxa" w:w="3216"/>
          </w:tcPr>
          <w:p>
            <w:r/>
            <w:r>
              <w:rPr>
                <w:rFonts w:ascii="Calibri" w:hAnsi="Calibri"/>
                <w:b w:val="0"/>
                <w:i w:val="0"/>
                <w:sz w:val="18"/>
              </w:rPr>
              <w:t>Header: holdings count + total portfolio value</w:t>
            </w:r>
          </w:p>
        </w:tc>
        <w:tc>
          <w:tcPr>
            <w:tcW w:type="dxa" w:w="3216"/>
          </w:tcPr>
          <w:p>
            <w:r/>
            <w:r>
              <w:rPr>
                <w:rFonts w:ascii="Calibri" w:hAnsi="Calibri"/>
                <w:b w:val="0"/>
                <w:i w:val="0"/>
                <w:sz w:val="18"/>
              </w:rPr>
              <w:t>Must</w:t>
            </w:r>
          </w:p>
        </w:tc>
      </w:tr>
      <w:tr>
        <w:tc>
          <w:tcPr>
            <w:tcW w:type="dxa" w:w="3216"/>
          </w:tcPr>
          <w:p>
            <w:r/>
            <w:r>
              <w:rPr>
                <w:rFonts w:ascii="Calibri" w:hAnsi="Calibri"/>
                <w:b w:val="0"/>
                <w:i w:val="0"/>
                <w:sz w:val="18"/>
              </w:rPr>
              <w:t>F-PF-2</w:t>
            </w:r>
          </w:p>
        </w:tc>
        <w:tc>
          <w:tcPr>
            <w:tcW w:type="dxa" w:w="3216"/>
          </w:tcPr>
          <w:p>
            <w:r/>
            <w:r>
              <w:rPr>
                <w:rFonts w:ascii="Calibri" w:hAnsi="Calibri"/>
                <w:b w:val="0"/>
                <w:i w:val="0"/>
                <w:sz w:val="18"/>
              </w:rPr>
              <w:t>Card: image, reference · status, name, location, yield signal vs portfolio average</w:t>
            </w:r>
          </w:p>
        </w:tc>
        <w:tc>
          <w:tcPr>
            <w:tcW w:type="dxa" w:w="3216"/>
          </w:tcPr>
          <w:p>
            <w:r/>
            <w:r>
              <w:rPr>
                <w:rFonts w:ascii="Calibri" w:hAnsi="Calibri"/>
                <w:b w:val="0"/>
                <w:i w:val="0"/>
                <w:sz w:val="18"/>
              </w:rPr>
              <w:t>Must</w:t>
            </w:r>
          </w:p>
        </w:tc>
      </w:tr>
      <w:tr>
        <w:tc>
          <w:tcPr>
            <w:tcW w:type="dxa" w:w="3216"/>
          </w:tcPr>
          <w:p>
            <w:r/>
            <w:r>
              <w:rPr>
                <w:rFonts w:ascii="Calibri" w:hAnsi="Calibri"/>
                <w:b w:val="0"/>
                <w:i w:val="0"/>
                <w:sz w:val="18"/>
              </w:rPr>
              <w:t>F-PF-3</w:t>
            </w:r>
          </w:p>
        </w:tc>
        <w:tc>
          <w:tcPr>
            <w:tcW w:type="dxa" w:w="3216"/>
          </w:tcPr>
          <w:p>
            <w:r/>
            <w:r>
              <w:rPr>
                <w:rFonts w:ascii="Calibri" w:hAnsi="Calibri"/>
                <w:b w:val="0"/>
                <w:i w:val="0"/>
                <w:sz w:val="18"/>
              </w:rPr>
              <w:t>Show Value, Rent, Gross Yield; In Build shows Rent/Yield as em dash</w:t>
            </w:r>
          </w:p>
        </w:tc>
        <w:tc>
          <w:tcPr>
            <w:tcW w:type="dxa" w:w="3216"/>
          </w:tcPr>
          <w:p>
            <w:r/>
            <w:r>
              <w:rPr>
                <w:rFonts w:ascii="Calibri" w:hAnsi="Calibri"/>
                <w:b w:val="0"/>
                <w:i w:val="0"/>
                <w:sz w:val="18"/>
              </w:rPr>
              <w:t>Must</w:t>
            </w:r>
          </w:p>
        </w:tc>
      </w:tr>
      <w:tr>
        <w:tc>
          <w:tcPr>
            <w:tcW w:type="dxa" w:w="3216"/>
          </w:tcPr>
          <w:p>
            <w:r/>
            <w:r>
              <w:rPr>
                <w:rFonts w:ascii="Calibri" w:hAnsi="Calibri"/>
                <w:b w:val="0"/>
                <w:i w:val="0"/>
                <w:sz w:val="18"/>
              </w:rPr>
              <w:t>F-PF-4</w:t>
            </w:r>
          </w:p>
        </w:tc>
        <w:tc>
          <w:tcPr>
            <w:tcW w:type="dxa" w:w="3216"/>
          </w:tcPr>
          <w:p>
            <w:r/>
            <w:r>
              <w:rPr>
                <w:rFonts w:ascii="Calibri" w:hAnsi="Calibri"/>
                <w:b w:val="0"/>
                <w:i w:val="0"/>
                <w:sz w:val="18"/>
              </w:rPr>
              <w:t>Mortgaged cards: Monthly, Outstanding, progress, Next due</w:t>
            </w:r>
          </w:p>
        </w:tc>
        <w:tc>
          <w:tcPr>
            <w:tcW w:type="dxa" w:w="3216"/>
          </w:tcPr>
          <w:p>
            <w:r/>
            <w:r>
              <w:rPr>
                <w:rFonts w:ascii="Calibri" w:hAnsi="Calibri"/>
                <w:b w:val="0"/>
                <w:i w:val="0"/>
                <w:sz w:val="18"/>
              </w:rPr>
              <w:t>Must</w:t>
            </w:r>
          </w:p>
        </w:tc>
      </w:tr>
      <w:tr>
        <w:tc>
          <w:tcPr>
            <w:tcW w:type="dxa" w:w="3216"/>
          </w:tcPr>
          <w:p>
            <w:r/>
            <w:r>
              <w:rPr>
                <w:rFonts w:ascii="Calibri" w:hAnsi="Calibri"/>
                <w:b w:val="0"/>
                <w:i w:val="0"/>
                <w:sz w:val="18"/>
              </w:rPr>
              <w:t>F-PF-5</w:t>
            </w:r>
          </w:p>
        </w:tc>
        <w:tc>
          <w:tcPr>
            <w:tcW w:type="dxa" w:w="3216"/>
          </w:tcPr>
          <w:p>
            <w:r/>
            <w:r>
              <w:rPr>
                <w:rFonts w:ascii="Calibri" w:hAnsi="Calibri"/>
                <w:b w:val="0"/>
                <w:i w:val="0"/>
                <w:sz w:val="18"/>
              </w:rPr>
              <w:t>Tap card → Property detail</w:t>
            </w:r>
          </w:p>
        </w:tc>
        <w:tc>
          <w:tcPr>
            <w:tcW w:type="dxa" w:w="3216"/>
          </w:tcPr>
          <w:p>
            <w:r/>
            <w:r>
              <w:rPr>
                <w:rFonts w:ascii="Calibri" w:hAnsi="Calibri"/>
                <w:b w:val="0"/>
                <w:i w:val="0"/>
                <w:sz w:val="18"/>
              </w:rPr>
              <w:t>Must</w:t>
            </w:r>
          </w:p>
        </w:tc>
      </w:tr>
      <w:tr>
        <w:tc>
          <w:tcPr>
            <w:tcW w:type="dxa" w:w="3216"/>
          </w:tcPr>
          <w:p>
            <w:r/>
            <w:r>
              <w:rPr>
                <w:rFonts w:ascii="Calibri" w:hAnsi="Calibri"/>
                <w:b w:val="0"/>
                <w:i w:val="0"/>
                <w:sz w:val="18"/>
              </w:rPr>
              <w:t>F-PF-6</w:t>
            </w:r>
          </w:p>
        </w:tc>
        <w:tc>
          <w:tcPr>
            <w:tcW w:type="dxa" w:w="3216"/>
          </w:tcPr>
          <w:p>
            <w:r/>
            <w:r>
              <w:rPr>
                <w:rFonts w:ascii="Calibri" w:hAnsi="Calibri"/>
                <w:b w:val="0"/>
                <w:i w:val="0"/>
                <w:sz w:val="18"/>
              </w:rPr>
              <w:t>Footer advisor CTA</w:t>
            </w:r>
          </w:p>
        </w:tc>
        <w:tc>
          <w:tcPr>
            <w:tcW w:type="dxa" w:w="3216"/>
          </w:tcPr>
          <w:p>
            <w:r/>
            <w:r>
              <w:rPr>
                <w:rFonts w:ascii="Calibri" w:hAnsi="Calibri"/>
                <w:b w:val="0"/>
                <w:i w:val="0"/>
                <w:sz w:val="18"/>
              </w:rPr>
              <w:t>Must</w:t>
            </w:r>
          </w:p>
        </w:tc>
      </w:tr>
    </w:tbl>
    <w:p/>
    <w:p>
      <w:pPr>
        <w:spacing w:before="160" w:after="160"/>
        <w:pBdr>
          <w:bottom w:val="single" w:sz="6" w:space="1" w:color="BFBFBF"/>
        </w:pBdr>
      </w:pPr>
    </w:p>
    <w:p>
      <w:pPr>
        <w:keepNext/>
        <w:spacing w:before="200" w:after="80"/>
        <w:outlineLvl w:val="2"/>
      </w:pPr>
      <w:r>
        <w:rPr>
          <w:rFonts w:ascii="Calibri" w:hAnsi="Calibri"/>
          <w:b/>
          <w:i w:val="0"/>
          <w:sz w:val="24"/>
        </w:rPr>
        <w:t>5.4 Property detail</w:t>
      </w:r>
    </w:p>
    <w:p>
      <w:pPr>
        <w:spacing w:after="120"/>
      </w:pPr>
      <w:r>
        <w:rPr>
          <w:rFonts w:ascii="Calibri" w:hAnsi="Calibri"/>
          <w:b/>
          <w:i w:val="0"/>
          <w:sz w:val="22"/>
        </w:rPr>
        <w:t>Entry:</w:t>
      </w:r>
      <w:r>
        <w:rPr>
          <w:rFonts w:ascii="Calibri" w:hAnsi="Calibri"/>
          <w:b w:val="0"/>
          <w:i w:val="0"/>
          <w:sz w:val="22"/>
        </w:rPr>
        <w:t xml:space="preserve"> Portfolio card → </w:t>
      </w:r>
      <w:r>
        <w:rPr>
          <w:rFonts w:ascii="Consolas" w:hAnsi="Consolas"/>
          <w:b w:val="0"/>
          <w:i w:val="0"/>
          <w:sz w:val="20"/>
        </w:rPr>
        <w:t>/property/:id</w:t>
      </w:r>
      <w:r>
        <w:rPr>
          <w:rFonts w:ascii="Calibri" w:hAnsi="Calibri"/>
          <w:b w:val="0"/>
          <w:i w:val="0"/>
          <w:sz w:val="22"/>
        </w:rPr>
        <w:t>.</w:t>
      </w:r>
    </w:p>
    <w:p>
      <w:pPr>
        <w:spacing w:after="120"/>
      </w:pPr>
      <w:r>
        <w:rPr>
          <w:rFonts w:ascii="Calibri" w:hAnsi="Calibri"/>
          <w:b/>
          <w:i w:val="0"/>
          <w:sz w:val="22"/>
        </w:rPr>
        <w:t>Tabs (scroll-spy):</w:t>
      </w:r>
      <w:r>
        <w:rPr>
          <w:rFonts w:ascii="Calibri" w:hAnsi="Calibri"/>
          <w:b w:val="0"/>
          <w:i w:val="0"/>
          <w:sz w:val="22"/>
        </w:rPr>
        <w:t xml:space="preserve"> Overview · Mortgage</w:t>
      </w:r>
      <w:r>
        <w:rPr>
          <w:rFonts w:ascii="Calibri" w:hAnsi="Calibri"/>
          <w:b w:val="0"/>
          <w:i/>
          <w:sz w:val="22"/>
        </w:rPr>
        <w:t xml:space="preserve"> · Performance · Income · Projection · Tenancy</w:t>
      </w:r>
    </w:p>
    <w:p>
      <w:pPr>
        <w:spacing w:after="120"/>
      </w:pPr>
      <w:r>
        <w:rPr>
          <w:rFonts w:ascii="Calibri" w:hAnsi="Calibri"/>
          <w:b w:val="0"/>
          <w:i w:val="0"/>
          <w:sz w:val="22"/>
        </w:rPr>
        <w:t>\* Mortgage only if plan exists; Tenancy only if tenant present.</w:t>
      </w:r>
    </w:p>
    <w:tbl>
      <w:tblPr>
        <w:tblStyle w:val="TableGrid"/>
        <w:tblW w:type="auto" w:w="0"/>
        <w:tblLayout w:type="autofit"/>
        <w:tblLook w:firstColumn="1" w:firstRow="1" w:lastColumn="0" w:lastRow="0" w:noHBand="0" w:noVBand="1" w:val="04A0"/>
      </w:tblPr>
      <w:tblGrid>
        <w:gridCol w:w="3216"/>
        <w:gridCol w:w="3216"/>
        <w:gridCol w:w="3216"/>
      </w:tblGrid>
      <w:tr>
        <w:tc>
          <w:tcPr>
            <w:tcW w:type="dxa" w:w="3216"/>
            <w:shd w:fill="F0EDE6" w:val="clear"/>
          </w:tcPr>
          <w:p>
            <w:r>
              <w:rPr>
                <w:b/>
              </w:rPr>
            </w:r>
            <w:r>
              <w:rPr>
                <w:rFonts w:ascii="Calibri" w:hAnsi="Calibri"/>
                <w:b/>
                <w:i w:val="0"/>
                <w:sz w:val="18"/>
              </w:rPr>
              <w:t>ID</w:t>
            </w:r>
          </w:p>
        </w:tc>
        <w:tc>
          <w:tcPr>
            <w:tcW w:type="dxa" w:w="3216"/>
            <w:shd w:fill="F0EDE6" w:val="clear"/>
          </w:tcPr>
          <w:p>
            <w:r>
              <w:rPr>
                <w:b/>
              </w:rPr>
            </w:r>
            <w:r>
              <w:rPr>
                <w:rFonts w:ascii="Calibri" w:hAnsi="Calibri"/>
                <w:b/>
                <w:i w:val="0"/>
                <w:sz w:val="18"/>
              </w:rPr>
              <w:t>Requirement</w:t>
            </w:r>
          </w:p>
        </w:tc>
        <w:tc>
          <w:tcPr>
            <w:tcW w:type="dxa" w:w="3216"/>
            <w:shd w:fill="F0EDE6" w:val="clear"/>
          </w:tcPr>
          <w:p>
            <w:r>
              <w:rPr>
                <w:b/>
              </w:rPr>
            </w:r>
            <w:r>
              <w:rPr>
                <w:rFonts w:ascii="Calibri" w:hAnsi="Calibri"/>
                <w:b/>
                <w:i w:val="0"/>
                <w:sz w:val="18"/>
              </w:rPr>
              <w:t>Priority</w:t>
            </w:r>
          </w:p>
        </w:tc>
      </w:tr>
      <w:tr>
        <w:tc>
          <w:tcPr>
            <w:tcW w:type="dxa" w:w="3216"/>
          </w:tcPr>
          <w:p>
            <w:r/>
            <w:r>
              <w:rPr>
                <w:rFonts w:ascii="Calibri" w:hAnsi="Calibri"/>
                <w:b w:val="0"/>
                <w:i w:val="0"/>
                <w:sz w:val="18"/>
              </w:rPr>
              <w:t>F-PD-1</w:t>
            </w:r>
          </w:p>
        </w:tc>
        <w:tc>
          <w:tcPr>
            <w:tcW w:type="dxa" w:w="3216"/>
          </w:tcPr>
          <w:p>
            <w:r/>
            <w:r>
              <w:rPr>
                <w:rFonts w:ascii="Calibri" w:hAnsi="Calibri"/>
                <w:b w:val="0"/>
                <w:i w:val="0"/>
                <w:sz w:val="18"/>
              </w:rPr>
              <w:t>Hero: image, reference, status, name, location, beds/baths/sq ft</w:t>
            </w:r>
          </w:p>
        </w:tc>
        <w:tc>
          <w:tcPr>
            <w:tcW w:type="dxa" w:w="3216"/>
          </w:tcPr>
          <w:p>
            <w:r/>
            <w:r>
              <w:rPr>
                <w:rFonts w:ascii="Calibri" w:hAnsi="Calibri"/>
                <w:b w:val="0"/>
                <w:i w:val="0"/>
                <w:sz w:val="18"/>
              </w:rPr>
              <w:t>Must</w:t>
            </w:r>
          </w:p>
        </w:tc>
      </w:tr>
      <w:tr>
        <w:tc>
          <w:tcPr>
            <w:tcW w:type="dxa" w:w="3216"/>
          </w:tcPr>
          <w:p>
            <w:r/>
            <w:r>
              <w:rPr>
                <w:rFonts w:ascii="Calibri" w:hAnsi="Calibri"/>
                <w:b w:val="0"/>
                <w:i w:val="0"/>
                <w:sz w:val="18"/>
              </w:rPr>
              <w:t>F-PD-2</w:t>
            </w:r>
          </w:p>
        </w:tc>
        <w:tc>
          <w:tcPr>
            <w:tcW w:type="dxa" w:w="3216"/>
          </w:tcPr>
          <w:p>
            <w:r/>
            <w:r>
              <w:rPr>
                <w:rFonts w:ascii="Calibri" w:hAnsi="Calibri"/>
                <w:b w:val="0"/>
                <w:i w:val="0"/>
                <w:sz w:val="18"/>
              </w:rPr>
              <w:t>Sticky section tabs for available sections</w:t>
            </w:r>
          </w:p>
        </w:tc>
        <w:tc>
          <w:tcPr>
            <w:tcW w:type="dxa" w:w="3216"/>
          </w:tcPr>
          <w:p>
            <w:r/>
            <w:r>
              <w:rPr>
                <w:rFonts w:ascii="Calibri" w:hAnsi="Calibri"/>
                <w:b w:val="0"/>
                <w:i w:val="0"/>
                <w:sz w:val="18"/>
              </w:rPr>
              <w:t>Must</w:t>
            </w:r>
          </w:p>
        </w:tc>
      </w:tr>
      <w:tr>
        <w:tc>
          <w:tcPr>
            <w:tcW w:type="dxa" w:w="3216"/>
          </w:tcPr>
          <w:p>
            <w:r/>
            <w:r>
              <w:rPr>
                <w:rFonts w:ascii="Calibri" w:hAnsi="Calibri"/>
                <w:b w:val="0"/>
                <w:i w:val="0"/>
                <w:sz w:val="18"/>
              </w:rPr>
              <w:t>F-PD-3</w:t>
            </w:r>
          </w:p>
        </w:tc>
        <w:tc>
          <w:tcPr>
            <w:tcW w:type="dxa" w:w="3216"/>
          </w:tcPr>
          <w:p>
            <w:r/>
            <w:r>
              <w:rPr>
                <w:rFonts w:ascii="Calibri" w:hAnsi="Calibri"/>
                <w:b w:val="0"/>
                <w:i w:val="0"/>
                <w:sz w:val="18"/>
              </w:rPr>
              <w:t>Overview: valuation, growth since purchase, purchase price, current value, equity, loan + LTV</w:t>
            </w:r>
          </w:p>
        </w:tc>
        <w:tc>
          <w:tcPr>
            <w:tcW w:type="dxa" w:w="3216"/>
          </w:tcPr>
          <w:p>
            <w:r/>
            <w:r>
              <w:rPr>
                <w:rFonts w:ascii="Calibri" w:hAnsi="Calibri"/>
                <w:b w:val="0"/>
                <w:i w:val="0"/>
                <w:sz w:val="18"/>
              </w:rPr>
              <w:t>Must</w:t>
            </w:r>
          </w:p>
        </w:tc>
      </w:tr>
      <w:tr>
        <w:tc>
          <w:tcPr>
            <w:tcW w:type="dxa" w:w="3216"/>
          </w:tcPr>
          <w:p>
            <w:r/>
            <w:r>
              <w:rPr>
                <w:rFonts w:ascii="Calibri" w:hAnsi="Calibri"/>
                <w:b w:val="0"/>
                <w:i w:val="0"/>
                <w:sz w:val="18"/>
              </w:rPr>
              <w:t>F-PD-4</w:t>
            </w:r>
          </w:p>
        </w:tc>
        <w:tc>
          <w:tcPr>
            <w:tcW w:type="dxa" w:w="3216"/>
          </w:tcPr>
          <w:p>
            <w:r/>
            <w:r>
              <w:rPr>
                <w:rFonts w:ascii="Calibri" w:hAnsi="Calibri"/>
                <w:b w:val="0"/>
                <w:i w:val="0"/>
                <w:sz w:val="18"/>
              </w:rPr>
              <w:t>Mortgage Plan: lender · type · rate; monthly, outstanding, term, original loan; progress; next payment; schedule with All/Paid/Due/Upcoming</w:t>
            </w:r>
          </w:p>
        </w:tc>
        <w:tc>
          <w:tcPr>
            <w:tcW w:type="dxa" w:w="3216"/>
          </w:tcPr>
          <w:p>
            <w:r/>
            <w:r>
              <w:rPr>
                <w:rFonts w:ascii="Calibri" w:hAnsi="Calibri"/>
                <w:b w:val="0"/>
                <w:i w:val="0"/>
                <w:sz w:val="18"/>
              </w:rPr>
              <w:t>Must</w:t>
            </w:r>
          </w:p>
        </w:tc>
      </w:tr>
      <w:tr>
        <w:tc>
          <w:tcPr>
            <w:tcW w:type="dxa" w:w="3216"/>
          </w:tcPr>
          <w:p>
            <w:r/>
            <w:r>
              <w:rPr>
                <w:rFonts w:ascii="Calibri" w:hAnsi="Calibri"/>
                <w:b w:val="0"/>
                <w:i w:val="0"/>
                <w:sz w:val="18"/>
              </w:rPr>
              <w:t>F-PD-5</w:t>
            </w:r>
          </w:p>
        </w:tc>
        <w:tc>
          <w:tcPr>
            <w:tcW w:type="dxa" w:w="3216"/>
          </w:tcPr>
          <w:p>
            <w:r/>
            <w:r>
              <w:rPr>
                <w:rFonts w:ascii="Calibri" w:hAnsi="Calibri"/>
                <w:b w:val="0"/>
                <w:i w:val="0"/>
                <w:sz w:val="18"/>
              </w:rPr>
              <w:t>Empty schedule filter copy when no rows match</w:t>
            </w:r>
          </w:p>
        </w:tc>
        <w:tc>
          <w:tcPr>
            <w:tcW w:type="dxa" w:w="3216"/>
          </w:tcPr>
          <w:p>
            <w:r/>
            <w:r>
              <w:rPr>
                <w:rFonts w:ascii="Calibri" w:hAnsi="Calibri"/>
                <w:b w:val="0"/>
                <w:i w:val="0"/>
                <w:sz w:val="18"/>
              </w:rPr>
              <w:t>Must</w:t>
            </w:r>
          </w:p>
        </w:tc>
      </w:tr>
      <w:tr>
        <w:tc>
          <w:tcPr>
            <w:tcW w:type="dxa" w:w="3216"/>
          </w:tcPr>
          <w:p>
            <w:r/>
            <w:r>
              <w:rPr>
                <w:rFonts w:ascii="Calibri" w:hAnsi="Calibri"/>
                <w:b w:val="0"/>
                <w:i w:val="0"/>
                <w:sz w:val="18"/>
              </w:rPr>
              <w:t>F-PD-6</w:t>
            </w:r>
          </w:p>
        </w:tc>
        <w:tc>
          <w:tcPr>
            <w:tcW w:type="dxa" w:w="3216"/>
          </w:tcPr>
          <w:p>
            <w:r/>
            <w:r>
              <w:rPr>
                <w:rFonts w:ascii="Calibri" w:hAnsi="Calibri"/>
                <w:b w:val="0"/>
                <w:i w:val="0"/>
                <w:sz w:val="18"/>
              </w:rPr>
              <w:t>Value Over Time chart with time ranges</w:t>
            </w:r>
          </w:p>
        </w:tc>
        <w:tc>
          <w:tcPr>
            <w:tcW w:type="dxa" w:w="3216"/>
          </w:tcPr>
          <w:p>
            <w:r/>
            <w:r>
              <w:rPr>
                <w:rFonts w:ascii="Calibri" w:hAnsi="Calibri"/>
                <w:b w:val="0"/>
                <w:i w:val="0"/>
                <w:sz w:val="18"/>
              </w:rPr>
              <w:t>Must</w:t>
            </w:r>
          </w:p>
        </w:tc>
      </w:tr>
      <w:tr>
        <w:tc>
          <w:tcPr>
            <w:tcW w:type="dxa" w:w="3216"/>
          </w:tcPr>
          <w:p>
            <w:r/>
            <w:r>
              <w:rPr>
                <w:rFonts w:ascii="Calibri" w:hAnsi="Calibri"/>
                <w:b w:val="0"/>
                <w:i w:val="0"/>
                <w:sz w:val="18"/>
              </w:rPr>
              <w:t>F-PD-7</w:t>
            </w:r>
          </w:p>
        </w:tc>
        <w:tc>
          <w:tcPr>
            <w:tcW w:type="dxa" w:w="3216"/>
          </w:tcPr>
          <w:p>
            <w:r/>
            <w:r>
              <w:rPr>
                <w:rFonts w:ascii="Calibri" w:hAnsi="Calibri"/>
                <w:b w:val="0"/>
                <w:i w:val="0"/>
                <w:sz w:val="18"/>
              </w:rPr>
              <w:t>Income &amp; Costs for Tenanted (rent vs expected, costs, net)</w:t>
            </w:r>
          </w:p>
        </w:tc>
        <w:tc>
          <w:tcPr>
            <w:tcW w:type="dxa" w:w="3216"/>
          </w:tcPr>
          <w:p>
            <w:r/>
            <w:r>
              <w:rPr>
                <w:rFonts w:ascii="Calibri" w:hAnsi="Calibri"/>
                <w:b w:val="0"/>
                <w:i w:val="0"/>
                <w:sz w:val="18"/>
              </w:rPr>
              <w:t>Must</w:t>
            </w:r>
          </w:p>
        </w:tc>
      </w:tr>
      <w:tr>
        <w:tc>
          <w:tcPr>
            <w:tcW w:type="dxa" w:w="3216"/>
          </w:tcPr>
          <w:p>
            <w:r/>
            <w:r>
              <w:rPr>
                <w:rFonts w:ascii="Calibri" w:hAnsi="Calibri"/>
                <w:b w:val="0"/>
                <w:i w:val="0"/>
                <w:sz w:val="18"/>
              </w:rPr>
              <w:t>F-PD-8</w:t>
            </w:r>
          </w:p>
        </w:tc>
        <w:tc>
          <w:tcPr>
            <w:tcW w:type="dxa" w:w="3216"/>
          </w:tcPr>
          <w:p>
            <w:r/>
            <w:r>
              <w:rPr>
                <w:rFonts w:ascii="Calibri" w:hAnsi="Calibri"/>
                <w:b w:val="0"/>
                <w:i w:val="0"/>
                <w:sz w:val="18"/>
              </w:rPr>
              <w:t>Income empty state for In Build (post-completion; expected rent)</w:t>
            </w:r>
          </w:p>
        </w:tc>
        <w:tc>
          <w:tcPr>
            <w:tcW w:type="dxa" w:w="3216"/>
          </w:tcPr>
          <w:p>
            <w:r/>
            <w:r>
              <w:rPr>
                <w:rFonts w:ascii="Calibri" w:hAnsi="Calibri"/>
                <w:b w:val="0"/>
                <w:i w:val="0"/>
                <w:sz w:val="18"/>
              </w:rPr>
              <w:t>Must</w:t>
            </w:r>
          </w:p>
        </w:tc>
      </w:tr>
      <w:tr>
        <w:tc>
          <w:tcPr>
            <w:tcW w:type="dxa" w:w="3216"/>
          </w:tcPr>
          <w:p>
            <w:r/>
            <w:r>
              <w:rPr>
                <w:rFonts w:ascii="Calibri" w:hAnsi="Calibri"/>
                <w:b w:val="0"/>
                <w:i w:val="0"/>
                <w:sz w:val="18"/>
              </w:rPr>
              <w:t>F-PD-9</w:t>
            </w:r>
          </w:p>
        </w:tc>
        <w:tc>
          <w:tcPr>
            <w:tcW w:type="dxa" w:w="3216"/>
          </w:tcPr>
          <w:p>
            <w:r/>
            <w:r>
              <w:rPr>
                <w:rFonts w:ascii="Calibri" w:hAnsi="Calibri"/>
                <w:b w:val="0"/>
                <w:i w:val="0"/>
                <w:sz w:val="18"/>
              </w:rPr>
              <w:t>Performance: capital growth, gross yield, occupancy</w:t>
            </w:r>
          </w:p>
        </w:tc>
        <w:tc>
          <w:tcPr>
            <w:tcW w:type="dxa" w:w="3216"/>
          </w:tcPr>
          <w:p>
            <w:r/>
            <w:r>
              <w:rPr>
                <w:rFonts w:ascii="Calibri" w:hAnsi="Calibri"/>
                <w:b w:val="0"/>
                <w:i w:val="0"/>
                <w:sz w:val="18"/>
              </w:rPr>
              <w:t>Must</w:t>
            </w:r>
          </w:p>
        </w:tc>
      </w:tr>
      <w:tr>
        <w:tc>
          <w:tcPr>
            <w:tcW w:type="dxa" w:w="3216"/>
          </w:tcPr>
          <w:p>
            <w:r/>
            <w:r>
              <w:rPr>
                <w:rFonts w:ascii="Calibri" w:hAnsi="Calibri"/>
                <w:b w:val="0"/>
                <w:i w:val="0"/>
                <w:sz w:val="18"/>
              </w:rPr>
              <w:t>F-PD-10</w:t>
            </w:r>
          </w:p>
        </w:tc>
        <w:tc>
          <w:tcPr>
            <w:tcW w:type="dxa" w:w="3216"/>
          </w:tcPr>
          <w:p>
            <w:r/>
            <w:r>
              <w:rPr>
                <w:rFonts w:ascii="Calibri" w:hAnsi="Calibri"/>
                <w:b w:val="0"/>
                <w:i w:val="0"/>
                <w:sz w:val="18"/>
              </w:rPr>
              <w:t>Projection section using shared engine</w:t>
            </w:r>
          </w:p>
        </w:tc>
        <w:tc>
          <w:tcPr>
            <w:tcW w:type="dxa" w:w="3216"/>
          </w:tcPr>
          <w:p>
            <w:r/>
            <w:r>
              <w:rPr>
                <w:rFonts w:ascii="Calibri" w:hAnsi="Calibri"/>
                <w:b w:val="0"/>
                <w:i w:val="0"/>
                <w:sz w:val="18"/>
              </w:rPr>
              <w:t>Must</w:t>
            </w:r>
          </w:p>
        </w:tc>
      </w:tr>
      <w:tr>
        <w:tc>
          <w:tcPr>
            <w:tcW w:type="dxa" w:w="3216"/>
          </w:tcPr>
          <w:p>
            <w:r/>
            <w:r>
              <w:rPr>
                <w:rFonts w:ascii="Calibri" w:hAnsi="Calibri"/>
                <w:b w:val="0"/>
                <w:i w:val="0"/>
                <w:sz w:val="18"/>
              </w:rPr>
              <w:t>F-PD-11</w:t>
            </w:r>
          </w:p>
        </w:tc>
        <w:tc>
          <w:tcPr>
            <w:tcW w:type="dxa" w:w="3216"/>
          </w:tcPr>
          <w:p>
            <w:r/>
            <w:r>
              <w:rPr>
                <w:rFonts w:ascii="Calibri" w:hAnsi="Calibri"/>
                <w:b w:val="0"/>
                <w:i w:val="0"/>
                <w:sz w:val="18"/>
              </w:rPr>
              <w:t>Tenancy: tenant, end date, occupancy when applicable</w:t>
            </w:r>
          </w:p>
        </w:tc>
        <w:tc>
          <w:tcPr>
            <w:tcW w:type="dxa" w:w="3216"/>
          </w:tcPr>
          <w:p>
            <w:r/>
            <w:r>
              <w:rPr>
                <w:rFonts w:ascii="Calibri" w:hAnsi="Calibri"/>
                <w:b w:val="0"/>
                <w:i w:val="0"/>
                <w:sz w:val="18"/>
              </w:rPr>
              <w:t>Must</w:t>
            </w:r>
          </w:p>
        </w:tc>
      </w:tr>
    </w:tbl>
    <w:p/>
    <w:p>
      <w:pPr>
        <w:spacing w:after="120"/>
      </w:pPr>
      <w:r>
        <w:rPr>
          <w:rFonts w:ascii="Calibri" w:hAnsi="Calibri"/>
          <w:b/>
          <w:i w:val="0"/>
          <w:sz w:val="22"/>
        </w:rPr>
        <w:t>Must not:</w:t>
      </w:r>
      <w:r>
        <w:rPr>
          <w:rFonts w:ascii="Calibri" w:hAnsi="Calibri"/>
          <w:b w:val="0"/>
          <w:i w:val="0"/>
          <w:sz w:val="22"/>
        </w:rPr>
        <w:t xml:space="preserve"> In-app “pay mortgage” action in V1.</w:t>
      </w:r>
    </w:p>
    <w:p>
      <w:pPr>
        <w:spacing w:before="160" w:after="160"/>
        <w:pBdr>
          <w:bottom w:val="single" w:sz="6" w:space="1" w:color="BFBFBF"/>
        </w:pBdr>
      </w:pPr>
    </w:p>
    <w:p>
      <w:pPr>
        <w:keepNext/>
        <w:spacing w:before="200" w:after="80"/>
        <w:outlineLvl w:val="2"/>
      </w:pPr>
      <w:r>
        <w:rPr>
          <w:rFonts w:ascii="Calibri" w:hAnsi="Calibri"/>
          <w:b/>
          <w:i w:val="0"/>
          <w:sz w:val="24"/>
        </w:rPr>
        <w:t>5.5 Documents</w:t>
      </w:r>
    </w:p>
    <w:p>
      <w:pPr>
        <w:spacing w:after="120"/>
      </w:pPr>
      <w:r>
        <w:rPr>
          <w:rFonts w:ascii="Calibri" w:hAnsi="Calibri"/>
          <w:b/>
          <w:i w:val="0"/>
          <w:sz w:val="22"/>
        </w:rPr>
        <w:t>Entry:</w:t>
      </w:r>
      <w:r>
        <w:rPr>
          <w:rFonts w:ascii="Calibri" w:hAnsi="Calibri"/>
          <w:b w:val="0"/>
          <w:i w:val="0"/>
          <w:sz w:val="22"/>
        </w:rPr>
        <w:t xml:space="preserve"> Docs tab.</w:t>
      </w:r>
    </w:p>
    <w:tbl>
      <w:tblPr>
        <w:tblStyle w:val="TableGrid"/>
        <w:tblW w:type="auto" w:w="0"/>
        <w:tblLayout w:type="autofit"/>
        <w:tblLook w:firstColumn="1" w:firstRow="1" w:lastColumn="0" w:lastRow="0" w:noHBand="0" w:noVBand="1" w:val="04A0"/>
      </w:tblPr>
      <w:tblGrid>
        <w:gridCol w:w="3216"/>
        <w:gridCol w:w="3216"/>
        <w:gridCol w:w="3216"/>
      </w:tblGrid>
      <w:tr>
        <w:tc>
          <w:tcPr>
            <w:tcW w:type="dxa" w:w="3216"/>
            <w:shd w:fill="F0EDE6" w:val="clear"/>
          </w:tcPr>
          <w:p>
            <w:r>
              <w:rPr>
                <w:b/>
              </w:rPr>
            </w:r>
            <w:r>
              <w:rPr>
                <w:rFonts w:ascii="Calibri" w:hAnsi="Calibri"/>
                <w:b/>
                <w:i w:val="0"/>
                <w:sz w:val="18"/>
              </w:rPr>
              <w:t>ID</w:t>
            </w:r>
          </w:p>
        </w:tc>
        <w:tc>
          <w:tcPr>
            <w:tcW w:type="dxa" w:w="3216"/>
            <w:shd w:fill="F0EDE6" w:val="clear"/>
          </w:tcPr>
          <w:p>
            <w:r>
              <w:rPr>
                <w:b/>
              </w:rPr>
            </w:r>
            <w:r>
              <w:rPr>
                <w:rFonts w:ascii="Calibri" w:hAnsi="Calibri"/>
                <w:b/>
                <w:i w:val="0"/>
                <w:sz w:val="18"/>
              </w:rPr>
              <w:t>Requirement</w:t>
            </w:r>
          </w:p>
        </w:tc>
        <w:tc>
          <w:tcPr>
            <w:tcW w:type="dxa" w:w="3216"/>
            <w:shd w:fill="F0EDE6" w:val="clear"/>
          </w:tcPr>
          <w:p>
            <w:r>
              <w:rPr>
                <w:b/>
              </w:rPr>
            </w:r>
            <w:r>
              <w:rPr>
                <w:rFonts w:ascii="Calibri" w:hAnsi="Calibri"/>
                <w:b/>
                <w:i w:val="0"/>
                <w:sz w:val="18"/>
              </w:rPr>
              <w:t>Priority</w:t>
            </w:r>
          </w:p>
        </w:tc>
      </w:tr>
      <w:tr>
        <w:tc>
          <w:tcPr>
            <w:tcW w:type="dxa" w:w="3216"/>
          </w:tcPr>
          <w:p>
            <w:r/>
            <w:r>
              <w:rPr>
                <w:rFonts w:ascii="Calibri" w:hAnsi="Calibri"/>
                <w:b w:val="0"/>
                <w:i w:val="0"/>
                <w:sz w:val="18"/>
              </w:rPr>
              <w:t>F-DOC-1</w:t>
            </w:r>
          </w:p>
        </w:tc>
        <w:tc>
          <w:tcPr>
            <w:tcW w:type="dxa" w:w="3216"/>
          </w:tcPr>
          <w:p>
            <w:r/>
            <w:r>
              <w:rPr>
                <w:rFonts w:ascii="Calibri" w:hAnsi="Calibri"/>
                <w:b w:val="0"/>
                <w:i w:val="0"/>
                <w:sz w:val="18"/>
              </w:rPr>
              <w:t>Library header with file count and new count</w:t>
            </w:r>
          </w:p>
        </w:tc>
        <w:tc>
          <w:tcPr>
            <w:tcW w:type="dxa" w:w="3216"/>
          </w:tcPr>
          <w:p>
            <w:r/>
            <w:r>
              <w:rPr>
                <w:rFonts w:ascii="Calibri" w:hAnsi="Calibri"/>
                <w:b w:val="0"/>
                <w:i w:val="0"/>
                <w:sz w:val="18"/>
              </w:rPr>
              <w:t>Must</w:t>
            </w:r>
          </w:p>
        </w:tc>
      </w:tr>
      <w:tr>
        <w:tc>
          <w:tcPr>
            <w:tcW w:type="dxa" w:w="3216"/>
          </w:tcPr>
          <w:p>
            <w:r/>
            <w:r>
              <w:rPr>
                <w:rFonts w:ascii="Calibri" w:hAnsi="Calibri"/>
                <w:b w:val="0"/>
                <w:i w:val="0"/>
                <w:sz w:val="18"/>
              </w:rPr>
              <w:t>F-DOC-2</w:t>
            </w:r>
          </w:p>
        </w:tc>
        <w:tc>
          <w:tcPr>
            <w:tcW w:type="dxa" w:w="3216"/>
          </w:tcPr>
          <w:p>
            <w:r/>
            <w:r>
              <w:rPr>
                <w:rFonts w:ascii="Calibri" w:hAnsi="Calibri"/>
                <w:b w:val="0"/>
                <w:i w:val="0"/>
                <w:sz w:val="18"/>
              </w:rPr>
              <w:t>Categories: All + Contracts, Rental, Tax, Mortgage, Legal, Others</w:t>
            </w:r>
          </w:p>
        </w:tc>
        <w:tc>
          <w:tcPr>
            <w:tcW w:type="dxa" w:w="3216"/>
          </w:tcPr>
          <w:p>
            <w:r/>
            <w:r>
              <w:rPr>
                <w:rFonts w:ascii="Calibri" w:hAnsi="Calibri"/>
                <w:b w:val="0"/>
                <w:i w:val="0"/>
                <w:sz w:val="18"/>
              </w:rPr>
              <w:t>Must</w:t>
            </w:r>
          </w:p>
        </w:tc>
      </w:tr>
      <w:tr>
        <w:tc>
          <w:tcPr>
            <w:tcW w:type="dxa" w:w="3216"/>
          </w:tcPr>
          <w:p>
            <w:r/>
            <w:r>
              <w:rPr>
                <w:rFonts w:ascii="Calibri" w:hAnsi="Calibri"/>
                <w:b w:val="0"/>
                <w:i w:val="0"/>
                <w:sz w:val="18"/>
              </w:rPr>
              <w:t>F-DOC-3</w:t>
            </w:r>
          </w:p>
        </w:tc>
        <w:tc>
          <w:tcPr>
            <w:tcW w:type="dxa" w:w="3216"/>
          </w:tcPr>
          <w:p>
            <w:r/>
            <w:r>
              <w:rPr>
                <w:rFonts w:ascii="Calibri" w:hAnsi="Calibri"/>
                <w:b w:val="0"/>
                <w:i w:val="0"/>
                <w:sz w:val="18"/>
              </w:rPr>
              <w:t>Search by document name</w:t>
            </w:r>
          </w:p>
        </w:tc>
        <w:tc>
          <w:tcPr>
            <w:tcW w:type="dxa" w:w="3216"/>
          </w:tcPr>
          <w:p>
            <w:r/>
            <w:r>
              <w:rPr>
                <w:rFonts w:ascii="Calibri" w:hAnsi="Calibri"/>
                <w:b w:val="0"/>
                <w:i w:val="0"/>
                <w:sz w:val="18"/>
              </w:rPr>
              <w:t>Must</w:t>
            </w:r>
          </w:p>
        </w:tc>
      </w:tr>
      <w:tr>
        <w:tc>
          <w:tcPr>
            <w:tcW w:type="dxa" w:w="3216"/>
          </w:tcPr>
          <w:p>
            <w:r/>
            <w:r>
              <w:rPr>
                <w:rFonts w:ascii="Calibri" w:hAnsi="Calibri"/>
                <w:b w:val="0"/>
                <w:i w:val="0"/>
                <w:sz w:val="18"/>
              </w:rPr>
              <w:t>F-DOC-4</w:t>
            </w:r>
          </w:p>
        </w:tc>
        <w:tc>
          <w:tcPr>
            <w:tcW w:type="dxa" w:w="3216"/>
          </w:tcPr>
          <w:p>
            <w:r/>
            <w:r>
              <w:rPr>
                <w:rFonts w:ascii="Calibri" w:hAnsi="Calibri"/>
                <w:b w:val="0"/>
                <w:i w:val="0"/>
                <w:sz w:val="18"/>
              </w:rPr>
              <w:t>Open document and download authentic file</w:t>
            </w:r>
          </w:p>
        </w:tc>
        <w:tc>
          <w:tcPr>
            <w:tcW w:type="dxa" w:w="3216"/>
          </w:tcPr>
          <w:p>
            <w:r/>
            <w:r>
              <w:rPr>
                <w:rFonts w:ascii="Calibri" w:hAnsi="Calibri"/>
                <w:b w:val="0"/>
                <w:i w:val="0"/>
                <w:sz w:val="18"/>
              </w:rPr>
              <w:t>Must (production)</w:t>
            </w:r>
          </w:p>
        </w:tc>
      </w:tr>
      <w:tr>
        <w:tc>
          <w:tcPr>
            <w:tcW w:type="dxa" w:w="3216"/>
          </w:tcPr>
          <w:p>
            <w:r/>
            <w:r>
              <w:rPr>
                <w:rFonts w:ascii="Calibri" w:hAnsi="Calibri"/>
                <w:b w:val="0"/>
                <w:i w:val="0"/>
                <w:sz w:val="18"/>
              </w:rPr>
              <w:t>F-DOC-5</w:t>
            </w:r>
          </w:p>
        </w:tc>
        <w:tc>
          <w:tcPr>
            <w:tcW w:type="dxa" w:w="3216"/>
          </w:tcPr>
          <w:p>
            <w:r/>
            <w:r>
              <w:rPr>
                <w:rFonts w:ascii="Calibri" w:hAnsi="Calibri"/>
                <w:b w:val="0"/>
                <w:i w:val="0"/>
                <w:sz w:val="18"/>
              </w:rPr>
              <w:t>Upload to library with CRM/vault persistence</w:t>
            </w:r>
          </w:p>
        </w:tc>
        <w:tc>
          <w:tcPr>
            <w:tcW w:type="dxa" w:w="3216"/>
          </w:tcPr>
          <w:p>
            <w:r/>
            <w:r>
              <w:rPr>
                <w:rFonts w:ascii="Calibri" w:hAnsi="Calibri"/>
                <w:b w:val="0"/>
                <w:i w:val="0"/>
                <w:sz w:val="18"/>
              </w:rPr>
              <w:t>Must (production)</w:t>
            </w:r>
          </w:p>
        </w:tc>
      </w:tr>
      <w:tr>
        <w:tc>
          <w:tcPr>
            <w:tcW w:type="dxa" w:w="3216"/>
          </w:tcPr>
          <w:p>
            <w:r/>
            <w:r>
              <w:rPr>
                <w:rFonts w:ascii="Calibri" w:hAnsi="Calibri"/>
                <w:b w:val="0"/>
                <w:i w:val="0"/>
                <w:sz w:val="18"/>
              </w:rPr>
              <w:t>F-DOC-6</w:t>
            </w:r>
          </w:p>
        </w:tc>
        <w:tc>
          <w:tcPr>
            <w:tcW w:type="dxa" w:w="3216"/>
          </w:tcPr>
          <w:p>
            <w:r/>
            <w:r>
              <w:rPr>
                <w:rFonts w:ascii="Calibri" w:hAnsi="Calibri"/>
                <w:b w:val="0"/>
                <w:i w:val="0"/>
                <w:sz w:val="18"/>
              </w:rPr>
              <w:t>Filtered empty state with upload CTA</w:t>
            </w:r>
          </w:p>
        </w:tc>
        <w:tc>
          <w:tcPr>
            <w:tcW w:type="dxa" w:w="3216"/>
          </w:tcPr>
          <w:p>
            <w:r/>
            <w:r>
              <w:rPr>
                <w:rFonts w:ascii="Calibri" w:hAnsi="Calibri"/>
                <w:b w:val="0"/>
                <w:i w:val="0"/>
                <w:sz w:val="18"/>
              </w:rPr>
              <w:t>Must</w:t>
            </w:r>
          </w:p>
        </w:tc>
      </w:tr>
    </w:tbl>
    <w:p/>
    <w:p>
      <w:pPr>
        <w:spacing w:after="120"/>
      </w:pPr>
      <w:r>
        <w:rPr>
          <w:rFonts w:ascii="Calibri" w:hAnsi="Calibri"/>
          <w:b/>
          <w:i w:val="0"/>
          <w:sz w:val="22"/>
        </w:rPr>
        <w:t>Prototype gap:</w:t>
      </w:r>
      <w:r>
        <w:rPr>
          <w:rFonts w:ascii="Calibri" w:hAnsi="Calibri"/>
          <w:b w:val="0"/>
          <w:i w:val="0"/>
          <w:sz w:val="22"/>
        </w:rPr>
        <w:t xml:space="preserve"> Sample </w:t>
      </w:r>
      <w:r>
        <w:rPr>
          <w:rFonts w:ascii="Consolas" w:hAnsi="Consolas"/>
          <w:b w:val="0"/>
          <w:i w:val="0"/>
          <w:sz w:val="20"/>
        </w:rPr>
        <w:t>.txt</w:t>
      </w:r>
      <w:r>
        <w:rPr>
          <w:rFonts w:ascii="Calibri" w:hAnsi="Calibri"/>
          <w:b w:val="0"/>
          <w:i w:val="0"/>
          <w:sz w:val="22"/>
        </w:rPr>
        <w:t xml:space="preserve"> download; upload is session-local only.</w:t>
      </w:r>
    </w:p>
    <w:p>
      <w:pPr>
        <w:spacing w:before="160" w:after="160"/>
        <w:pBdr>
          <w:bottom w:val="single" w:sz="6" w:space="1" w:color="BFBFBF"/>
        </w:pBdr>
      </w:pPr>
    </w:p>
    <w:p>
      <w:pPr>
        <w:keepNext/>
        <w:spacing w:before="200" w:after="80"/>
        <w:outlineLvl w:val="2"/>
      </w:pPr>
      <w:r>
        <w:rPr>
          <w:rFonts w:ascii="Calibri" w:hAnsi="Calibri"/>
          <w:b/>
          <w:i w:val="0"/>
          <w:sz w:val="24"/>
        </w:rPr>
        <w:t>5.6 Explore marketplace</w:t>
      </w:r>
    </w:p>
    <w:p>
      <w:pPr>
        <w:spacing w:after="120"/>
      </w:pPr>
      <w:r>
        <w:rPr>
          <w:rFonts w:ascii="Calibri" w:hAnsi="Calibri"/>
          <w:b/>
          <w:i w:val="0"/>
          <w:sz w:val="22"/>
        </w:rPr>
        <w:t>Entry:</w:t>
      </w:r>
      <w:r>
        <w:rPr>
          <w:rFonts w:ascii="Calibri" w:hAnsi="Calibri"/>
          <w:b w:val="0"/>
          <w:i w:val="0"/>
          <w:sz w:val="22"/>
        </w:rPr>
        <w:t xml:space="preserve"> Explore tab (prospect home).</w:t>
      </w:r>
    </w:p>
    <w:tbl>
      <w:tblPr>
        <w:tblStyle w:val="TableGrid"/>
        <w:tblW w:type="auto" w:w="0"/>
        <w:tblLayout w:type="autofit"/>
        <w:tblLook w:firstColumn="1" w:firstRow="1" w:lastColumn="0" w:lastRow="0" w:noHBand="0" w:noVBand="1" w:val="04A0"/>
      </w:tblPr>
      <w:tblGrid>
        <w:gridCol w:w="3216"/>
        <w:gridCol w:w="3216"/>
        <w:gridCol w:w="3216"/>
      </w:tblGrid>
      <w:tr>
        <w:tc>
          <w:tcPr>
            <w:tcW w:type="dxa" w:w="3216"/>
            <w:shd w:fill="F0EDE6" w:val="clear"/>
          </w:tcPr>
          <w:p>
            <w:r>
              <w:rPr>
                <w:b/>
              </w:rPr>
            </w:r>
            <w:r>
              <w:rPr>
                <w:rFonts w:ascii="Calibri" w:hAnsi="Calibri"/>
                <w:b/>
                <w:i w:val="0"/>
                <w:sz w:val="18"/>
              </w:rPr>
              <w:t>ID</w:t>
            </w:r>
          </w:p>
        </w:tc>
        <w:tc>
          <w:tcPr>
            <w:tcW w:type="dxa" w:w="3216"/>
            <w:shd w:fill="F0EDE6" w:val="clear"/>
          </w:tcPr>
          <w:p>
            <w:r>
              <w:rPr>
                <w:b/>
              </w:rPr>
            </w:r>
            <w:r>
              <w:rPr>
                <w:rFonts w:ascii="Calibri" w:hAnsi="Calibri"/>
                <w:b/>
                <w:i w:val="0"/>
                <w:sz w:val="18"/>
              </w:rPr>
              <w:t>Requirement</w:t>
            </w:r>
          </w:p>
        </w:tc>
        <w:tc>
          <w:tcPr>
            <w:tcW w:type="dxa" w:w="3216"/>
            <w:shd w:fill="F0EDE6" w:val="clear"/>
          </w:tcPr>
          <w:p>
            <w:r>
              <w:rPr>
                <w:b/>
              </w:rPr>
            </w:r>
            <w:r>
              <w:rPr>
                <w:rFonts w:ascii="Calibri" w:hAnsi="Calibri"/>
                <w:b/>
                <w:i w:val="0"/>
                <w:sz w:val="18"/>
              </w:rPr>
              <w:t>Priority</w:t>
            </w:r>
          </w:p>
        </w:tc>
      </w:tr>
      <w:tr>
        <w:tc>
          <w:tcPr>
            <w:tcW w:type="dxa" w:w="3216"/>
          </w:tcPr>
          <w:p>
            <w:r/>
            <w:r>
              <w:rPr>
                <w:rFonts w:ascii="Calibri" w:hAnsi="Calibri"/>
                <w:b w:val="0"/>
                <w:i w:val="0"/>
                <w:sz w:val="18"/>
              </w:rPr>
              <w:t>F-EX-1</w:t>
            </w:r>
          </w:p>
        </w:tc>
        <w:tc>
          <w:tcPr>
            <w:tcW w:type="dxa" w:w="3216"/>
          </w:tcPr>
          <w:p>
            <w:r/>
            <w:r>
              <w:rPr>
                <w:rFonts w:ascii="Calibri" w:hAnsi="Calibri"/>
                <w:b w:val="0"/>
                <w:i w:val="0"/>
                <w:sz w:val="18"/>
              </w:rPr>
              <w:t>Header: curated count · available count</w:t>
            </w:r>
          </w:p>
        </w:tc>
        <w:tc>
          <w:tcPr>
            <w:tcW w:type="dxa" w:w="3216"/>
          </w:tcPr>
          <w:p>
            <w:r/>
            <w:r>
              <w:rPr>
                <w:rFonts w:ascii="Calibri" w:hAnsi="Calibri"/>
                <w:b w:val="0"/>
                <w:i w:val="0"/>
                <w:sz w:val="18"/>
              </w:rPr>
              <w:t>Must</w:t>
            </w:r>
          </w:p>
        </w:tc>
      </w:tr>
      <w:tr>
        <w:tc>
          <w:tcPr>
            <w:tcW w:type="dxa" w:w="3216"/>
          </w:tcPr>
          <w:p>
            <w:r/>
            <w:r>
              <w:rPr>
                <w:rFonts w:ascii="Calibri" w:hAnsi="Calibri"/>
                <w:b w:val="0"/>
                <w:i w:val="0"/>
                <w:sz w:val="18"/>
              </w:rPr>
              <w:t>F-EX-2</w:t>
            </w:r>
          </w:p>
        </w:tc>
        <w:tc>
          <w:tcPr>
            <w:tcW w:type="dxa" w:w="3216"/>
          </w:tcPr>
          <w:p>
            <w:r/>
            <w:r>
              <w:rPr>
                <w:rFonts w:ascii="Calibri" w:hAnsi="Calibri"/>
                <w:b w:val="0"/>
                <w:i w:val="0"/>
                <w:sz w:val="18"/>
              </w:rPr>
              <w:t>Filters: City, Budget, Gross Yield; chips + Reset; result count</w:t>
            </w:r>
          </w:p>
        </w:tc>
        <w:tc>
          <w:tcPr>
            <w:tcW w:type="dxa" w:w="3216"/>
          </w:tcPr>
          <w:p>
            <w:r/>
            <w:r>
              <w:rPr>
                <w:rFonts w:ascii="Calibri" w:hAnsi="Calibri"/>
                <w:b w:val="0"/>
                <w:i w:val="0"/>
                <w:sz w:val="18"/>
              </w:rPr>
              <w:t>Must</w:t>
            </w:r>
          </w:p>
        </w:tc>
      </w:tr>
      <w:tr>
        <w:tc>
          <w:tcPr>
            <w:tcW w:type="dxa" w:w="3216"/>
          </w:tcPr>
          <w:p>
            <w:r/>
            <w:r>
              <w:rPr>
                <w:rFonts w:ascii="Calibri" w:hAnsi="Calibri"/>
                <w:b w:val="0"/>
                <w:i w:val="0"/>
                <w:sz w:val="18"/>
              </w:rPr>
              <w:t>F-EX-3</w:t>
            </w:r>
          </w:p>
        </w:tc>
        <w:tc>
          <w:tcPr>
            <w:tcW w:type="dxa" w:w="3216"/>
          </w:tcPr>
          <w:p>
            <w:r/>
            <w:r>
              <w:rPr>
                <w:rFonts w:ascii="Calibri" w:hAnsi="Calibri"/>
                <w:b w:val="0"/>
                <w:i w:val="0"/>
                <w:sz w:val="18"/>
              </w:rPr>
              <w:t>Card: status, reference, city, name, unit types · completion, From price, Gross Yield Est., 5-Yr Forecast</w:t>
            </w:r>
          </w:p>
        </w:tc>
        <w:tc>
          <w:tcPr>
            <w:tcW w:type="dxa" w:w="3216"/>
          </w:tcPr>
          <w:p>
            <w:r/>
            <w:r>
              <w:rPr>
                <w:rFonts w:ascii="Calibri" w:hAnsi="Calibri"/>
                <w:b w:val="0"/>
                <w:i w:val="0"/>
                <w:sz w:val="18"/>
              </w:rPr>
              <w:t>Must</w:t>
            </w:r>
          </w:p>
        </w:tc>
      </w:tr>
      <w:tr>
        <w:tc>
          <w:tcPr>
            <w:tcW w:type="dxa" w:w="3216"/>
          </w:tcPr>
          <w:p>
            <w:r/>
            <w:r>
              <w:rPr>
                <w:rFonts w:ascii="Calibri" w:hAnsi="Calibri"/>
                <w:b w:val="0"/>
                <w:i w:val="0"/>
                <w:sz w:val="18"/>
              </w:rPr>
              <w:t>F-EX-4</w:t>
            </w:r>
          </w:p>
        </w:tc>
        <w:tc>
          <w:tcPr>
            <w:tcW w:type="dxa" w:w="3216"/>
          </w:tcPr>
          <w:p>
            <w:r/>
            <w:r>
              <w:rPr>
                <w:rFonts w:ascii="Calibri" w:hAnsi="Calibri"/>
                <w:b w:val="0"/>
                <w:i w:val="0"/>
                <w:sz w:val="18"/>
              </w:rPr>
              <w:t>Support statuses: Available, Coming Soon, Sold Out (and agreed equivalents)</w:t>
            </w:r>
          </w:p>
        </w:tc>
        <w:tc>
          <w:tcPr>
            <w:tcW w:type="dxa" w:w="3216"/>
          </w:tcPr>
          <w:p>
            <w:r/>
            <w:r>
              <w:rPr>
                <w:rFonts w:ascii="Calibri" w:hAnsi="Calibri"/>
                <w:b w:val="0"/>
                <w:i w:val="0"/>
                <w:sz w:val="18"/>
              </w:rPr>
              <w:t>Must</w:t>
            </w:r>
          </w:p>
        </w:tc>
      </w:tr>
      <w:tr>
        <w:tc>
          <w:tcPr>
            <w:tcW w:type="dxa" w:w="3216"/>
          </w:tcPr>
          <w:p>
            <w:r/>
            <w:r>
              <w:rPr>
                <w:rFonts w:ascii="Calibri" w:hAnsi="Calibri"/>
                <w:b w:val="0"/>
                <w:i w:val="0"/>
                <w:sz w:val="18"/>
              </w:rPr>
              <w:t>F-EX-5</w:t>
            </w:r>
          </w:p>
        </w:tc>
        <w:tc>
          <w:tcPr>
            <w:tcW w:type="dxa" w:w="3216"/>
          </w:tcPr>
          <w:p>
            <w:r/>
            <w:r>
              <w:rPr>
                <w:rFonts w:ascii="Calibri" w:hAnsi="Calibri"/>
                <w:b w:val="0"/>
                <w:i w:val="0"/>
                <w:sz w:val="18"/>
              </w:rPr>
              <w:t>Empty filter state</w:t>
            </w:r>
          </w:p>
        </w:tc>
        <w:tc>
          <w:tcPr>
            <w:tcW w:type="dxa" w:w="3216"/>
          </w:tcPr>
          <w:p>
            <w:r/>
            <w:r>
              <w:rPr>
                <w:rFonts w:ascii="Calibri" w:hAnsi="Calibri"/>
                <w:b w:val="0"/>
                <w:i w:val="0"/>
                <w:sz w:val="18"/>
              </w:rPr>
              <w:t>Must</w:t>
            </w:r>
          </w:p>
        </w:tc>
      </w:tr>
      <w:tr>
        <w:tc>
          <w:tcPr>
            <w:tcW w:type="dxa" w:w="3216"/>
          </w:tcPr>
          <w:p>
            <w:r/>
            <w:r>
              <w:rPr>
                <w:rFonts w:ascii="Calibri" w:hAnsi="Calibri"/>
                <w:b w:val="0"/>
                <w:i w:val="0"/>
                <w:sz w:val="18"/>
              </w:rPr>
              <w:t>F-EX-6</w:t>
            </w:r>
          </w:p>
        </w:tc>
        <w:tc>
          <w:tcPr>
            <w:tcW w:type="dxa" w:w="3216"/>
          </w:tcPr>
          <w:p>
            <w:r/>
            <w:r>
              <w:rPr>
                <w:rFonts w:ascii="Calibri" w:hAnsi="Calibri"/>
                <w:b w:val="0"/>
                <w:i w:val="0"/>
                <w:sz w:val="18"/>
              </w:rPr>
              <w:t>Tap card → Opportunity detail</w:t>
            </w:r>
          </w:p>
        </w:tc>
        <w:tc>
          <w:tcPr>
            <w:tcW w:type="dxa" w:w="3216"/>
          </w:tcPr>
          <w:p>
            <w:r/>
            <w:r>
              <w:rPr>
                <w:rFonts w:ascii="Calibri" w:hAnsi="Calibri"/>
                <w:b w:val="0"/>
                <w:i w:val="0"/>
                <w:sz w:val="18"/>
              </w:rPr>
              <w:t>Must</w:t>
            </w:r>
          </w:p>
        </w:tc>
      </w:tr>
    </w:tbl>
    <w:p/>
    <w:p>
      <w:pPr>
        <w:spacing w:before="160" w:after="160"/>
        <w:pBdr>
          <w:bottom w:val="single" w:sz="6" w:space="1" w:color="BFBFBF"/>
        </w:pBdr>
      </w:pPr>
    </w:p>
    <w:p>
      <w:pPr>
        <w:keepNext/>
        <w:spacing w:before="200" w:after="80"/>
        <w:outlineLvl w:val="2"/>
      </w:pPr>
      <w:r>
        <w:rPr>
          <w:rFonts w:ascii="Calibri" w:hAnsi="Calibri"/>
          <w:b/>
          <w:i w:val="0"/>
          <w:sz w:val="24"/>
        </w:rPr>
        <w:t>5.7 Opportunity detail</w:t>
      </w:r>
    </w:p>
    <w:p>
      <w:pPr>
        <w:spacing w:after="120"/>
      </w:pPr>
      <w:r>
        <w:rPr>
          <w:rFonts w:ascii="Calibri" w:hAnsi="Calibri"/>
          <w:b/>
          <w:i w:val="0"/>
          <w:sz w:val="22"/>
        </w:rPr>
        <w:t>Entry:</w:t>
      </w:r>
      <w:r>
        <w:rPr>
          <w:rFonts w:ascii="Calibri" w:hAnsi="Calibri"/>
          <w:b w:val="0"/>
          <w:i w:val="0"/>
          <w:sz w:val="22"/>
        </w:rPr>
        <w:t xml:space="preserve"> Explore card → </w:t>
      </w:r>
      <w:r>
        <w:rPr>
          <w:rFonts w:ascii="Consolas" w:hAnsi="Consolas"/>
          <w:b w:val="0"/>
          <w:i w:val="0"/>
          <w:sz w:val="20"/>
        </w:rPr>
        <w:t>/explore/:id</w:t>
      </w:r>
      <w:r>
        <w:rPr>
          <w:rFonts w:ascii="Calibri" w:hAnsi="Calibri"/>
          <w:b w:val="0"/>
          <w:i w:val="0"/>
          <w:sz w:val="22"/>
        </w:rPr>
        <w:t>.</w:t>
      </w:r>
    </w:p>
    <w:tbl>
      <w:tblPr>
        <w:tblStyle w:val="TableGrid"/>
        <w:tblW w:type="auto" w:w="0"/>
        <w:tblLayout w:type="autofit"/>
        <w:tblLook w:firstColumn="1" w:firstRow="1" w:lastColumn="0" w:lastRow="0" w:noHBand="0" w:noVBand="1" w:val="04A0"/>
      </w:tblPr>
      <w:tblGrid>
        <w:gridCol w:w="3216"/>
        <w:gridCol w:w="3216"/>
        <w:gridCol w:w="3216"/>
      </w:tblGrid>
      <w:tr>
        <w:tc>
          <w:tcPr>
            <w:tcW w:type="dxa" w:w="3216"/>
            <w:shd w:fill="F0EDE6" w:val="clear"/>
          </w:tcPr>
          <w:p>
            <w:r>
              <w:rPr>
                <w:b/>
              </w:rPr>
            </w:r>
            <w:r>
              <w:rPr>
                <w:rFonts w:ascii="Calibri" w:hAnsi="Calibri"/>
                <w:b/>
                <w:i w:val="0"/>
                <w:sz w:val="18"/>
              </w:rPr>
              <w:t>ID</w:t>
            </w:r>
          </w:p>
        </w:tc>
        <w:tc>
          <w:tcPr>
            <w:tcW w:type="dxa" w:w="3216"/>
            <w:shd w:fill="F0EDE6" w:val="clear"/>
          </w:tcPr>
          <w:p>
            <w:r>
              <w:rPr>
                <w:b/>
              </w:rPr>
            </w:r>
            <w:r>
              <w:rPr>
                <w:rFonts w:ascii="Calibri" w:hAnsi="Calibri"/>
                <w:b/>
                <w:i w:val="0"/>
                <w:sz w:val="18"/>
              </w:rPr>
              <w:t>Requirement</w:t>
            </w:r>
          </w:p>
        </w:tc>
        <w:tc>
          <w:tcPr>
            <w:tcW w:type="dxa" w:w="3216"/>
            <w:shd w:fill="F0EDE6" w:val="clear"/>
          </w:tcPr>
          <w:p>
            <w:r>
              <w:rPr>
                <w:b/>
              </w:rPr>
            </w:r>
            <w:r>
              <w:rPr>
                <w:rFonts w:ascii="Calibri" w:hAnsi="Calibri"/>
                <w:b/>
                <w:i w:val="0"/>
                <w:sz w:val="18"/>
              </w:rPr>
              <w:t>Priority</w:t>
            </w:r>
          </w:p>
        </w:tc>
      </w:tr>
      <w:tr>
        <w:tc>
          <w:tcPr>
            <w:tcW w:type="dxa" w:w="3216"/>
          </w:tcPr>
          <w:p>
            <w:r/>
            <w:r>
              <w:rPr>
                <w:rFonts w:ascii="Calibri" w:hAnsi="Calibri"/>
                <w:b w:val="0"/>
                <w:i w:val="0"/>
                <w:sz w:val="18"/>
              </w:rPr>
              <w:t>F-OPP-1</w:t>
            </w:r>
          </w:p>
        </w:tc>
        <w:tc>
          <w:tcPr>
            <w:tcW w:type="dxa" w:w="3216"/>
          </w:tcPr>
          <w:p>
            <w:r/>
            <w:r>
              <w:rPr>
                <w:rFonts w:ascii="Calibri" w:hAnsi="Calibri"/>
                <w:b w:val="0"/>
                <w:i w:val="0"/>
                <w:sz w:val="18"/>
              </w:rPr>
              <w:t>Hide bottom nav; Back + sticky Contact Sales</w:t>
            </w:r>
          </w:p>
        </w:tc>
        <w:tc>
          <w:tcPr>
            <w:tcW w:type="dxa" w:w="3216"/>
          </w:tcPr>
          <w:p>
            <w:r/>
            <w:r>
              <w:rPr>
                <w:rFonts w:ascii="Calibri" w:hAnsi="Calibri"/>
                <w:b w:val="0"/>
                <w:i w:val="0"/>
                <w:sz w:val="18"/>
              </w:rPr>
              <w:t>Must</w:t>
            </w:r>
          </w:p>
        </w:tc>
      </w:tr>
      <w:tr>
        <w:tc>
          <w:tcPr>
            <w:tcW w:type="dxa" w:w="3216"/>
          </w:tcPr>
          <w:p>
            <w:r/>
            <w:r>
              <w:rPr>
                <w:rFonts w:ascii="Calibri" w:hAnsi="Calibri"/>
                <w:b w:val="0"/>
                <w:i w:val="0"/>
                <w:sz w:val="18"/>
              </w:rPr>
              <w:t>F-OPP-2</w:t>
            </w:r>
          </w:p>
        </w:tc>
        <w:tc>
          <w:tcPr>
            <w:tcW w:type="dxa" w:w="3216"/>
          </w:tcPr>
          <w:p>
            <w:r/>
            <w:r>
              <w:rPr>
                <w:rFonts w:ascii="Calibri" w:hAnsi="Calibri"/>
                <w:b w:val="0"/>
                <w:i w:val="0"/>
                <w:sz w:val="18"/>
              </w:rPr>
              <w:t>Hero, starting price, 5-year forecast, yield, completion, availability</w:t>
            </w:r>
          </w:p>
        </w:tc>
        <w:tc>
          <w:tcPr>
            <w:tcW w:type="dxa" w:w="3216"/>
          </w:tcPr>
          <w:p>
            <w:r/>
            <w:r>
              <w:rPr>
                <w:rFonts w:ascii="Calibri" w:hAnsi="Calibri"/>
                <w:b w:val="0"/>
                <w:i w:val="0"/>
                <w:sz w:val="18"/>
              </w:rPr>
              <w:t>Must</w:t>
            </w:r>
          </w:p>
        </w:tc>
      </w:tr>
      <w:tr>
        <w:tc>
          <w:tcPr>
            <w:tcW w:type="dxa" w:w="3216"/>
          </w:tcPr>
          <w:p>
            <w:r/>
            <w:r>
              <w:rPr>
                <w:rFonts w:ascii="Calibri" w:hAnsi="Calibri"/>
                <w:b w:val="0"/>
                <w:i w:val="0"/>
                <w:sz w:val="18"/>
              </w:rPr>
              <w:t>F-OPP-3</w:t>
            </w:r>
          </w:p>
        </w:tc>
        <w:tc>
          <w:tcPr>
            <w:tcW w:type="dxa" w:w="3216"/>
          </w:tcPr>
          <w:p>
            <w:r/>
            <w:r>
              <w:rPr>
                <w:rFonts w:ascii="Calibri" w:hAnsi="Calibri"/>
                <w:b w:val="0"/>
                <w:i w:val="0"/>
                <w:sz w:val="18"/>
              </w:rPr>
              <w:t>Projection section</w:t>
            </w:r>
          </w:p>
        </w:tc>
        <w:tc>
          <w:tcPr>
            <w:tcW w:type="dxa" w:w="3216"/>
          </w:tcPr>
          <w:p>
            <w:r/>
            <w:r>
              <w:rPr>
                <w:rFonts w:ascii="Calibri" w:hAnsi="Calibri"/>
                <w:b w:val="0"/>
                <w:i w:val="0"/>
                <w:sz w:val="18"/>
              </w:rPr>
              <w:t>Must</w:t>
            </w:r>
          </w:p>
        </w:tc>
      </w:tr>
      <w:tr>
        <w:tc>
          <w:tcPr>
            <w:tcW w:type="dxa" w:w="3216"/>
          </w:tcPr>
          <w:p>
            <w:r/>
            <w:r>
              <w:rPr>
                <w:rFonts w:ascii="Calibri" w:hAnsi="Calibri"/>
                <w:b w:val="0"/>
                <w:i w:val="0"/>
                <w:sz w:val="18"/>
              </w:rPr>
              <w:t>F-OPP-4</w:t>
            </w:r>
          </w:p>
        </w:tc>
        <w:tc>
          <w:tcPr>
            <w:tcW w:type="dxa" w:w="3216"/>
          </w:tcPr>
          <w:p>
            <w:r/>
            <w:r>
              <w:rPr>
                <w:rFonts w:ascii="Calibri" w:hAnsi="Calibri"/>
                <w:b w:val="0"/>
                <w:i w:val="0"/>
                <w:sz w:val="18"/>
              </w:rPr>
              <w:t>Why This Opportunity + Key Facts</w:t>
            </w:r>
          </w:p>
        </w:tc>
        <w:tc>
          <w:tcPr>
            <w:tcW w:type="dxa" w:w="3216"/>
          </w:tcPr>
          <w:p>
            <w:r/>
            <w:r>
              <w:rPr>
                <w:rFonts w:ascii="Calibri" w:hAnsi="Calibri"/>
                <w:b w:val="0"/>
                <w:i w:val="0"/>
                <w:sz w:val="18"/>
              </w:rPr>
              <w:t>Must</w:t>
            </w:r>
          </w:p>
        </w:tc>
      </w:tr>
      <w:tr>
        <w:tc>
          <w:tcPr>
            <w:tcW w:type="dxa" w:w="3216"/>
          </w:tcPr>
          <w:p>
            <w:r/>
            <w:r>
              <w:rPr>
                <w:rFonts w:ascii="Calibri" w:hAnsi="Calibri"/>
                <w:b w:val="0"/>
                <w:i w:val="0"/>
                <w:sz w:val="18"/>
              </w:rPr>
              <w:t>F-OPP-5</w:t>
            </w:r>
          </w:p>
        </w:tc>
        <w:tc>
          <w:tcPr>
            <w:tcW w:type="dxa" w:w="3216"/>
          </w:tcPr>
          <w:p>
            <w:r/>
            <w:r>
              <w:rPr>
                <w:rFonts w:ascii="Calibri" w:hAnsi="Calibri"/>
                <w:b w:val="0"/>
                <w:i w:val="0"/>
                <w:sz w:val="18"/>
              </w:rPr>
              <w:t>Illustrative Mortgage Plan (deposit / loan / monthly / rate) + personalisation note — or closed/reservation summary</w:t>
            </w:r>
          </w:p>
        </w:tc>
        <w:tc>
          <w:tcPr>
            <w:tcW w:type="dxa" w:w="3216"/>
          </w:tcPr>
          <w:p>
            <w:r/>
            <w:r>
              <w:rPr>
                <w:rFonts w:ascii="Calibri" w:hAnsi="Calibri"/>
                <w:b w:val="0"/>
                <w:i w:val="0"/>
                <w:sz w:val="18"/>
              </w:rPr>
              <w:t>Must</w:t>
            </w:r>
          </w:p>
        </w:tc>
      </w:tr>
      <w:tr>
        <w:tc>
          <w:tcPr>
            <w:tcW w:type="dxa" w:w="3216"/>
          </w:tcPr>
          <w:p>
            <w:r/>
            <w:r>
              <w:rPr>
                <w:rFonts w:ascii="Calibri" w:hAnsi="Calibri"/>
                <w:b w:val="0"/>
                <w:i w:val="0"/>
                <w:sz w:val="18"/>
              </w:rPr>
              <w:t>F-OPP-6</w:t>
            </w:r>
          </w:p>
        </w:tc>
        <w:tc>
          <w:tcPr>
            <w:tcW w:type="dxa" w:w="3216"/>
          </w:tcPr>
          <w:p>
            <w:r/>
            <w:r>
              <w:rPr>
                <w:rFonts w:ascii="Calibri" w:hAnsi="Calibri"/>
                <w:b w:val="0"/>
                <w:i w:val="0"/>
                <w:sz w:val="18"/>
              </w:rPr>
              <w:t>Contact Sales opens advisor sheet with opportunity context</w:t>
            </w:r>
          </w:p>
        </w:tc>
        <w:tc>
          <w:tcPr>
            <w:tcW w:type="dxa" w:w="3216"/>
          </w:tcPr>
          <w:p>
            <w:r/>
            <w:r>
              <w:rPr>
                <w:rFonts w:ascii="Calibri" w:hAnsi="Calibri"/>
                <w:b w:val="0"/>
                <w:i w:val="0"/>
                <w:sz w:val="18"/>
              </w:rPr>
              <w:t>Must</w:t>
            </w:r>
          </w:p>
        </w:tc>
      </w:tr>
      <w:tr>
        <w:tc>
          <w:tcPr>
            <w:tcW w:type="dxa" w:w="3216"/>
          </w:tcPr>
          <w:p>
            <w:r/>
            <w:r>
              <w:rPr>
                <w:rFonts w:ascii="Calibri" w:hAnsi="Calibri"/>
                <w:b w:val="0"/>
                <w:i w:val="0"/>
                <w:sz w:val="18"/>
              </w:rPr>
              <w:t>F-OPP-7</w:t>
            </w:r>
          </w:p>
        </w:tc>
        <w:tc>
          <w:tcPr>
            <w:tcW w:type="dxa" w:w="3216"/>
          </w:tcPr>
          <w:p>
            <w:r/>
            <w:r>
              <w:rPr>
                <w:rFonts w:ascii="Calibri" w:hAnsi="Calibri"/>
                <w:b w:val="0"/>
                <w:i w:val="0"/>
                <w:sz w:val="18"/>
              </w:rPr>
              <w:t>Optional deep link to open contact sheet on load</w:t>
            </w:r>
          </w:p>
        </w:tc>
        <w:tc>
          <w:tcPr>
            <w:tcW w:type="dxa" w:w="3216"/>
          </w:tcPr>
          <w:p>
            <w:r/>
            <w:r>
              <w:rPr>
                <w:rFonts w:ascii="Calibri" w:hAnsi="Calibri"/>
                <w:b w:val="0"/>
                <w:i w:val="0"/>
                <w:sz w:val="18"/>
              </w:rPr>
              <w:t>Should</w:t>
            </w:r>
          </w:p>
        </w:tc>
      </w:tr>
    </w:tbl>
    <w:p/>
    <w:p>
      <w:pPr>
        <w:spacing w:before="160" w:after="160"/>
        <w:pBdr>
          <w:bottom w:val="single" w:sz="6" w:space="1" w:color="BFBFBF"/>
        </w:pBdr>
      </w:pPr>
    </w:p>
    <w:p>
      <w:pPr>
        <w:keepNext/>
        <w:spacing w:before="200" w:after="80"/>
        <w:outlineLvl w:val="2"/>
      </w:pPr>
      <w:r>
        <w:rPr>
          <w:rFonts w:ascii="Calibri" w:hAnsi="Calibri"/>
          <w:b/>
          <w:i w:val="0"/>
          <w:sz w:val="24"/>
        </w:rPr>
        <w:t>5.8 Affordability calculator</w:t>
      </w:r>
    </w:p>
    <w:p>
      <w:pPr>
        <w:spacing w:after="120"/>
      </w:pPr>
      <w:r>
        <w:rPr>
          <w:rFonts w:ascii="Calibri" w:hAnsi="Calibri"/>
          <w:b/>
          <w:i w:val="0"/>
          <w:sz w:val="22"/>
        </w:rPr>
        <w:t>Entry:</w:t>
      </w:r>
      <w:r>
        <w:rPr>
          <w:rFonts w:ascii="Calibri" w:hAnsi="Calibri"/>
          <w:b w:val="0"/>
          <w:i w:val="0"/>
          <w:sz w:val="22"/>
        </w:rPr>
        <w:t xml:space="preserve"> Calc tab → five-step wizard: Deposit · Affordability · Options · Returns · Projection.</w:t>
      </w:r>
    </w:p>
    <w:tbl>
      <w:tblPr>
        <w:tblStyle w:val="TableGrid"/>
        <w:tblW w:type="auto" w:w="0"/>
        <w:tblLayout w:type="autofit"/>
        <w:tblLook w:firstColumn="1" w:firstRow="1" w:lastColumn="0" w:lastRow="0" w:noHBand="0" w:noVBand="1" w:val="04A0"/>
      </w:tblPr>
      <w:tblGrid>
        <w:gridCol w:w="3216"/>
        <w:gridCol w:w="3216"/>
        <w:gridCol w:w="3216"/>
      </w:tblGrid>
      <w:tr>
        <w:tc>
          <w:tcPr>
            <w:tcW w:type="dxa" w:w="3216"/>
            <w:shd w:fill="F0EDE6" w:val="clear"/>
          </w:tcPr>
          <w:p>
            <w:r>
              <w:rPr>
                <w:b/>
              </w:rPr>
            </w:r>
            <w:r>
              <w:rPr>
                <w:rFonts w:ascii="Calibri" w:hAnsi="Calibri"/>
                <w:b/>
                <w:i w:val="0"/>
                <w:sz w:val="18"/>
              </w:rPr>
              <w:t>ID</w:t>
            </w:r>
          </w:p>
        </w:tc>
        <w:tc>
          <w:tcPr>
            <w:tcW w:type="dxa" w:w="3216"/>
            <w:shd w:fill="F0EDE6" w:val="clear"/>
          </w:tcPr>
          <w:p>
            <w:r>
              <w:rPr>
                <w:b/>
              </w:rPr>
            </w:r>
            <w:r>
              <w:rPr>
                <w:rFonts w:ascii="Calibri" w:hAnsi="Calibri"/>
                <w:b/>
                <w:i w:val="0"/>
                <w:sz w:val="18"/>
              </w:rPr>
              <w:t>Requirement</w:t>
            </w:r>
          </w:p>
        </w:tc>
        <w:tc>
          <w:tcPr>
            <w:tcW w:type="dxa" w:w="3216"/>
            <w:shd w:fill="F0EDE6" w:val="clear"/>
          </w:tcPr>
          <w:p>
            <w:r>
              <w:rPr>
                <w:b/>
              </w:rPr>
            </w:r>
            <w:r>
              <w:rPr>
                <w:rFonts w:ascii="Calibri" w:hAnsi="Calibri"/>
                <w:b/>
                <w:i w:val="0"/>
                <w:sz w:val="18"/>
              </w:rPr>
              <w:t>Priority</w:t>
            </w:r>
          </w:p>
        </w:tc>
      </w:tr>
      <w:tr>
        <w:tc>
          <w:tcPr>
            <w:tcW w:type="dxa" w:w="3216"/>
          </w:tcPr>
          <w:p>
            <w:r/>
            <w:r>
              <w:rPr>
                <w:rFonts w:ascii="Calibri" w:hAnsi="Calibri"/>
                <w:b w:val="0"/>
                <w:i w:val="0"/>
                <w:sz w:val="18"/>
              </w:rPr>
              <w:t>F-CALC-1</w:t>
            </w:r>
          </w:p>
        </w:tc>
        <w:tc>
          <w:tcPr>
            <w:tcW w:type="dxa" w:w="3216"/>
          </w:tcPr>
          <w:p>
            <w:r/>
            <w:r>
              <w:rPr>
                <w:rFonts w:ascii="Calibri" w:hAnsi="Calibri"/>
                <w:b w:val="0"/>
                <w:i w:val="0"/>
                <w:sz w:val="18"/>
              </w:rPr>
              <w:t>Step progress across five steps</w:t>
            </w:r>
          </w:p>
        </w:tc>
        <w:tc>
          <w:tcPr>
            <w:tcW w:type="dxa" w:w="3216"/>
          </w:tcPr>
          <w:p>
            <w:r/>
            <w:r>
              <w:rPr>
                <w:rFonts w:ascii="Calibri" w:hAnsi="Calibri"/>
                <w:b w:val="0"/>
                <w:i w:val="0"/>
                <w:sz w:val="18"/>
              </w:rPr>
              <w:t>Must</w:t>
            </w:r>
          </w:p>
        </w:tc>
      </w:tr>
      <w:tr>
        <w:tc>
          <w:tcPr>
            <w:tcW w:type="dxa" w:w="3216"/>
          </w:tcPr>
          <w:p>
            <w:r/>
            <w:r>
              <w:rPr>
                <w:rFonts w:ascii="Calibri" w:hAnsi="Calibri"/>
                <w:b w:val="0"/>
                <w:i w:val="0"/>
                <w:sz w:val="18"/>
              </w:rPr>
              <w:t>F-CALC-2</w:t>
            </w:r>
          </w:p>
        </w:tc>
        <w:tc>
          <w:tcPr>
            <w:tcW w:type="dxa" w:w="3216"/>
          </w:tcPr>
          <w:p>
            <w:r/>
            <w:r>
              <w:rPr>
                <w:rFonts w:ascii="Calibri" w:hAnsi="Calibri"/>
                <w:b w:val="0"/>
                <w:i w:val="0"/>
                <w:sz w:val="18"/>
              </w:rPr>
              <w:t>Deposit, risk appetite → default LTV (55/65/75), horizon 5/10/15</w:t>
            </w:r>
          </w:p>
        </w:tc>
        <w:tc>
          <w:tcPr>
            <w:tcW w:type="dxa" w:w="3216"/>
          </w:tcPr>
          <w:p>
            <w:r/>
            <w:r>
              <w:rPr>
                <w:rFonts w:ascii="Calibri" w:hAnsi="Calibri"/>
                <w:b w:val="0"/>
                <w:i w:val="0"/>
                <w:sz w:val="18"/>
              </w:rPr>
              <w:t>Must</w:t>
            </w:r>
          </w:p>
        </w:tc>
      </w:tr>
      <w:tr>
        <w:tc>
          <w:tcPr>
            <w:tcW w:type="dxa" w:w="3216"/>
          </w:tcPr>
          <w:p>
            <w:r/>
            <w:r>
              <w:rPr>
                <w:rFonts w:ascii="Calibri" w:hAnsi="Calibri"/>
                <w:b w:val="0"/>
                <w:i w:val="0"/>
                <w:sz w:val="18"/>
              </w:rPr>
              <w:t>F-CALC-3</w:t>
            </w:r>
          </w:p>
        </w:tc>
        <w:tc>
          <w:tcPr>
            <w:tcW w:type="dxa" w:w="3216"/>
          </w:tcPr>
          <w:p>
            <w:r/>
            <w:r>
              <w:rPr>
                <w:rFonts w:ascii="Calibri" w:hAnsi="Calibri"/>
                <w:b w:val="0"/>
                <w:i w:val="0"/>
                <w:sz w:val="18"/>
              </w:rPr>
              <w:t>Disable continue below minimum deposit (£1,000 or agreed floor)</w:t>
            </w:r>
          </w:p>
        </w:tc>
        <w:tc>
          <w:tcPr>
            <w:tcW w:type="dxa" w:w="3216"/>
          </w:tcPr>
          <w:p>
            <w:r/>
            <w:r>
              <w:rPr>
                <w:rFonts w:ascii="Calibri" w:hAnsi="Calibri"/>
                <w:b w:val="0"/>
                <w:i w:val="0"/>
                <w:sz w:val="18"/>
              </w:rPr>
              <w:t>Must</w:t>
            </w:r>
          </w:p>
        </w:tc>
      </w:tr>
      <w:tr>
        <w:tc>
          <w:tcPr>
            <w:tcW w:type="dxa" w:w="3216"/>
          </w:tcPr>
          <w:p>
            <w:r/>
            <w:r>
              <w:rPr>
                <w:rFonts w:ascii="Calibri" w:hAnsi="Calibri"/>
                <w:b w:val="0"/>
                <w:i w:val="0"/>
                <w:sz w:val="18"/>
              </w:rPr>
              <w:t>F-CALC-4</w:t>
            </w:r>
          </w:p>
        </w:tc>
        <w:tc>
          <w:tcPr>
            <w:tcW w:type="dxa" w:w="3216"/>
          </w:tcPr>
          <w:p>
            <w:r/>
            <w:r>
              <w:rPr>
                <w:rFonts w:ascii="Calibri" w:hAnsi="Calibri"/>
                <w:b w:val="0"/>
                <w:i w:val="0"/>
                <w:sz w:val="18"/>
              </w:rPr>
              <w:t>Buying power with Mortgage vs Cash, LTV override, mortgage type, monthly estimate</w:t>
            </w:r>
          </w:p>
        </w:tc>
        <w:tc>
          <w:tcPr>
            <w:tcW w:type="dxa" w:w="3216"/>
          </w:tcPr>
          <w:p>
            <w:r/>
            <w:r>
              <w:rPr>
                <w:rFonts w:ascii="Calibri" w:hAnsi="Calibri"/>
                <w:b w:val="0"/>
                <w:i w:val="0"/>
                <w:sz w:val="18"/>
              </w:rPr>
              <w:t>Must</w:t>
            </w:r>
          </w:p>
        </w:tc>
      </w:tr>
      <w:tr>
        <w:tc>
          <w:tcPr>
            <w:tcW w:type="dxa" w:w="3216"/>
          </w:tcPr>
          <w:p>
            <w:r/>
            <w:r>
              <w:rPr>
                <w:rFonts w:ascii="Calibri" w:hAnsi="Calibri"/>
                <w:b w:val="0"/>
                <w:i w:val="0"/>
                <w:sz w:val="18"/>
              </w:rPr>
              <w:t>F-CALC-5</w:t>
            </w:r>
          </w:p>
        </w:tc>
        <w:tc>
          <w:tcPr>
            <w:tcW w:type="dxa" w:w="3216"/>
          </w:tcPr>
          <w:p>
            <w:r/>
            <w:r>
              <w:rPr>
                <w:rFonts w:ascii="Calibri" w:hAnsi="Calibri"/>
                <w:b w:val="0"/>
                <w:i w:val="0"/>
                <w:sz w:val="18"/>
              </w:rPr>
              <w:t>Match opportunities with Match/Stretch badges and refine controls</w:t>
            </w:r>
          </w:p>
        </w:tc>
        <w:tc>
          <w:tcPr>
            <w:tcW w:type="dxa" w:w="3216"/>
          </w:tcPr>
          <w:p>
            <w:r/>
            <w:r>
              <w:rPr>
                <w:rFonts w:ascii="Calibri" w:hAnsi="Calibri"/>
                <w:b w:val="0"/>
                <w:i w:val="0"/>
                <w:sz w:val="18"/>
              </w:rPr>
              <w:t>Must</w:t>
            </w:r>
          </w:p>
        </w:tc>
      </w:tr>
      <w:tr>
        <w:tc>
          <w:tcPr>
            <w:tcW w:type="dxa" w:w="3216"/>
          </w:tcPr>
          <w:p>
            <w:r/>
            <w:r>
              <w:rPr>
                <w:rFonts w:ascii="Calibri" w:hAnsi="Calibri"/>
                <w:b w:val="0"/>
                <w:i w:val="0"/>
                <w:sz w:val="18"/>
              </w:rPr>
              <w:t>F-CALC-6</w:t>
            </w:r>
          </w:p>
        </w:tc>
        <w:tc>
          <w:tcPr>
            <w:tcW w:type="dxa" w:w="3216"/>
          </w:tcPr>
          <w:p>
            <w:r/>
            <w:r>
              <w:rPr>
                <w:rFonts w:ascii="Calibri" w:hAnsi="Calibri"/>
                <w:b w:val="0"/>
                <w:i w:val="0"/>
                <w:sz w:val="18"/>
              </w:rPr>
              <w:t>Empty match state with guidance to adjust deposit/LTV</w:t>
            </w:r>
          </w:p>
        </w:tc>
        <w:tc>
          <w:tcPr>
            <w:tcW w:type="dxa" w:w="3216"/>
          </w:tcPr>
          <w:p>
            <w:r/>
            <w:r>
              <w:rPr>
                <w:rFonts w:ascii="Calibri" w:hAnsi="Calibri"/>
                <w:b w:val="0"/>
                <w:i w:val="0"/>
                <w:sz w:val="18"/>
              </w:rPr>
              <w:t>Must</w:t>
            </w:r>
          </w:p>
        </w:tc>
      </w:tr>
      <w:tr>
        <w:tc>
          <w:tcPr>
            <w:tcW w:type="dxa" w:w="3216"/>
          </w:tcPr>
          <w:p>
            <w:r/>
            <w:r>
              <w:rPr>
                <w:rFonts w:ascii="Calibri" w:hAnsi="Calibri"/>
                <w:b w:val="0"/>
                <w:i w:val="0"/>
                <w:sz w:val="18"/>
              </w:rPr>
              <w:t>F-CALC-7</w:t>
            </w:r>
          </w:p>
        </w:tc>
        <w:tc>
          <w:tcPr>
            <w:tcW w:type="dxa" w:w="3216"/>
          </w:tcPr>
          <w:p>
            <w:r/>
            <w:r>
              <w:rPr>
                <w:rFonts w:ascii="Calibri" w:hAnsi="Calibri"/>
                <w:b w:val="0"/>
                <w:i w:val="0"/>
                <w:sz w:val="18"/>
              </w:rPr>
              <w:t>Returns: total return, rents, yields, initial cash required, future value</w:t>
            </w:r>
          </w:p>
        </w:tc>
        <w:tc>
          <w:tcPr>
            <w:tcW w:type="dxa" w:w="3216"/>
          </w:tcPr>
          <w:p>
            <w:r/>
            <w:r>
              <w:rPr>
                <w:rFonts w:ascii="Calibri" w:hAnsi="Calibri"/>
                <w:b w:val="0"/>
                <w:i w:val="0"/>
                <w:sz w:val="18"/>
              </w:rPr>
              <w:t>Must</w:t>
            </w:r>
          </w:p>
        </w:tc>
      </w:tr>
      <w:tr>
        <w:tc>
          <w:tcPr>
            <w:tcW w:type="dxa" w:w="3216"/>
          </w:tcPr>
          <w:p>
            <w:r/>
            <w:r>
              <w:rPr>
                <w:rFonts w:ascii="Calibri" w:hAnsi="Calibri"/>
                <w:b w:val="0"/>
                <w:i w:val="0"/>
                <w:sz w:val="18"/>
              </w:rPr>
              <w:t>F-CALC-8</w:t>
            </w:r>
          </w:p>
        </w:tc>
        <w:tc>
          <w:tcPr>
            <w:tcW w:type="dxa" w:w="3216"/>
          </w:tcPr>
          <w:p>
            <w:r/>
            <w:r>
              <w:rPr>
                <w:rFonts w:ascii="Calibri" w:hAnsi="Calibri"/>
                <w:b w:val="0"/>
                <w:i w:val="0"/>
                <w:sz w:val="18"/>
              </w:rPr>
              <w:t>Full projection outlook + assumptions accordion</w:t>
            </w:r>
          </w:p>
        </w:tc>
        <w:tc>
          <w:tcPr>
            <w:tcW w:type="dxa" w:w="3216"/>
          </w:tcPr>
          <w:p>
            <w:r/>
            <w:r>
              <w:rPr>
                <w:rFonts w:ascii="Calibri" w:hAnsi="Calibri"/>
                <w:b w:val="0"/>
                <w:i w:val="0"/>
                <w:sz w:val="18"/>
              </w:rPr>
              <w:t>Must</w:t>
            </w:r>
          </w:p>
        </w:tc>
      </w:tr>
      <w:tr>
        <w:tc>
          <w:tcPr>
            <w:tcW w:type="dxa" w:w="3216"/>
          </w:tcPr>
          <w:p>
            <w:r/>
            <w:r>
              <w:rPr>
                <w:rFonts w:ascii="Calibri" w:hAnsi="Calibri"/>
                <w:b w:val="0"/>
                <w:i w:val="0"/>
                <w:sz w:val="18"/>
              </w:rPr>
              <w:t>F-CALC-9</w:t>
            </w:r>
          </w:p>
        </w:tc>
        <w:tc>
          <w:tcPr>
            <w:tcW w:type="dxa" w:w="3216"/>
          </w:tcPr>
          <w:p>
            <w:r/>
            <w:r>
              <w:rPr>
                <w:rFonts w:ascii="Calibri" w:hAnsi="Calibri"/>
                <w:b w:val="0"/>
                <w:i w:val="0"/>
                <w:sz w:val="18"/>
              </w:rPr>
              <w:t>Speak to Advisor CTA</w:t>
            </w:r>
          </w:p>
        </w:tc>
        <w:tc>
          <w:tcPr>
            <w:tcW w:type="dxa" w:w="3216"/>
          </w:tcPr>
          <w:p>
            <w:r/>
            <w:r>
              <w:rPr>
                <w:rFonts w:ascii="Calibri" w:hAnsi="Calibri"/>
                <w:b w:val="0"/>
                <w:i w:val="0"/>
                <w:sz w:val="18"/>
              </w:rPr>
              <w:t>Must</w:t>
            </w:r>
          </w:p>
        </w:tc>
      </w:tr>
      <w:tr>
        <w:tc>
          <w:tcPr>
            <w:tcW w:type="dxa" w:w="3216"/>
          </w:tcPr>
          <w:p>
            <w:r/>
            <w:r>
              <w:rPr>
                <w:rFonts w:ascii="Calibri" w:hAnsi="Calibri"/>
                <w:b w:val="0"/>
                <w:i w:val="0"/>
                <w:sz w:val="18"/>
              </w:rPr>
              <w:t>F-CALC-10</w:t>
            </w:r>
          </w:p>
        </w:tc>
        <w:tc>
          <w:tcPr>
            <w:tcW w:type="dxa" w:w="3216"/>
          </w:tcPr>
          <w:p>
            <w:r/>
            <w:r>
              <w:rPr>
                <w:rFonts w:ascii="Calibri" w:hAnsi="Calibri"/>
                <w:b w:val="0"/>
                <w:i w:val="0"/>
                <w:sz w:val="18"/>
              </w:rPr>
              <w:t>Nationality-aware illustrative rates and SDLT treatment</w:t>
            </w:r>
          </w:p>
        </w:tc>
        <w:tc>
          <w:tcPr>
            <w:tcW w:type="dxa" w:w="3216"/>
          </w:tcPr>
          <w:p>
            <w:r/>
            <w:r>
              <w:rPr>
                <w:rFonts w:ascii="Calibri" w:hAnsi="Calibri"/>
                <w:b w:val="0"/>
                <w:i w:val="0"/>
                <w:sz w:val="18"/>
              </w:rPr>
              <w:t>Must</w:t>
            </w:r>
          </w:p>
        </w:tc>
      </w:tr>
      <w:tr>
        <w:tc>
          <w:tcPr>
            <w:tcW w:type="dxa" w:w="3216"/>
          </w:tcPr>
          <w:p>
            <w:r/>
            <w:r>
              <w:rPr>
                <w:rFonts w:ascii="Calibri" w:hAnsi="Calibri"/>
                <w:b w:val="0"/>
                <w:i w:val="0"/>
                <w:sz w:val="18"/>
              </w:rPr>
              <w:t>F-CALC-11</w:t>
            </w:r>
          </w:p>
        </w:tc>
        <w:tc>
          <w:tcPr>
            <w:tcW w:type="dxa" w:w="3216"/>
          </w:tcPr>
          <w:p>
            <w:r/>
            <w:r>
              <w:rPr>
                <w:rFonts w:ascii="Calibri" w:hAnsi="Calibri"/>
                <w:b w:val="0"/>
                <w:i w:val="0"/>
                <w:sz w:val="18"/>
              </w:rPr>
              <w:t>Run Numbers deep-link from property/opportunity (</w:t>
            </w:r>
            <w:r>
              <w:rPr>
                <w:rFonts w:ascii="Consolas" w:hAnsi="Consolas"/>
                <w:b w:val="0"/>
                <w:i w:val="0"/>
                <w:sz w:val="16"/>
              </w:rPr>
              <w:t>/calculator/:source/:id</w:t>
            </w:r>
            <w:r>
              <w:rPr>
                <w:rFonts w:ascii="Calibri" w:hAnsi="Calibri"/>
                <w:b w:val="0"/>
                <w:i w:val="0"/>
                <w:sz w:val="18"/>
              </w:rPr>
              <w:t>)</w:t>
            </w:r>
          </w:p>
        </w:tc>
        <w:tc>
          <w:tcPr>
            <w:tcW w:type="dxa" w:w="3216"/>
          </w:tcPr>
          <w:p>
            <w:r/>
            <w:r>
              <w:rPr>
                <w:rFonts w:ascii="Calibri" w:hAnsi="Calibri"/>
                <w:b w:val="0"/>
                <w:i w:val="0"/>
                <w:sz w:val="18"/>
              </w:rPr>
              <w:t>Open — see §8</w:t>
            </w:r>
          </w:p>
        </w:tc>
      </w:tr>
    </w:tbl>
    <w:p/>
    <w:p>
      <w:pPr>
        <w:spacing w:after="120"/>
      </w:pPr>
      <w:r>
        <w:rPr>
          <w:rFonts w:ascii="Calibri" w:hAnsi="Calibri"/>
          <w:b w:val="0"/>
          <w:i w:val="0"/>
          <w:sz w:val="22"/>
        </w:rPr>
        <w:t>Illustrative defaults must be configurable via admin assumptions in production (see Metrics &amp; Formulas).</w:t>
      </w:r>
    </w:p>
    <w:p>
      <w:pPr>
        <w:spacing w:before="160" w:after="160"/>
        <w:pBdr>
          <w:bottom w:val="single" w:sz="6" w:space="1" w:color="BFBFBF"/>
        </w:pBdr>
      </w:pPr>
    </w:p>
    <w:p>
      <w:pPr>
        <w:keepNext/>
        <w:spacing w:before="200" w:after="80"/>
        <w:outlineLvl w:val="2"/>
      </w:pPr>
      <w:r>
        <w:rPr>
          <w:rFonts w:ascii="Calibri" w:hAnsi="Calibri"/>
          <w:b/>
          <w:i w:val="0"/>
          <w:sz w:val="24"/>
        </w:rPr>
        <w:t>5.9 Contact advisor</w:t>
      </w:r>
    </w:p>
    <w:p>
      <w:pPr>
        <w:spacing w:after="120"/>
      </w:pPr>
      <w:r>
        <w:rPr>
          <w:rFonts w:ascii="Calibri" w:hAnsi="Calibri"/>
          <w:b/>
          <w:i w:val="0"/>
          <w:sz w:val="22"/>
        </w:rPr>
        <w:t>Entry points:</w:t>
      </w:r>
      <w:r>
        <w:rPr>
          <w:rFonts w:ascii="Calibri" w:hAnsi="Calibri"/>
          <w:b w:val="0"/>
          <w:i w:val="0"/>
          <w:sz w:val="22"/>
        </w:rPr>
        <w:t xml:space="preserve"> Overview, Portfolio, Opportunity (Contact Sales), Calculator, Profile.</w:t>
      </w:r>
    </w:p>
    <w:tbl>
      <w:tblPr>
        <w:tblStyle w:val="TableGrid"/>
        <w:tblW w:type="auto" w:w="0"/>
        <w:tblLayout w:type="autofit"/>
        <w:tblLook w:firstColumn="1" w:firstRow="1" w:lastColumn="0" w:lastRow="0" w:noHBand="0" w:noVBand="1" w:val="04A0"/>
      </w:tblPr>
      <w:tblGrid>
        <w:gridCol w:w="3216"/>
        <w:gridCol w:w="3216"/>
        <w:gridCol w:w="3216"/>
      </w:tblGrid>
      <w:tr>
        <w:tc>
          <w:tcPr>
            <w:tcW w:type="dxa" w:w="3216"/>
            <w:shd w:fill="F0EDE6" w:val="clear"/>
          </w:tcPr>
          <w:p>
            <w:r>
              <w:rPr>
                <w:b/>
              </w:rPr>
            </w:r>
            <w:r>
              <w:rPr>
                <w:rFonts w:ascii="Calibri" w:hAnsi="Calibri"/>
                <w:b/>
                <w:i w:val="0"/>
                <w:sz w:val="18"/>
              </w:rPr>
              <w:t>ID</w:t>
            </w:r>
          </w:p>
        </w:tc>
        <w:tc>
          <w:tcPr>
            <w:tcW w:type="dxa" w:w="3216"/>
            <w:shd w:fill="F0EDE6" w:val="clear"/>
          </w:tcPr>
          <w:p>
            <w:r>
              <w:rPr>
                <w:b/>
              </w:rPr>
            </w:r>
            <w:r>
              <w:rPr>
                <w:rFonts w:ascii="Calibri" w:hAnsi="Calibri"/>
                <w:b/>
                <w:i w:val="0"/>
                <w:sz w:val="18"/>
              </w:rPr>
              <w:t>Requirement</w:t>
            </w:r>
          </w:p>
        </w:tc>
        <w:tc>
          <w:tcPr>
            <w:tcW w:type="dxa" w:w="3216"/>
            <w:shd w:fill="F0EDE6" w:val="clear"/>
          </w:tcPr>
          <w:p>
            <w:r>
              <w:rPr>
                <w:b/>
              </w:rPr>
            </w:r>
            <w:r>
              <w:rPr>
                <w:rFonts w:ascii="Calibri" w:hAnsi="Calibri"/>
                <w:b/>
                <w:i w:val="0"/>
                <w:sz w:val="18"/>
              </w:rPr>
              <w:t>Priority</w:t>
            </w:r>
          </w:p>
        </w:tc>
      </w:tr>
      <w:tr>
        <w:tc>
          <w:tcPr>
            <w:tcW w:type="dxa" w:w="3216"/>
          </w:tcPr>
          <w:p>
            <w:r/>
            <w:r>
              <w:rPr>
                <w:rFonts w:ascii="Calibri" w:hAnsi="Calibri"/>
                <w:b w:val="0"/>
                <w:i w:val="0"/>
                <w:sz w:val="18"/>
              </w:rPr>
              <w:t>F-ADV-1</w:t>
            </w:r>
          </w:p>
        </w:tc>
        <w:tc>
          <w:tcPr>
            <w:tcW w:type="dxa" w:w="3216"/>
          </w:tcPr>
          <w:p>
            <w:r/>
            <w:r>
              <w:rPr>
                <w:rFonts w:ascii="Calibri" w:hAnsi="Calibri"/>
                <w:b w:val="0"/>
                <w:i w:val="0"/>
                <w:sz w:val="18"/>
              </w:rPr>
              <w:t>Channels: Schedule a call (20-min), Request callback (business hours), Email</w:t>
            </w:r>
          </w:p>
        </w:tc>
        <w:tc>
          <w:tcPr>
            <w:tcW w:type="dxa" w:w="3216"/>
          </w:tcPr>
          <w:p>
            <w:r/>
            <w:r>
              <w:rPr>
                <w:rFonts w:ascii="Calibri" w:hAnsi="Calibri"/>
                <w:b w:val="0"/>
                <w:i w:val="0"/>
                <w:sz w:val="18"/>
              </w:rPr>
              <w:t>Must</w:t>
            </w:r>
          </w:p>
        </w:tc>
      </w:tr>
      <w:tr>
        <w:tc>
          <w:tcPr>
            <w:tcW w:type="dxa" w:w="3216"/>
          </w:tcPr>
          <w:p>
            <w:r/>
            <w:r>
              <w:rPr>
                <w:rFonts w:ascii="Calibri" w:hAnsi="Calibri"/>
                <w:b w:val="0"/>
                <w:i w:val="0"/>
                <w:sz w:val="18"/>
              </w:rPr>
              <w:t>F-ADV-2</w:t>
            </w:r>
          </w:p>
        </w:tc>
        <w:tc>
          <w:tcPr>
            <w:tcW w:type="dxa" w:w="3216"/>
          </w:tcPr>
          <w:p>
            <w:r/>
            <w:r>
              <w:rPr>
                <w:rFonts w:ascii="Calibri" w:hAnsi="Calibri"/>
                <w:b w:val="0"/>
                <w:i w:val="0"/>
                <w:sz w:val="18"/>
              </w:rPr>
              <w:t>Success confirmation per channel</w:t>
            </w:r>
          </w:p>
        </w:tc>
        <w:tc>
          <w:tcPr>
            <w:tcW w:type="dxa" w:w="3216"/>
          </w:tcPr>
          <w:p>
            <w:r/>
            <w:r>
              <w:rPr>
                <w:rFonts w:ascii="Calibri" w:hAnsi="Calibri"/>
                <w:b w:val="0"/>
                <w:i w:val="0"/>
                <w:sz w:val="18"/>
              </w:rPr>
              <w:t>Must</w:t>
            </w:r>
          </w:p>
        </w:tc>
      </w:tr>
      <w:tr>
        <w:tc>
          <w:tcPr>
            <w:tcW w:type="dxa" w:w="3216"/>
          </w:tcPr>
          <w:p>
            <w:r/>
            <w:r>
              <w:rPr>
                <w:rFonts w:ascii="Calibri" w:hAnsi="Calibri"/>
                <w:b w:val="0"/>
                <w:i w:val="0"/>
                <w:sz w:val="18"/>
              </w:rPr>
              <w:t>F-ADV-3</w:t>
            </w:r>
          </w:p>
        </w:tc>
        <w:tc>
          <w:tcPr>
            <w:tcW w:type="dxa" w:w="3216"/>
          </w:tcPr>
          <w:p>
            <w:r/>
            <w:r>
              <w:rPr>
                <w:rFonts w:ascii="Calibri" w:hAnsi="Calibri"/>
                <w:b w:val="0"/>
                <w:i w:val="0"/>
                <w:sz w:val="18"/>
              </w:rPr>
              <w:t>Persist contact intent to CRM (§4.1)</w:t>
            </w:r>
          </w:p>
        </w:tc>
        <w:tc>
          <w:tcPr>
            <w:tcW w:type="dxa" w:w="3216"/>
          </w:tcPr>
          <w:p>
            <w:r/>
            <w:r>
              <w:rPr>
                <w:rFonts w:ascii="Calibri" w:hAnsi="Calibri"/>
                <w:b w:val="0"/>
                <w:i w:val="0"/>
                <w:sz w:val="18"/>
              </w:rPr>
              <w:t>Must (production)</w:t>
            </w:r>
          </w:p>
        </w:tc>
      </w:tr>
      <w:tr>
        <w:tc>
          <w:tcPr>
            <w:tcW w:type="dxa" w:w="3216"/>
          </w:tcPr>
          <w:p>
            <w:r/>
            <w:r>
              <w:rPr>
                <w:rFonts w:ascii="Calibri" w:hAnsi="Calibri"/>
                <w:b w:val="0"/>
                <w:i w:val="0"/>
                <w:sz w:val="18"/>
              </w:rPr>
              <w:t>F-ADV-4</w:t>
            </w:r>
          </w:p>
        </w:tc>
        <w:tc>
          <w:tcPr>
            <w:tcW w:type="dxa" w:w="3216"/>
          </w:tcPr>
          <w:p>
            <w:r/>
            <w:r>
              <w:rPr>
                <w:rFonts w:ascii="Calibri" w:hAnsi="Calibri"/>
                <w:b w:val="0"/>
                <w:i w:val="0"/>
                <w:sz w:val="18"/>
              </w:rPr>
              <w:t>Include opportunity context when opened from Explore detail</w:t>
            </w:r>
          </w:p>
        </w:tc>
        <w:tc>
          <w:tcPr>
            <w:tcW w:type="dxa" w:w="3216"/>
          </w:tcPr>
          <w:p>
            <w:r/>
            <w:r>
              <w:rPr>
                <w:rFonts w:ascii="Calibri" w:hAnsi="Calibri"/>
                <w:b w:val="0"/>
                <w:i w:val="0"/>
                <w:sz w:val="18"/>
              </w:rPr>
              <w:t>Must</w:t>
            </w:r>
          </w:p>
        </w:tc>
      </w:tr>
    </w:tbl>
    <w:p/>
    <w:p>
      <w:pPr>
        <w:spacing w:before="160" w:after="160"/>
        <w:pBdr>
          <w:bottom w:val="single" w:sz="6" w:space="1" w:color="BFBFBF"/>
        </w:pBdr>
      </w:pPr>
    </w:p>
    <w:p>
      <w:pPr>
        <w:keepNext/>
        <w:spacing w:before="200" w:after="80"/>
        <w:outlineLvl w:val="2"/>
      </w:pPr>
      <w:r>
        <w:rPr>
          <w:rFonts w:ascii="Calibri" w:hAnsi="Calibri"/>
          <w:b/>
          <w:i w:val="0"/>
          <w:sz w:val="24"/>
        </w:rPr>
        <w:t>5.10 Mortgage plans</w:t>
      </w:r>
    </w:p>
    <w:p>
      <w:pPr>
        <w:spacing w:after="120"/>
      </w:pPr>
      <w:r>
        <w:rPr>
          <w:rFonts w:ascii="Calibri" w:hAnsi="Calibri"/>
          <w:b w:val="0"/>
          <w:i w:val="0"/>
          <w:sz w:val="22"/>
        </w:rPr>
        <w:t xml:space="preserve">Aligned with the Payment Plans product decision: </w:t>
      </w:r>
      <w:r>
        <w:rPr>
          <w:rFonts w:ascii="Calibri" w:hAnsi="Calibri"/>
          <w:b/>
          <w:i w:val="0"/>
          <w:sz w:val="22"/>
        </w:rPr>
        <w:t>mortgage</w:t>
      </w:r>
      <w:r>
        <w:rPr>
          <w:rFonts w:ascii="Calibri" w:hAnsi="Calibri"/>
          <w:b w:val="0"/>
          <w:i w:val="0"/>
          <w:sz w:val="22"/>
        </w:rPr>
        <w:t xml:space="preserve"> schedules for owned holdings; </w:t>
      </w:r>
      <w:r>
        <w:rPr>
          <w:rFonts w:ascii="Calibri" w:hAnsi="Calibri"/>
          <w:b/>
          <w:i w:val="0"/>
          <w:sz w:val="22"/>
        </w:rPr>
        <w:t>illustrative</w:t>
      </w:r>
      <w:r>
        <w:rPr>
          <w:rFonts w:ascii="Calibri" w:hAnsi="Calibri"/>
          <w:b w:val="0"/>
          <w:i w:val="0"/>
          <w:sz w:val="22"/>
        </w:rPr>
        <w:t xml:space="preserve"> structure on Explore.</w:t>
      </w:r>
    </w:p>
    <w:tbl>
      <w:tblPr>
        <w:tblStyle w:val="TableGrid"/>
        <w:tblW w:type="auto" w:w="0"/>
        <w:tblLayout w:type="autofit"/>
        <w:tblLook w:firstColumn="1" w:firstRow="1" w:lastColumn="0" w:lastRow="0" w:noHBand="0" w:noVBand="1" w:val="04A0"/>
      </w:tblPr>
      <w:tblGrid>
        <w:gridCol w:w="3216"/>
        <w:gridCol w:w="3216"/>
        <w:gridCol w:w="3216"/>
      </w:tblGrid>
      <w:tr>
        <w:tc>
          <w:tcPr>
            <w:tcW w:type="dxa" w:w="3216"/>
            <w:shd w:fill="F0EDE6" w:val="clear"/>
          </w:tcPr>
          <w:p>
            <w:r>
              <w:rPr>
                <w:b/>
              </w:rPr>
            </w:r>
            <w:r>
              <w:rPr>
                <w:rFonts w:ascii="Calibri" w:hAnsi="Calibri"/>
                <w:b/>
                <w:i w:val="0"/>
                <w:sz w:val="18"/>
              </w:rPr>
              <w:t>ID</w:t>
            </w:r>
          </w:p>
        </w:tc>
        <w:tc>
          <w:tcPr>
            <w:tcW w:type="dxa" w:w="3216"/>
            <w:shd w:fill="F0EDE6" w:val="clear"/>
          </w:tcPr>
          <w:p>
            <w:r>
              <w:rPr>
                <w:b/>
              </w:rPr>
            </w:r>
            <w:r>
              <w:rPr>
                <w:rFonts w:ascii="Calibri" w:hAnsi="Calibri"/>
                <w:b/>
                <w:i w:val="0"/>
                <w:sz w:val="18"/>
              </w:rPr>
              <w:t>Requirement</w:t>
            </w:r>
          </w:p>
        </w:tc>
        <w:tc>
          <w:tcPr>
            <w:tcW w:type="dxa" w:w="3216"/>
            <w:shd w:fill="F0EDE6" w:val="clear"/>
          </w:tcPr>
          <w:p>
            <w:r>
              <w:rPr>
                <w:b/>
              </w:rPr>
            </w:r>
            <w:r>
              <w:rPr>
                <w:rFonts w:ascii="Calibri" w:hAnsi="Calibri"/>
                <w:b/>
                <w:i w:val="0"/>
                <w:sz w:val="18"/>
              </w:rPr>
              <w:t>Priority</w:t>
            </w:r>
          </w:p>
        </w:tc>
      </w:tr>
      <w:tr>
        <w:tc>
          <w:tcPr>
            <w:tcW w:type="dxa" w:w="3216"/>
          </w:tcPr>
          <w:p>
            <w:r/>
            <w:r>
              <w:rPr>
                <w:rFonts w:ascii="Calibri" w:hAnsi="Calibri"/>
                <w:b w:val="0"/>
                <w:i w:val="0"/>
                <w:sz w:val="18"/>
              </w:rPr>
              <w:t>F-MTG-1</w:t>
            </w:r>
          </w:p>
        </w:tc>
        <w:tc>
          <w:tcPr>
            <w:tcW w:type="dxa" w:w="3216"/>
          </w:tcPr>
          <w:p>
            <w:r/>
            <w:r>
              <w:rPr>
                <w:rFonts w:ascii="Calibri" w:hAnsi="Calibri"/>
                <w:b w:val="0"/>
                <w:i w:val="0"/>
                <w:sz w:val="18"/>
              </w:rPr>
              <w:t>Owned mortgaged holding: next due, monthly, outstanding, term progress on Portfolio + Property</w:t>
            </w:r>
          </w:p>
        </w:tc>
        <w:tc>
          <w:tcPr>
            <w:tcW w:type="dxa" w:w="3216"/>
          </w:tcPr>
          <w:p>
            <w:r/>
            <w:r>
              <w:rPr>
                <w:rFonts w:ascii="Calibri" w:hAnsi="Calibri"/>
                <w:b w:val="0"/>
                <w:i w:val="0"/>
                <w:sz w:val="18"/>
              </w:rPr>
              <w:t>Must</w:t>
            </w:r>
          </w:p>
        </w:tc>
      </w:tr>
      <w:tr>
        <w:tc>
          <w:tcPr>
            <w:tcW w:type="dxa" w:w="3216"/>
          </w:tcPr>
          <w:p>
            <w:r/>
            <w:r>
              <w:rPr>
                <w:rFonts w:ascii="Calibri" w:hAnsi="Calibri"/>
                <w:b w:val="0"/>
                <w:i w:val="0"/>
                <w:sz w:val="18"/>
              </w:rPr>
              <w:t>F-MTG-2</w:t>
            </w:r>
          </w:p>
        </w:tc>
        <w:tc>
          <w:tcPr>
            <w:tcW w:type="dxa" w:w="3216"/>
          </w:tcPr>
          <w:p>
            <w:r/>
            <w:r>
              <w:rPr>
                <w:rFonts w:ascii="Calibri" w:hAnsi="Calibri"/>
                <w:b w:val="0"/>
                <w:i w:val="0"/>
                <w:sz w:val="18"/>
              </w:rPr>
              <w:t>Schedule list with status filters on Property Mortgage tab</w:t>
            </w:r>
          </w:p>
        </w:tc>
        <w:tc>
          <w:tcPr>
            <w:tcW w:type="dxa" w:w="3216"/>
          </w:tcPr>
          <w:p>
            <w:r/>
            <w:r>
              <w:rPr>
                <w:rFonts w:ascii="Calibri" w:hAnsi="Calibri"/>
                <w:b w:val="0"/>
                <w:i w:val="0"/>
                <w:sz w:val="18"/>
              </w:rPr>
              <w:t>Must</w:t>
            </w:r>
          </w:p>
        </w:tc>
      </w:tr>
      <w:tr>
        <w:tc>
          <w:tcPr>
            <w:tcW w:type="dxa" w:w="3216"/>
          </w:tcPr>
          <w:p>
            <w:r/>
            <w:r>
              <w:rPr>
                <w:rFonts w:ascii="Calibri" w:hAnsi="Calibri"/>
                <w:b w:val="0"/>
                <w:i w:val="0"/>
                <w:sz w:val="18"/>
              </w:rPr>
              <w:t>F-MTG-3</w:t>
            </w:r>
          </w:p>
        </w:tc>
        <w:tc>
          <w:tcPr>
            <w:tcW w:type="dxa" w:w="3216"/>
          </w:tcPr>
          <w:p>
            <w:r/>
            <w:r>
              <w:rPr>
                <w:rFonts w:ascii="Calibri" w:hAnsi="Calibri"/>
                <w:b w:val="0"/>
                <w:i w:val="0"/>
                <w:sz w:val="18"/>
              </w:rPr>
              <w:t>Holdings without a plan (e.g. In Build) omit Mortgage tab/strip</w:t>
            </w:r>
          </w:p>
        </w:tc>
        <w:tc>
          <w:tcPr>
            <w:tcW w:type="dxa" w:w="3216"/>
          </w:tcPr>
          <w:p>
            <w:r/>
            <w:r>
              <w:rPr>
                <w:rFonts w:ascii="Calibri" w:hAnsi="Calibri"/>
                <w:b w:val="0"/>
                <w:i w:val="0"/>
                <w:sz w:val="18"/>
              </w:rPr>
              <w:t>Must</w:t>
            </w:r>
          </w:p>
        </w:tc>
      </w:tr>
      <w:tr>
        <w:tc>
          <w:tcPr>
            <w:tcW w:type="dxa" w:w="3216"/>
          </w:tcPr>
          <w:p>
            <w:r/>
            <w:r>
              <w:rPr>
                <w:rFonts w:ascii="Calibri" w:hAnsi="Calibri"/>
                <w:b w:val="0"/>
                <w:i w:val="0"/>
                <w:sz w:val="18"/>
              </w:rPr>
              <w:t>F-MTG-4</w:t>
            </w:r>
          </w:p>
        </w:tc>
        <w:tc>
          <w:tcPr>
            <w:tcW w:type="dxa" w:w="3216"/>
          </w:tcPr>
          <w:p>
            <w:r/>
            <w:r>
              <w:rPr>
                <w:rFonts w:ascii="Calibri" w:hAnsi="Calibri"/>
                <w:b w:val="0"/>
                <w:i w:val="0"/>
                <w:sz w:val="18"/>
              </w:rPr>
              <w:t>Explore shows illustrative deposit / LTV / rate / monthly (not a live lender schedule)</w:t>
            </w:r>
          </w:p>
        </w:tc>
        <w:tc>
          <w:tcPr>
            <w:tcW w:type="dxa" w:w="3216"/>
          </w:tcPr>
          <w:p>
            <w:r/>
            <w:r>
              <w:rPr>
                <w:rFonts w:ascii="Calibri" w:hAnsi="Calibri"/>
                <w:b w:val="0"/>
                <w:i w:val="0"/>
                <w:sz w:val="18"/>
              </w:rPr>
              <w:t>Must</w:t>
            </w:r>
          </w:p>
        </w:tc>
      </w:tr>
      <w:tr>
        <w:tc>
          <w:tcPr>
            <w:tcW w:type="dxa" w:w="3216"/>
          </w:tcPr>
          <w:p>
            <w:r/>
            <w:r>
              <w:rPr>
                <w:rFonts w:ascii="Calibri" w:hAnsi="Calibri"/>
                <w:b w:val="0"/>
                <w:i w:val="0"/>
                <w:sz w:val="18"/>
              </w:rPr>
              <w:t>F-MTG-5</w:t>
            </w:r>
          </w:p>
        </w:tc>
        <w:tc>
          <w:tcPr>
            <w:tcW w:type="dxa" w:w="3216"/>
          </w:tcPr>
          <w:p>
            <w:r/>
            <w:r>
              <w:rPr>
                <w:rFonts w:ascii="Calibri" w:hAnsi="Calibri"/>
                <w:b w:val="0"/>
                <w:i w:val="0"/>
                <w:sz w:val="18"/>
              </w:rPr>
              <w:t>Sold out / closed opportunities show summary state, not a fake live schedule</w:t>
            </w:r>
          </w:p>
        </w:tc>
        <w:tc>
          <w:tcPr>
            <w:tcW w:type="dxa" w:w="3216"/>
          </w:tcPr>
          <w:p>
            <w:r/>
            <w:r>
              <w:rPr>
                <w:rFonts w:ascii="Calibri" w:hAnsi="Calibri"/>
                <w:b w:val="0"/>
                <w:i w:val="0"/>
                <w:sz w:val="18"/>
              </w:rPr>
              <w:t>Must</w:t>
            </w:r>
          </w:p>
        </w:tc>
      </w:tr>
    </w:tbl>
    <w:p/>
    <w:p>
      <w:pPr>
        <w:spacing w:after="120"/>
      </w:pPr>
      <w:r>
        <w:rPr>
          <w:rFonts w:ascii="Calibri" w:hAnsi="Calibri"/>
          <w:b/>
          <w:i w:val="0"/>
          <w:sz w:val="22"/>
        </w:rPr>
        <w:t>Must not:</w:t>
      </w:r>
      <w:r>
        <w:rPr>
          <w:rFonts w:ascii="Calibri" w:hAnsi="Calibri"/>
          <w:b w:val="0"/>
          <w:i w:val="0"/>
          <w:sz w:val="22"/>
        </w:rPr>
        <w:t xml:space="preserve"> Developer staged purchase payment plans; in-app payment capture.</w:t>
      </w:r>
    </w:p>
    <w:p>
      <w:pPr>
        <w:spacing w:before="160" w:after="160"/>
        <w:pBdr>
          <w:bottom w:val="single" w:sz="6" w:space="1" w:color="BFBFBF"/>
        </w:pBdr>
      </w:pPr>
    </w:p>
    <w:p>
      <w:pPr>
        <w:keepNext/>
        <w:spacing w:before="200" w:after="80"/>
        <w:outlineLvl w:val="2"/>
      </w:pPr>
      <w:r>
        <w:rPr>
          <w:rFonts w:ascii="Calibri" w:hAnsi="Calibri"/>
          <w:b/>
          <w:i w:val="0"/>
          <w:sz w:val="24"/>
        </w:rPr>
        <w:t>5.11 Projections and metrics</w:t>
      </w:r>
    </w:p>
    <w:tbl>
      <w:tblPr>
        <w:tblStyle w:val="TableGrid"/>
        <w:tblW w:type="auto" w:w="0"/>
        <w:tblLayout w:type="autofit"/>
        <w:tblLook w:firstColumn="1" w:firstRow="1" w:lastColumn="0" w:lastRow="0" w:noHBand="0" w:noVBand="1" w:val="04A0"/>
      </w:tblPr>
      <w:tblGrid>
        <w:gridCol w:w="3216"/>
        <w:gridCol w:w="3216"/>
        <w:gridCol w:w="3216"/>
      </w:tblGrid>
      <w:tr>
        <w:tc>
          <w:tcPr>
            <w:tcW w:type="dxa" w:w="3216"/>
            <w:shd w:fill="F0EDE6" w:val="clear"/>
          </w:tcPr>
          <w:p>
            <w:r>
              <w:rPr>
                <w:b/>
              </w:rPr>
            </w:r>
            <w:r>
              <w:rPr>
                <w:rFonts w:ascii="Calibri" w:hAnsi="Calibri"/>
                <w:b/>
                <w:i w:val="0"/>
                <w:sz w:val="18"/>
              </w:rPr>
              <w:t>ID</w:t>
            </w:r>
          </w:p>
        </w:tc>
        <w:tc>
          <w:tcPr>
            <w:tcW w:type="dxa" w:w="3216"/>
            <w:shd w:fill="F0EDE6" w:val="clear"/>
          </w:tcPr>
          <w:p>
            <w:r>
              <w:rPr>
                <w:b/>
              </w:rPr>
            </w:r>
            <w:r>
              <w:rPr>
                <w:rFonts w:ascii="Calibri" w:hAnsi="Calibri"/>
                <w:b/>
                <w:i w:val="0"/>
                <w:sz w:val="18"/>
              </w:rPr>
              <w:t>Requirement</w:t>
            </w:r>
          </w:p>
        </w:tc>
        <w:tc>
          <w:tcPr>
            <w:tcW w:type="dxa" w:w="3216"/>
            <w:shd w:fill="F0EDE6" w:val="clear"/>
          </w:tcPr>
          <w:p>
            <w:r>
              <w:rPr>
                <w:b/>
              </w:rPr>
            </w:r>
            <w:r>
              <w:rPr>
                <w:rFonts w:ascii="Calibri" w:hAnsi="Calibri"/>
                <w:b/>
                <w:i w:val="0"/>
                <w:sz w:val="18"/>
              </w:rPr>
              <w:t>Priority</w:t>
            </w:r>
          </w:p>
        </w:tc>
      </w:tr>
      <w:tr>
        <w:tc>
          <w:tcPr>
            <w:tcW w:type="dxa" w:w="3216"/>
          </w:tcPr>
          <w:p>
            <w:r/>
            <w:r>
              <w:rPr>
                <w:rFonts w:ascii="Calibri" w:hAnsi="Calibri"/>
                <w:b w:val="0"/>
                <w:i w:val="0"/>
                <w:sz w:val="18"/>
              </w:rPr>
              <w:t>F-PRJ-1</w:t>
            </w:r>
          </w:p>
        </w:tc>
        <w:tc>
          <w:tcPr>
            <w:tcW w:type="dxa" w:w="3216"/>
          </w:tcPr>
          <w:p>
            <w:r/>
            <w:r>
              <w:rPr>
                <w:rFonts w:ascii="Calibri" w:hAnsi="Calibri"/>
                <w:b w:val="0"/>
                <w:i w:val="0"/>
                <w:sz w:val="18"/>
              </w:rPr>
              <w:t>Horizons 5Y / 10Y / 15Y on Property, Opportunity, Calculator</w:t>
            </w:r>
          </w:p>
        </w:tc>
        <w:tc>
          <w:tcPr>
            <w:tcW w:type="dxa" w:w="3216"/>
          </w:tcPr>
          <w:p>
            <w:r/>
            <w:r>
              <w:rPr>
                <w:rFonts w:ascii="Calibri" w:hAnsi="Calibri"/>
                <w:b w:val="0"/>
                <w:i w:val="0"/>
                <w:sz w:val="18"/>
              </w:rPr>
              <w:t>Must</w:t>
            </w:r>
          </w:p>
        </w:tc>
      </w:tr>
      <w:tr>
        <w:tc>
          <w:tcPr>
            <w:tcW w:type="dxa" w:w="3216"/>
          </w:tcPr>
          <w:p>
            <w:r/>
            <w:r>
              <w:rPr>
                <w:rFonts w:ascii="Calibri" w:hAnsi="Calibri"/>
                <w:b w:val="0"/>
                <w:i w:val="0"/>
                <w:sz w:val="18"/>
              </w:rPr>
              <w:t>F-PRJ-2</w:t>
            </w:r>
          </w:p>
        </w:tc>
        <w:tc>
          <w:tcPr>
            <w:tcW w:type="dxa" w:w="3216"/>
          </w:tcPr>
          <w:p>
            <w:r/>
            <w:r>
              <w:rPr>
                <w:rFonts w:ascii="Calibri" w:hAnsi="Calibri"/>
                <w:b w:val="0"/>
                <w:i w:val="0"/>
                <w:sz w:val="18"/>
              </w:rPr>
              <w:t>Summary: capital growth, cumulative income, total return (capital + income)</w:t>
            </w:r>
          </w:p>
        </w:tc>
        <w:tc>
          <w:tcPr>
            <w:tcW w:type="dxa" w:w="3216"/>
          </w:tcPr>
          <w:p>
            <w:r/>
            <w:r>
              <w:rPr>
                <w:rFonts w:ascii="Calibri" w:hAnsi="Calibri"/>
                <w:b w:val="0"/>
                <w:i w:val="0"/>
                <w:sz w:val="18"/>
              </w:rPr>
              <w:t>Must</w:t>
            </w:r>
          </w:p>
        </w:tc>
      </w:tr>
      <w:tr>
        <w:tc>
          <w:tcPr>
            <w:tcW w:type="dxa" w:w="3216"/>
          </w:tcPr>
          <w:p>
            <w:r/>
            <w:r>
              <w:rPr>
                <w:rFonts w:ascii="Calibri" w:hAnsi="Calibri"/>
                <w:b w:val="0"/>
                <w:i w:val="0"/>
                <w:sz w:val="18"/>
              </w:rPr>
              <w:t>F-PRJ-3</w:t>
            </w:r>
          </w:p>
        </w:tc>
        <w:tc>
          <w:tcPr>
            <w:tcW w:type="dxa" w:w="3216"/>
          </w:tcPr>
          <w:p>
            <w:r/>
            <w:r>
              <w:rPr>
                <w:rFonts w:ascii="Calibri" w:hAnsi="Calibri"/>
                <w:b w:val="0"/>
                <w:i w:val="0"/>
                <w:sz w:val="18"/>
              </w:rPr>
              <w:t>Chart + year-by-year + assumptions + “not financial advice” disclaimer</w:t>
            </w:r>
          </w:p>
        </w:tc>
        <w:tc>
          <w:tcPr>
            <w:tcW w:type="dxa" w:w="3216"/>
          </w:tcPr>
          <w:p>
            <w:r/>
            <w:r>
              <w:rPr>
                <w:rFonts w:ascii="Calibri" w:hAnsi="Calibri"/>
                <w:b w:val="0"/>
                <w:i w:val="0"/>
                <w:sz w:val="18"/>
              </w:rPr>
              <w:t>Must</w:t>
            </w:r>
          </w:p>
        </w:tc>
      </w:tr>
      <w:tr>
        <w:tc>
          <w:tcPr>
            <w:tcW w:type="dxa" w:w="3216"/>
          </w:tcPr>
          <w:p>
            <w:r/>
            <w:r>
              <w:rPr>
                <w:rFonts w:ascii="Calibri" w:hAnsi="Calibri"/>
                <w:b w:val="0"/>
                <w:i w:val="0"/>
                <w:sz w:val="18"/>
              </w:rPr>
              <w:t>F-PRJ-4</w:t>
            </w:r>
          </w:p>
        </w:tc>
        <w:tc>
          <w:tcPr>
            <w:tcW w:type="dxa" w:w="3216"/>
          </w:tcPr>
          <w:p>
            <w:r/>
            <w:r>
              <w:rPr>
                <w:rFonts w:ascii="Calibri" w:hAnsi="Calibri"/>
                <w:b w:val="0"/>
                <w:i w:val="0"/>
                <w:sz w:val="18"/>
              </w:rPr>
              <w:t>All headline metrics match Metrics &amp; Formulas definitions</w:t>
            </w:r>
          </w:p>
        </w:tc>
        <w:tc>
          <w:tcPr>
            <w:tcW w:type="dxa" w:w="3216"/>
          </w:tcPr>
          <w:p>
            <w:r/>
            <w:r>
              <w:rPr>
                <w:rFonts w:ascii="Calibri" w:hAnsi="Calibri"/>
                <w:b w:val="0"/>
                <w:i w:val="0"/>
                <w:sz w:val="18"/>
              </w:rPr>
              <w:t>Must</w:t>
            </w:r>
          </w:p>
        </w:tc>
      </w:tr>
      <w:tr>
        <w:tc>
          <w:tcPr>
            <w:tcW w:type="dxa" w:w="3216"/>
          </w:tcPr>
          <w:p>
            <w:r/>
            <w:r>
              <w:rPr>
                <w:rFonts w:ascii="Calibri" w:hAnsi="Calibri"/>
                <w:b w:val="0"/>
                <w:i w:val="0"/>
                <w:sz w:val="18"/>
              </w:rPr>
              <w:t>F-PRJ-5</w:t>
            </w:r>
          </w:p>
        </w:tc>
        <w:tc>
          <w:tcPr>
            <w:tcW w:type="dxa" w:w="3216"/>
          </w:tcPr>
          <w:p>
            <w:r/>
            <w:r>
              <w:rPr>
                <w:rFonts w:ascii="Calibri" w:hAnsi="Calibri"/>
                <w:b w:val="0"/>
                <w:i w:val="0"/>
                <w:sz w:val="18"/>
              </w:rPr>
              <w:t>UI copy must not conflate dashboard capital growth with projection total return</w:t>
            </w:r>
          </w:p>
        </w:tc>
        <w:tc>
          <w:tcPr>
            <w:tcW w:type="dxa" w:w="3216"/>
          </w:tcPr>
          <w:p>
            <w:r/>
            <w:r>
              <w:rPr>
                <w:rFonts w:ascii="Calibri" w:hAnsi="Calibri"/>
                <w:b w:val="0"/>
                <w:i w:val="0"/>
                <w:sz w:val="18"/>
              </w:rPr>
              <w:t>Must</w:t>
            </w:r>
          </w:p>
        </w:tc>
      </w:tr>
    </w:tbl>
    <w:p/>
    <w:p>
      <w:pPr>
        <w:spacing w:before="160" w:after="160"/>
        <w:pBdr>
          <w:bottom w:val="single" w:sz="6" w:space="1" w:color="BFBFBF"/>
        </w:pBdr>
      </w:pPr>
    </w:p>
    <w:p>
      <w:pPr>
        <w:keepNext/>
        <w:spacing w:before="200" w:after="80"/>
        <w:outlineLvl w:val="2"/>
      </w:pPr>
      <w:r>
        <w:rPr>
          <w:rFonts w:ascii="Calibri" w:hAnsi="Calibri"/>
          <w:b/>
          <w:i w:val="0"/>
          <w:sz w:val="24"/>
        </w:rPr>
        <w:t>5.12 Empty and partial states</w:t>
      </w:r>
    </w:p>
    <w:tbl>
      <w:tblPr>
        <w:tblStyle w:val="TableGrid"/>
        <w:tblW w:type="auto" w:w="0"/>
        <w:tblLayout w:type="autofit"/>
        <w:tblLook w:firstColumn="1" w:firstRow="1" w:lastColumn="0" w:lastRow="0" w:noHBand="0" w:noVBand="1" w:val="04A0"/>
      </w:tblPr>
      <w:tblGrid>
        <w:gridCol w:w="3216"/>
        <w:gridCol w:w="3216"/>
        <w:gridCol w:w="3216"/>
      </w:tblGrid>
      <w:tr>
        <w:tc>
          <w:tcPr>
            <w:tcW w:type="dxa" w:w="3216"/>
            <w:shd w:fill="F0EDE6" w:val="clear"/>
          </w:tcPr>
          <w:p>
            <w:r>
              <w:rPr>
                <w:b/>
              </w:rPr>
            </w:r>
            <w:r>
              <w:rPr>
                <w:rFonts w:ascii="Calibri" w:hAnsi="Calibri"/>
                <w:b/>
                <w:i w:val="0"/>
                <w:sz w:val="18"/>
              </w:rPr>
              <w:t>ID</w:t>
            </w:r>
          </w:p>
        </w:tc>
        <w:tc>
          <w:tcPr>
            <w:tcW w:type="dxa" w:w="3216"/>
            <w:shd w:fill="F0EDE6" w:val="clear"/>
          </w:tcPr>
          <w:p>
            <w:r>
              <w:rPr>
                <w:b/>
              </w:rPr>
            </w:r>
            <w:r>
              <w:rPr>
                <w:rFonts w:ascii="Calibri" w:hAnsi="Calibri"/>
                <w:b/>
                <w:i w:val="0"/>
                <w:sz w:val="18"/>
              </w:rPr>
              <w:t>Requirement</w:t>
            </w:r>
          </w:p>
        </w:tc>
        <w:tc>
          <w:tcPr>
            <w:tcW w:type="dxa" w:w="3216"/>
            <w:shd w:fill="F0EDE6" w:val="clear"/>
          </w:tcPr>
          <w:p>
            <w:r>
              <w:rPr>
                <w:b/>
              </w:rPr>
            </w:r>
            <w:r>
              <w:rPr>
                <w:rFonts w:ascii="Calibri" w:hAnsi="Calibri"/>
                <w:b/>
                <w:i w:val="0"/>
                <w:sz w:val="18"/>
              </w:rPr>
              <w:t>Priority</w:t>
            </w:r>
          </w:p>
        </w:tc>
      </w:tr>
      <w:tr>
        <w:tc>
          <w:tcPr>
            <w:tcW w:type="dxa" w:w="3216"/>
          </w:tcPr>
          <w:p>
            <w:r/>
            <w:r>
              <w:rPr>
                <w:rFonts w:ascii="Calibri" w:hAnsi="Calibri"/>
                <w:b w:val="0"/>
                <w:i w:val="0"/>
                <w:sz w:val="18"/>
              </w:rPr>
              <w:t>F-EMP-1</w:t>
            </w:r>
          </w:p>
        </w:tc>
        <w:tc>
          <w:tcPr>
            <w:tcW w:type="dxa" w:w="3216"/>
          </w:tcPr>
          <w:p>
            <w:r/>
            <w:r>
              <w:rPr>
                <w:rFonts w:ascii="Calibri" w:hAnsi="Calibri"/>
                <w:b w:val="0"/>
                <w:i w:val="0"/>
                <w:sz w:val="18"/>
              </w:rPr>
              <w:t>Empty Overview, Portfolio, Documents, Explore, Calculator states defined</w:t>
            </w:r>
          </w:p>
        </w:tc>
        <w:tc>
          <w:tcPr>
            <w:tcW w:type="dxa" w:w="3216"/>
          </w:tcPr>
          <w:p>
            <w:r/>
            <w:r>
              <w:rPr>
                <w:rFonts w:ascii="Calibri" w:hAnsi="Calibri"/>
                <w:b w:val="0"/>
                <w:i w:val="0"/>
                <w:sz w:val="18"/>
              </w:rPr>
              <w:t>Must</w:t>
            </w:r>
          </w:p>
        </w:tc>
      </w:tr>
      <w:tr>
        <w:tc>
          <w:tcPr>
            <w:tcW w:type="dxa" w:w="3216"/>
          </w:tcPr>
          <w:p>
            <w:r/>
            <w:r>
              <w:rPr>
                <w:rFonts w:ascii="Calibri" w:hAnsi="Calibri"/>
                <w:b w:val="0"/>
                <w:i w:val="0"/>
                <w:sz w:val="18"/>
              </w:rPr>
              <w:t>F-EMP-2</w:t>
            </w:r>
          </w:p>
        </w:tc>
        <w:tc>
          <w:tcPr>
            <w:tcW w:type="dxa" w:w="3216"/>
          </w:tcPr>
          <w:p>
            <w:r/>
            <w:r>
              <w:rPr>
                <w:rFonts w:ascii="Calibri" w:hAnsi="Calibri"/>
                <w:b w:val="0"/>
                <w:i w:val="0"/>
                <w:sz w:val="18"/>
              </w:rPr>
              <w:t>Partial Overview when CRM data incomplete (missing metrics as em dash)</w:t>
            </w:r>
          </w:p>
        </w:tc>
        <w:tc>
          <w:tcPr>
            <w:tcW w:type="dxa" w:w="3216"/>
          </w:tcPr>
          <w:p>
            <w:r/>
            <w:r>
              <w:rPr>
                <w:rFonts w:ascii="Calibri" w:hAnsi="Calibri"/>
                <w:b w:val="0"/>
                <w:i w:val="0"/>
                <w:sz w:val="18"/>
              </w:rPr>
              <w:t>Should</w:t>
            </w:r>
          </w:p>
        </w:tc>
      </w:tr>
      <w:tr>
        <w:tc>
          <w:tcPr>
            <w:tcW w:type="dxa" w:w="3216"/>
          </w:tcPr>
          <w:p>
            <w:r/>
            <w:r>
              <w:rPr>
                <w:rFonts w:ascii="Calibri" w:hAnsi="Calibri"/>
                <w:b w:val="0"/>
                <w:i w:val="0"/>
                <w:sz w:val="18"/>
              </w:rPr>
              <w:t>F-EMP-3</w:t>
            </w:r>
          </w:p>
        </w:tc>
        <w:tc>
          <w:tcPr>
            <w:tcW w:type="dxa" w:w="3216"/>
          </w:tcPr>
          <w:p>
            <w:r/>
            <w:r>
              <w:rPr>
                <w:rFonts w:ascii="Calibri" w:hAnsi="Calibri"/>
                <w:b w:val="0"/>
                <w:i w:val="0"/>
                <w:sz w:val="18"/>
              </w:rPr>
              <w:t>Preview hub retained for design QA until live empty accounts exist</w:t>
            </w:r>
          </w:p>
        </w:tc>
        <w:tc>
          <w:tcPr>
            <w:tcW w:type="dxa" w:w="3216"/>
          </w:tcPr>
          <w:p>
            <w:r/>
            <w:r>
              <w:rPr>
                <w:rFonts w:ascii="Calibri" w:hAnsi="Calibri"/>
                <w:b w:val="0"/>
                <w:i w:val="0"/>
                <w:sz w:val="18"/>
              </w:rPr>
              <w:t>Should</w:t>
            </w:r>
          </w:p>
        </w:tc>
      </w:tr>
      <w:tr>
        <w:tc>
          <w:tcPr>
            <w:tcW w:type="dxa" w:w="3216"/>
          </w:tcPr>
          <w:p>
            <w:r/>
            <w:r>
              <w:rPr>
                <w:rFonts w:ascii="Calibri" w:hAnsi="Calibri"/>
                <w:b w:val="0"/>
                <w:i w:val="0"/>
                <w:sz w:val="18"/>
              </w:rPr>
              <w:t>F-EMP-4</w:t>
            </w:r>
          </w:p>
        </w:tc>
        <w:tc>
          <w:tcPr>
            <w:tcW w:type="dxa" w:w="3216"/>
          </w:tcPr>
          <w:p>
            <w:r/>
            <w:r>
              <w:rPr>
                <w:rFonts w:ascii="Calibri" w:hAnsi="Calibri"/>
                <w:b w:val="0"/>
                <w:i w:val="0"/>
                <w:sz w:val="18"/>
              </w:rPr>
              <w:t>Production empty states bind to real CRM completeness, not fixtures</w:t>
            </w:r>
          </w:p>
        </w:tc>
        <w:tc>
          <w:tcPr>
            <w:tcW w:type="dxa" w:w="3216"/>
          </w:tcPr>
          <w:p>
            <w:r/>
            <w:r>
              <w:rPr>
                <w:rFonts w:ascii="Calibri" w:hAnsi="Calibri"/>
                <w:b w:val="0"/>
                <w:i w:val="0"/>
                <w:sz w:val="18"/>
              </w:rPr>
              <w:t>Must (production)</w:t>
            </w:r>
          </w:p>
        </w:tc>
      </w:tr>
    </w:tbl>
    <w:p/>
    <w:p>
      <w:pPr>
        <w:spacing w:before="160" w:after="160"/>
        <w:pBdr>
          <w:bottom w:val="single" w:sz="6" w:space="1" w:color="BFBFBF"/>
        </w:pBdr>
      </w:pPr>
    </w:p>
    <w:p>
      <w:pPr>
        <w:keepNext/>
        <w:spacing w:before="280" w:after="120"/>
        <w:outlineLvl w:val="1"/>
      </w:pPr>
      <w:r>
        <w:rPr>
          <w:rFonts w:ascii="Calibri" w:hAnsi="Calibri"/>
          <w:b/>
          <w:i w:val="0"/>
          <w:sz w:val="28"/>
        </w:rPr>
        <w:t>7. Not in V1 Scope</w:t>
      </w:r>
    </w:p>
    <w:p>
      <w:pPr>
        <w:spacing w:after="120"/>
      </w:pPr>
      <w:r>
        <w:rPr>
          <w:rFonts w:ascii="Calibri" w:hAnsi="Calibri"/>
          <w:b w:val="0"/>
          <w:i w:val="0"/>
          <w:sz w:val="22"/>
        </w:rPr>
        <w:t xml:space="preserve">The following are </w:t>
      </w:r>
      <w:r>
        <w:rPr>
          <w:rFonts w:ascii="Calibri" w:hAnsi="Calibri"/>
          <w:b/>
          <w:i w:val="0"/>
          <w:sz w:val="22"/>
        </w:rPr>
        <w:t>explicitly out of V1</w:t>
      </w:r>
      <w:r>
        <w:rPr>
          <w:rFonts w:ascii="Calibri" w:hAnsi="Calibri"/>
          <w:b w:val="0"/>
          <w:i w:val="0"/>
          <w:sz w:val="22"/>
        </w:rPr>
        <w:t>. Do not implement unless re-scoped.</w:t>
      </w:r>
    </w:p>
    <w:tbl>
      <w:tblPr>
        <w:tblStyle w:val="TableGrid"/>
        <w:tblW w:type="auto" w:w="0"/>
        <w:tblLayout w:type="autofit"/>
        <w:tblLook w:firstColumn="1" w:firstRow="1" w:lastColumn="0" w:lastRow="0" w:noHBand="0" w:noVBand="1" w:val="04A0"/>
      </w:tblPr>
      <w:tblGrid>
        <w:gridCol w:w="4824"/>
        <w:gridCol w:w="4824"/>
      </w:tblGrid>
      <w:tr>
        <w:tc>
          <w:tcPr>
            <w:tcW w:type="dxa" w:w="4824"/>
            <w:shd w:fill="F0EDE6" w:val="clear"/>
          </w:tcPr>
          <w:p>
            <w:r>
              <w:rPr>
                <w:b/>
              </w:rPr>
            </w:r>
            <w:r>
              <w:rPr>
                <w:rFonts w:ascii="Calibri" w:hAnsi="Calibri"/>
                <w:b/>
                <w:i w:val="0"/>
                <w:sz w:val="18"/>
              </w:rPr>
              <w:t>Area</w:t>
            </w:r>
          </w:p>
        </w:tc>
        <w:tc>
          <w:tcPr>
            <w:tcW w:type="dxa" w:w="4824"/>
            <w:shd w:fill="F0EDE6" w:val="clear"/>
          </w:tcPr>
          <w:p>
            <w:r>
              <w:rPr>
                <w:b/>
              </w:rPr>
            </w:r>
            <w:r>
              <w:rPr>
                <w:rFonts w:ascii="Calibri" w:hAnsi="Calibri"/>
                <w:b/>
                <w:i w:val="0"/>
                <w:sz w:val="18"/>
              </w:rPr>
              <w:t>Exclusion</w:t>
            </w:r>
          </w:p>
        </w:tc>
      </w:tr>
      <w:tr>
        <w:tc>
          <w:tcPr>
            <w:tcW w:type="dxa" w:w="4824"/>
          </w:tcPr>
          <w:p>
            <w:r/>
            <w:r>
              <w:rPr>
                <w:rFonts w:ascii="Calibri" w:hAnsi="Calibri"/>
                <w:b w:val="0"/>
                <w:i w:val="0"/>
                <w:sz w:val="18"/>
              </w:rPr>
              <w:t>Payments</w:t>
            </w:r>
          </w:p>
        </w:tc>
        <w:tc>
          <w:tcPr>
            <w:tcW w:type="dxa" w:w="4824"/>
          </w:tcPr>
          <w:p>
            <w:r/>
            <w:r>
              <w:rPr>
                <w:rFonts w:ascii="Calibri" w:hAnsi="Calibri"/>
                <w:b w:val="0"/>
                <w:i w:val="0"/>
                <w:sz w:val="18"/>
              </w:rPr>
              <w:t>Mortgage pay-now, card capture, standing-order setup</w:t>
            </w:r>
          </w:p>
        </w:tc>
      </w:tr>
      <w:tr>
        <w:tc>
          <w:tcPr>
            <w:tcW w:type="dxa" w:w="4824"/>
          </w:tcPr>
          <w:p>
            <w:r/>
            <w:r>
              <w:rPr>
                <w:rFonts w:ascii="Calibri" w:hAnsi="Calibri"/>
                <w:b w:val="0"/>
                <w:i w:val="0"/>
                <w:sz w:val="18"/>
              </w:rPr>
              <w:t>Lender sync</w:t>
            </w:r>
          </w:p>
        </w:tc>
        <w:tc>
          <w:tcPr>
            <w:tcW w:type="dxa" w:w="4824"/>
          </w:tcPr>
          <w:p>
            <w:r/>
            <w:r>
              <w:rPr>
                <w:rFonts w:ascii="Calibri" w:hAnsi="Calibri"/>
                <w:b w:val="0"/>
                <w:i w:val="0"/>
                <w:sz w:val="18"/>
              </w:rPr>
              <w:t>Live Open Banking / lender API (unless CRM already provides schedule)</w:t>
            </w:r>
          </w:p>
        </w:tc>
      </w:tr>
      <w:tr>
        <w:tc>
          <w:tcPr>
            <w:tcW w:type="dxa" w:w="4824"/>
          </w:tcPr>
          <w:p>
            <w:r/>
            <w:r>
              <w:rPr>
                <w:rFonts w:ascii="Calibri" w:hAnsi="Calibri"/>
                <w:b w:val="0"/>
                <w:i w:val="0"/>
                <w:sz w:val="18"/>
              </w:rPr>
              <w:t>Admin UI</w:t>
            </w:r>
          </w:p>
        </w:tc>
        <w:tc>
          <w:tcPr>
            <w:tcW w:type="dxa" w:w="4824"/>
          </w:tcPr>
          <w:p>
            <w:r/>
            <w:r>
              <w:rPr>
                <w:rFonts w:ascii="Calibri" w:hAnsi="Calibri"/>
                <w:b w:val="0"/>
                <w:i w:val="0"/>
                <w:sz w:val="18"/>
              </w:rPr>
              <w:t>In-app configuration of rates, opportunities, or schedules</w:t>
            </w:r>
          </w:p>
        </w:tc>
      </w:tr>
      <w:tr>
        <w:tc>
          <w:tcPr>
            <w:tcW w:type="dxa" w:w="4824"/>
          </w:tcPr>
          <w:p>
            <w:r/>
            <w:r>
              <w:rPr>
                <w:rFonts w:ascii="Calibri" w:hAnsi="Calibri"/>
                <w:b w:val="0"/>
                <w:i w:val="0"/>
                <w:sz w:val="18"/>
              </w:rPr>
              <w:t>Tax engine</w:t>
            </w:r>
          </w:p>
        </w:tc>
        <w:tc>
          <w:tcPr>
            <w:tcW w:type="dxa" w:w="4824"/>
          </w:tcPr>
          <w:p>
            <w:r/>
            <w:r>
              <w:rPr>
                <w:rFonts w:ascii="Calibri" w:hAnsi="Calibri"/>
                <w:b w:val="0"/>
                <w:i w:val="0"/>
                <w:sz w:val="18"/>
              </w:rPr>
              <w:t>Full SDLT band engine; binding tax or mortgage offers</w:t>
            </w:r>
          </w:p>
        </w:tc>
      </w:tr>
      <w:tr>
        <w:tc>
          <w:tcPr>
            <w:tcW w:type="dxa" w:w="4824"/>
          </w:tcPr>
          <w:p>
            <w:r/>
            <w:r>
              <w:rPr>
                <w:rFonts w:ascii="Calibri" w:hAnsi="Calibri"/>
                <w:b w:val="0"/>
                <w:i w:val="0"/>
                <w:sz w:val="18"/>
              </w:rPr>
              <w:t>Activity feed</w:t>
            </w:r>
          </w:p>
        </w:tc>
        <w:tc>
          <w:tcPr>
            <w:tcW w:type="dxa" w:w="4824"/>
          </w:tcPr>
          <w:p>
            <w:r/>
            <w:r>
              <w:rPr>
                <w:rFonts w:ascii="Calibri" w:hAnsi="Calibri"/>
                <w:b w:val="0"/>
                <w:i w:val="0"/>
                <w:sz w:val="18"/>
              </w:rPr>
              <w:t>Timeline / notifications centre (fixture exists in prototype only)</w:t>
            </w:r>
          </w:p>
        </w:tc>
      </w:tr>
      <w:tr>
        <w:tc>
          <w:tcPr>
            <w:tcW w:type="dxa" w:w="4824"/>
          </w:tcPr>
          <w:p>
            <w:r/>
            <w:r>
              <w:rPr>
                <w:rFonts w:ascii="Calibri" w:hAnsi="Calibri"/>
                <w:b w:val="0"/>
                <w:i w:val="0"/>
                <w:sz w:val="18"/>
              </w:rPr>
              <w:t>Push / SMS</w:t>
            </w:r>
          </w:p>
        </w:tc>
        <w:tc>
          <w:tcPr>
            <w:tcW w:type="dxa" w:w="4824"/>
          </w:tcPr>
          <w:p>
            <w:r/>
            <w:r>
              <w:rPr>
                <w:rFonts w:ascii="Calibri" w:hAnsi="Calibri"/>
                <w:b w:val="0"/>
                <w:i w:val="0"/>
                <w:sz w:val="18"/>
              </w:rPr>
              <w:t>Mobile push and SMS alerts</w:t>
            </w:r>
          </w:p>
        </w:tc>
      </w:tr>
      <w:tr>
        <w:tc>
          <w:tcPr>
            <w:tcW w:type="dxa" w:w="4824"/>
          </w:tcPr>
          <w:p>
            <w:r/>
            <w:r>
              <w:rPr>
                <w:rFonts w:ascii="Calibri" w:hAnsi="Calibri"/>
                <w:b w:val="0"/>
                <w:i w:val="0"/>
                <w:sz w:val="18"/>
              </w:rPr>
              <w:t>Offline mode</w:t>
            </w:r>
          </w:p>
        </w:tc>
        <w:tc>
          <w:tcPr>
            <w:tcW w:type="dxa" w:w="4824"/>
          </w:tcPr>
          <w:p>
            <w:r/>
            <w:r>
              <w:rPr>
                <w:rFonts w:ascii="Calibri" w:hAnsi="Calibri"/>
                <w:b w:val="0"/>
                <w:i w:val="0"/>
                <w:sz w:val="18"/>
              </w:rPr>
              <w:t>Full offline portfolio access</w:t>
            </w:r>
          </w:p>
        </w:tc>
      </w:tr>
      <w:tr>
        <w:tc>
          <w:tcPr>
            <w:tcW w:type="dxa" w:w="4824"/>
          </w:tcPr>
          <w:p>
            <w:r/>
            <w:r>
              <w:rPr>
                <w:rFonts w:ascii="Calibri" w:hAnsi="Calibri"/>
                <w:b w:val="0"/>
                <w:i w:val="0"/>
                <w:sz w:val="18"/>
              </w:rPr>
              <w:t>Desktop-first IA</w:t>
            </w:r>
          </w:p>
        </w:tc>
        <w:tc>
          <w:tcPr>
            <w:tcW w:type="dxa" w:w="4824"/>
          </w:tcPr>
          <w:p>
            <w:r/>
            <w:r>
              <w:rPr>
                <w:rFonts w:ascii="Calibri" w:hAnsi="Calibri"/>
                <w:b w:val="0"/>
                <w:i w:val="0"/>
                <w:sz w:val="18"/>
              </w:rPr>
              <w:t>Multi-column dashboard redesign</w:t>
            </w:r>
          </w:p>
        </w:tc>
      </w:tr>
      <w:tr>
        <w:tc>
          <w:tcPr>
            <w:tcW w:type="dxa" w:w="4824"/>
          </w:tcPr>
          <w:p>
            <w:r/>
            <w:r>
              <w:rPr>
                <w:rFonts w:ascii="Calibri" w:hAnsi="Calibri"/>
                <w:b w:val="0"/>
                <w:i w:val="0"/>
                <w:sz w:val="18"/>
              </w:rPr>
              <w:t>Advisor workspace</w:t>
            </w:r>
          </w:p>
        </w:tc>
        <w:tc>
          <w:tcPr>
            <w:tcW w:type="dxa" w:w="4824"/>
          </w:tcPr>
          <w:p>
            <w:r/>
            <w:r>
              <w:rPr>
                <w:rFonts w:ascii="Calibri" w:hAnsi="Calibri"/>
                <w:b w:val="0"/>
                <w:i w:val="0"/>
                <w:sz w:val="18"/>
              </w:rPr>
              <w:t>Separate advisor CRM UI inside this app</w:t>
            </w:r>
          </w:p>
        </w:tc>
      </w:tr>
      <w:tr>
        <w:tc>
          <w:tcPr>
            <w:tcW w:type="dxa" w:w="4824"/>
          </w:tcPr>
          <w:p>
            <w:r/>
            <w:r>
              <w:rPr>
                <w:rFonts w:ascii="Calibri" w:hAnsi="Calibri"/>
                <w:b w:val="0"/>
                <w:i w:val="0"/>
                <w:sz w:val="18"/>
              </w:rPr>
              <w:t>Off-plan developer staged purchase plans</w:t>
            </w:r>
          </w:p>
        </w:tc>
        <w:tc>
          <w:tcPr>
            <w:tcW w:type="dxa" w:w="4824"/>
          </w:tcPr>
          <w:p>
            <w:r/>
            <w:r>
              <w:rPr>
                <w:rFonts w:ascii="Calibri" w:hAnsi="Calibri"/>
                <w:b w:val="0"/>
                <w:i w:val="0"/>
                <w:sz w:val="18"/>
              </w:rPr>
              <w:t>Replaced by mortgage plan model</w:t>
            </w:r>
          </w:p>
        </w:tc>
      </w:tr>
      <w:tr>
        <w:tc>
          <w:tcPr>
            <w:tcW w:type="dxa" w:w="4824"/>
          </w:tcPr>
          <w:p>
            <w:r/>
            <w:r>
              <w:rPr>
                <w:rFonts w:ascii="Calibri" w:hAnsi="Calibri"/>
                <w:b w:val="0"/>
                <w:i w:val="0"/>
                <w:sz w:val="18"/>
              </w:rPr>
              <w:t>Native apps</w:t>
            </w:r>
          </w:p>
        </w:tc>
        <w:tc>
          <w:tcPr>
            <w:tcW w:type="dxa" w:w="4824"/>
          </w:tcPr>
          <w:p>
            <w:r/>
            <w:r>
              <w:rPr>
                <w:rFonts w:ascii="Calibri" w:hAnsi="Calibri"/>
                <w:b w:val="0"/>
                <w:i w:val="0"/>
                <w:sz w:val="18"/>
              </w:rPr>
              <w:t>iOS/Android stores — V1 is responsive web</w:t>
            </w:r>
          </w:p>
        </w:tc>
      </w:tr>
    </w:tbl>
    <w:p/>
    <w:p>
      <w:pPr>
        <w:spacing w:before="160" w:after="160"/>
        <w:pBdr>
          <w:bottom w:val="single" w:sz="6" w:space="1" w:color="BFBFBF"/>
        </w:pBdr>
      </w:pPr>
    </w:p>
    <w:p>
      <w:pPr>
        <w:keepNext/>
        <w:spacing w:before="280" w:after="120"/>
        <w:outlineLvl w:val="1"/>
      </w:pPr>
      <w:r>
        <w:rPr>
          <w:rFonts w:ascii="Calibri" w:hAnsi="Calibri"/>
          <w:b/>
          <w:i w:val="0"/>
          <w:sz w:val="28"/>
        </w:rPr>
        <w:t>8. Open Items and Client Confirmations</w:t>
      </w:r>
    </w:p>
    <w:tbl>
      <w:tblPr>
        <w:tblStyle w:val="TableGrid"/>
        <w:tblW w:type="auto" w:w="0"/>
        <w:tblLayout w:type="autofit"/>
        <w:tblLook w:firstColumn="1" w:firstRow="1" w:lastColumn="0" w:lastRow="0" w:noHBand="0" w:noVBand="1" w:val="04A0"/>
      </w:tblPr>
      <w:tblGrid>
        <w:gridCol w:w="2412"/>
        <w:gridCol w:w="2412"/>
        <w:gridCol w:w="2412"/>
        <w:gridCol w:w="2412"/>
      </w:tblGrid>
      <w:tr>
        <w:tc>
          <w:tcPr>
            <w:tcW w:type="dxa" w:w="2412"/>
            <w:shd w:fill="F0EDE6" w:val="clear"/>
          </w:tcPr>
          <w:p>
            <w:r>
              <w:rPr>
                <w:b/>
              </w:rPr>
            </w:r>
            <w:r>
              <w:rPr>
                <w:rFonts w:ascii="Calibri" w:hAnsi="Calibri"/>
                <w:b/>
                <w:i w:val="0"/>
                <w:sz w:val="18"/>
              </w:rPr>
              <w:t>#</w:t>
            </w:r>
          </w:p>
        </w:tc>
        <w:tc>
          <w:tcPr>
            <w:tcW w:type="dxa" w:w="2412"/>
            <w:shd w:fill="F0EDE6" w:val="clear"/>
          </w:tcPr>
          <w:p>
            <w:r>
              <w:rPr>
                <w:b/>
              </w:rPr>
            </w:r>
            <w:r>
              <w:rPr>
                <w:rFonts w:ascii="Calibri" w:hAnsi="Calibri"/>
                <w:b/>
                <w:i w:val="0"/>
                <w:sz w:val="18"/>
              </w:rPr>
              <w:t>Topic</w:t>
            </w:r>
          </w:p>
        </w:tc>
        <w:tc>
          <w:tcPr>
            <w:tcW w:type="dxa" w:w="2412"/>
            <w:shd w:fill="F0EDE6" w:val="clear"/>
          </w:tcPr>
          <w:p>
            <w:r>
              <w:rPr>
                <w:b/>
              </w:rPr>
            </w:r>
            <w:r>
              <w:rPr>
                <w:rFonts w:ascii="Calibri" w:hAnsi="Calibri"/>
                <w:b/>
                <w:i w:val="0"/>
                <w:sz w:val="18"/>
              </w:rPr>
              <w:t>Question for client</w:t>
            </w:r>
          </w:p>
        </w:tc>
        <w:tc>
          <w:tcPr>
            <w:tcW w:type="dxa" w:w="2412"/>
            <w:shd w:fill="F0EDE6" w:val="clear"/>
          </w:tcPr>
          <w:p>
            <w:r>
              <w:rPr>
                <w:b/>
              </w:rPr>
            </w:r>
            <w:r>
              <w:rPr>
                <w:rFonts w:ascii="Calibri" w:hAnsi="Calibri"/>
                <w:b/>
                <w:i w:val="0"/>
                <w:sz w:val="18"/>
              </w:rPr>
              <w:t>Impact if unresolved</w:t>
            </w:r>
          </w:p>
        </w:tc>
      </w:tr>
      <w:tr>
        <w:tc>
          <w:tcPr>
            <w:tcW w:type="dxa" w:w="2412"/>
          </w:tcPr>
          <w:p>
            <w:r/>
            <w:r>
              <w:rPr>
                <w:rFonts w:ascii="Calibri" w:hAnsi="Calibri"/>
                <w:b w:val="0"/>
                <w:i w:val="0"/>
                <w:sz w:val="18"/>
              </w:rPr>
              <w:t>C1</w:t>
            </w:r>
          </w:p>
        </w:tc>
        <w:tc>
          <w:tcPr>
            <w:tcW w:type="dxa" w:w="2412"/>
          </w:tcPr>
          <w:p>
            <w:r/>
            <w:r>
              <w:rPr>
                <w:rFonts w:ascii="Calibri" w:hAnsi="Calibri"/>
                <w:b w:val="0"/>
                <w:i w:val="0"/>
                <w:sz w:val="18"/>
              </w:rPr>
              <w:t>CRM system of record</w:t>
            </w:r>
          </w:p>
        </w:tc>
        <w:tc>
          <w:tcPr>
            <w:tcW w:type="dxa" w:w="2412"/>
          </w:tcPr>
          <w:p>
            <w:r/>
            <w:r>
              <w:rPr>
                <w:rFonts w:ascii="Calibri" w:hAnsi="Calibri"/>
                <w:b w:val="0"/>
                <w:i w:val="0"/>
                <w:sz w:val="18"/>
              </w:rPr>
              <w:t>Which CRM (and document vault) is authoritative for V1 read/write?</w:t>
            </w:r>
          </w:p>
        </w:tc>
        <w:tc>
          <w:tcPr>
            <w:tcW w:type="dxa" w:w="2412"/>
          </w:tcPr>
          <w:p>
            <w:r/>
            <w:r>
              <w:rPr>
                <w:rFonts w:ascii="Calibri" w:hAnsi="Calibri"/>
                <w:b w:val="0"/>
                <w:i w:val="0"/>
                <w:sz w:val="18"/>
              </w:rPr>
              <w:t>Blocks §4.1</w:t>
            </w:r>
          </w:p>
        </w:tc>
      </w:tr>
      <w:tr>
        <w:tc>
          <w:tcPr>
            <w:tcW w:type="dxa" w:w="2412"/>
          </w:tcPr>
          <w:p>
            <w:r/>
            <w:r>
              <w:rPr>
                <w:rFonts w:ascii="Calibri" w:hAnsi="Calibri"/>
                <w:b w:val="0"/>
                <w:i w:val="0"/>
                <w:sz w:val="18"/>
              </w:rPr>
              <w:t>C2</w:t>
            </w:r>
          </w:p>
        </w:tc>
        <w:tc>
          <w:tcPr>
            <w:tcW w:type="dxa" w:w="2412"/>
          </w:tcPr>
          <w:p>
            <w:r/>
            <w:r>
              <w:rPr>
                <w:rFonts w:ascii="Calibri" w:hAnsi="Calibri"/>
                <w:b w:val="0"/>
                <w:i w:val="0"/>
                <w:sz w:val="18"/>
              </w:rPr>
              <w:t>Auth provider</w:t>
            </w:r>
          </w:p>
        </w:tc>
        <w:tc>
          <w:tcPr>
            <w:tcW w:type="dxa" w:w="2412"/>
          </w:tcPr>
          <w:p>
            <w:r/>
            <w:r>
              <w:rPr>
                <w:rFonts w:ascii="Calibri" w:hAnsi="Calibri"/>
                <w:b w:val="0"/>
                <w:i w:val="0"/>
                <w:sz w:val="18"/>
              </w:rPr>
              <w:t>OTP via which vendor? Session length? MFA requirements?</w:t>
            </w:r>
          </w:p>
        </w:tc>
        <w:tc>
          <w:tcPr>
            <w:tcW w:type="dxa" w:w="2412"/>
          </w:tcPr>
          <w:p>
            <w:r/>
            <w:r>
              <w:rPr>
                <w:rFonts w:ascii="Calibri" w:hAnsi="Calibri"/>
                <w:b w:val="0"/>
                <w:i w:val="0"/>
                <w:sz w:val="18"/>
              </w:rPr>
              <w:t>Blocks §5.1 production</w:t>
            </w:r>
          </w:p>
        </w:tc>
      </w:tr>
      <w:tr>
        <w:tc>
          <w:tcPr>
            <w:tcW w:type="dxa" w:w="2412"/>
          </w:tcPr>
          <w:p>
            <w:r/>
            <w:r>
              <w:rPr>
                <w:rFonts w:ascii="Calibri" w:hAnsi="Calibri"/>
                <w:b w:val="0"/>
                <w:i w:val="0"/>
                <w:sz w:val="18"/>
              </w:rPr>
              <w:t>C3</w:t>
            </w:r>
          </w:p>
        </w:tc>
        <w:tc>
          <w:tcPr>
            <w:tcW w:type="dxa" w:w="2412"/>
          </w:tcPr>
          <w:p>
            <w:r/>
            <w:r>
              <w:rPr>
                <w:rFonts w:ascii="Calibri" w:hAnsi="Calibri"/>
                <w:b w:val="0"/>
                <w:i w:val="0"/>
                <w:sz w:val="18"/>
              </w:rPr>
              <w:t>Run Numbers</w:t>
            </w:r>
          </w:p>
        </w:tc>
        <w:tc>
          <w:tcPr>
            <w:tcW w:type="dxa" w:w="2412"/>
          </w:tcPr>
          <w:p>
            <w:r/>
            <w:r>
              <w:rPr>
                <w:rFonts w:ascii="Calibri" w:hAnsi="Calibri"/>
                <w:b w:val="0"/>
                <w:i w:val="0"/>
                <w:sz w:val="18"/>
              </w:rPr>
              <w:t xml:space="preserve">Wire </w:t>
            </w:r>
            <w:r>
              <w:rPr>
                <w:rFonts w:ascii="Consolas" w:hAnsi="Consolas"/>
                <w:b w:val="0"/>
                <w:i w:val="0"/>
                <w:sz w:val="16"/>
              </w:rPr>
              <w:t>/calculator/:source/:id</w:t>
            </w:r>
            <w:r>
              <w:rPr>
                <w:rFonts w:ascii="Calibri" w:hAnsi="Calibri"/>
                <w:b w:val="0"/>
                <w:i w:val="0"/>
                <w:sz w:val="18"/>
              </w:rPr>
              <w:t xml:space="preserve"> from Property/Opportunity, or drop from V1 IA?</w:t>
            </w:r>
          </w:p>
        </w:tc>
        <w:tc>
          <w:tcPr>
            <w:tcW w:type="dxa" w:w="2412"/>
          </w:tcPr>
          <w:p>
            <w:r/>
            <w:r>
              <w:rPr>
                <w:rFonts w:ascii="Calibri" w:hAnsi="Calibri"/>
                <w:b w:val="0"/>
                <w:i w:val="0"/>
                <w:sz w:val="18"/>
              </w:rPr>
              <w:t>Scope of §5.8</w:t>
            </w:r>
          </w:p>
        </w:tc>
      </w:tr>
      <w:tr>
        <w:tc>
          <w:tcPr>
            <w:tcW w:type="dxa" w:w="2412"/>
          </w:tcPr>
          <w:p>
            <w:r/>
            <w:r>
              <w:rPr>
                <w:rFonts w:ascii="Calibri" w:hAnsi="Calibri"/>
                <w:b w:val="0"/>
                <w:i w:val="0"/>
                <w:sz w:val="18"/>
              </w:rPr>
              <w:t>C4</w:t>
            </w:r>
          </w:p>
        </w:tc>
        <w:tc>
          <w:tcPr>
            <w:tcW w:type="dxa" w:w="2412"/>
          </w:tcPr>
          <w:p>
            <w:r/>
            <w:r>
              <w:rPr>
                <w:rFonts w:ascii="Calibri" w:hAnsi="Calibri"/>
                <w:b w:val="0"/>
                <w:i w:val="0"/>
                <w:sz w:val="18"/>
              </w:rPr>
              <w:t>Opportunity unit picker</w:t>
            </w:r>
          </w:p>
        </w:tc>
        <w:tc>
          <w:tcPr>
            <w:tcW w:type="dxa" w:w="2412"/>
          </w:tcPr>
          <w:p>
            <w:r/>
            <w:r>
              <w:rPr>
                <w:rFonts w:ascii="Calibri" w:hAnsi="Calibri"/>
                <w:b w:val="0"/>
                <w:i w:val="0"/>
                <w:sz w:val="18"/>
              </w:rPr>
              <w:t>Must Contact Sales require unit-type selection on opportunity detail?</w:t>
            </w:r>
          </w:p>
        </w:tc>
        <w:tc>
          <w:tcPr>
            <w:tcW w:type="dxa" w:w="2412"/>
          </w:tcPr>
          <w:p>
            <w:r/>
            <w:r>
              <w:rPr>
                <w:rFonts w:ascii="Calibri" w:hAnsi="Calibri"/>
                <w:b w:val="0"/>
                <w:i w:val="0"/>
                <w:sz w:val="18"/>
              </w:rPr>
              <w:t>UX of §5.7</w:t>
            </w:r>
          </w:p>
        </w:tc>
      </w:tr>
      <w:tr>
        <w:tc>
          <w:tcPr>
            <w:tcW w:type="dxa" w:w="2412"/>
          </w:tcPr>
          <w:p>
            <w:r/>
            <w:r>
              <w:rPr>
                <w:rFonts w:ascii="Calibri" w:hAnsi="Calibri"/>
                <w:b w:val="0"/>
                <w:i w:val="0"/>
                <w:sz w:val="18"/>
              </w:rPr>
              <w:t>C5</w:t>
            </w:r>
          </w:p>
        </w:tc>
        <w:tc>
          <w:tcPr>
            <w:tcW w:type="dxa" w:w="2412"/>
          </w:tcPr>
          <w:p>
            <w:r/>
            <w:r>
              <w:rPr>
                <w:rFonts w:ascii="Calibri" w:hAnsi="Calibri"/>
                <w:b w:val="0"/>
                <w:i w:val="0"/>
                <w:sz w:val="18"/>
              </w:rPr>
              <w:t>Calculator compliance</w:t>
            </w:r>
          </w:p>
        </w:tc>
        <w:tc>
          <w:tcPr>
            <w:tcW w:type="dxa" w:w="2412"/>
          </w:tcPr>
          <w:p>
            <w:r/>
            <w:r>
              <w:rPr>
                <w:rFonts w:ascii="Calibri" w:hAnsi="Calibri"/>
                <w:b w:val="0"/>
                <w:i w:val="0"/>
                <w:sz w:val="18"/>
              </w:rPr>
              <w:t>Are illustrative SDLT / legal / rate assumptions approved for client-facing copy?</w:t>
            </w:r>
          </w:p>
        </w:tc>
        <w:tc>
          <w:tcPr>
            <w:tcW w:type="dxa" w:w="2412"/>
          </w:tcPr>
          <w:p>
            <w:r/>
            <w:r>
              <w:rPr>
                <w:rFonts w:ascii="Calibri" w:hAnsi="Calibri"/>
                <w:b w:val="0"/>
                <w:i w:val="0"/>
                <w:sz w:val="18"/>
              </w:rPr>
              <w:t>Legal review</w:t>
            </w:r>
          </w:p>
        </w:tc>
      </w:tr>
      <w:tr>
        <w:tc>
          <w:tcPr>
            <w:tcW w:type="dxa" w:w="2412"/>
          </w:tcPr>
          <w:p>
            <w:r/>
            <w:r>
              <w:rPr>
                <w:rFonts w:ascii="Calibri" w:hAnsi="Calibri"/>
                <w:b w:val="0"/>
                <w:i w:val="0"/>
                <w:sz w:val="18"/>
              </w:rPr>
              <w:t>C6</w:t>
            </w:r>
          </w:p>
        </w:tc>
        <w:tc>
          <w:tcPr>
            <w:tcW w:type="dxa" w:w="2412"/>
          </w:tcPr>
          <w:p>
            <w:r/>
            <w:r>
              <w:rPr>
                <w:rFonts w:ascii="Calibri" w:hAnsi="Calibri"/>
                <w:b w:val="0"/>
                <w:i w:val="0"/>
                <w:sz w:val="18"/>
              </w:rPr>
              <w:t>Contact SLAs</w:t>
            </w:r>
          </w:p>
        </w:tc>
        <w:tc>
          <w:tcPr>
            <w:tcW w:type="dxa" w:w="2412"/>
          </w:tcPr>
          <w:p>
            <w:r/>
            <w:r>
              <w:rPr>
                <w:rFonts w:ascii="Calibri" w:hAnsi="Calibri"/>
                <w:b w:val="0"/>
                <w:i w:val="0"/>
                <w:sz w:val="18"/>
              </w:rPr>
              <w:t>Expected response time copy for call/callback success states?</w:t>
            </w:r>
          </w:p>
        </w:tc>
        <w:tc>
          <w:tcPr>
            <w:tcW w:type="dxa" w:w="2412"/>
          </w:tcPr>
          <w:p>
            <w:r/>
            <w:r>
              <w:rPr>
                <w:rFonts w:ascii="Calibri" w:hAnsi="Calibri"/>
                <w:b w:val="0"/>
                <w:i w:val="0"/>
                <w:sz w:val="18"/>
              </w:rPr>
              <w:t>§5.9 copy</w:t>
            </w:r>
          </w:p>
        </w:tc>
      </w:tr>
      <w:tr>
        <w:tc>
          <w:tcPr>
            <w:tcW w:type="dxa" w:w="2412"/>
          </w:tcPr>
          <w:p>
            <w:r/>
            <w:r>
              <w:rPr>
                <w:rFonts w:ascii="Calibri" w:hAnsi="Calibri"/>
                <w:b w:val="0"/>
                <w:i w:val="0"/>
                <w:sz w:val="18"/>
              </w:rPr>
              <w:t>C7</w:t>
            </w:r>
          </w:p>
        </w:tc>
        <w:tc>
          <w:tcPr>
            <w:tcW w:type="dxa" w:w="2412"/>
          </w:tcPr>
          <w:p>
            <w:r/>
            <w:r>
              <w:rPr>
                <w:rFonts w:ascii="Calibri" w:hAnsi="Calibri"/>
                <w:b w:val="0"/>
                <w:i w:val="0"/>
                <w:sz w:val="18"/>
              </w:rPr>
              <w:t>Empty account journey</w:t>
            </w:r>
          </w:p>
        </w:tc>
        <w:tc>
          <w:tcPr>
            <w:tcW w:type="dxa" w:w="2412"/>
          </w:tcPr>
          <w:p>
            <w:r/>
            <w:r>
              <w:rPr>
                <w:rFonts w:ascii="Calibri" w:hAnsi="Calibri"/>
                <w:b w:val="0"/>
                <w:i w:val="0"/>
                <w:sz w:val="18"/>
              </w:rPr>
              <w:t>When do live empty/partial states replace preview-only routes?</w:t>
            </w:r>
          </w:p>
        </w:tc>
        <w:tc>
          <w:tcPr>
            <w:tcW w:type="dxa" w:w="2412"/>
          </w:tcPr>
          <w:p>
            <w:r/>
            <w:r>
              <w:rPr>
                <w:rFonts w:ascii="Calibri" w:hAnsi="Calibri"/>
                <w:b w:val="0"/>
                <w:i w:val="0"/>
                <w:sz w:val="18"/>
              </w:rPr>
              <w:t>§5.12</w:t>
            </w:r>
          </w:p>
        </w:tc>
      </w:tr>
      <w:tr>
        <w:tc>
          <w:tcPr>
            <w:tcW w:type="dxa" w:w="2412"/>
          </w:tcPr>
          <w:p>
            <w:r/>
            <w:r>
              <w:rPr>
                <w:rFonts w:ascii="Calibri" w:hAnsi="Calibri"/>
                <w:b w:val="0"/>
                <w:i w:val="0"/>
                <w:sz w:val="18"/>
              </w:rPr>
              <w:t>C8</w:t>
            </w:r>
          </w:p>
        </w:tc>
        <w:tc>
          <w:tcPr>
            <w:tcW w:type="dxa" w:w="2412"/>
          </w:tcPr>
          <w:p>
            <w:r/>
            <w:r>
              <w:rPr>
                <w:rFonts w:ascii="Calibri" w:hAnsi="Calibri"/>
                <w:b w:val="0"/>
                <w:i w:val="0"/>
                <w:sz w:val="18"/>
              </w:rPr>
              <w:t>Logout / session</w:t>
            </w:r>
          </w:p>
        </w:tc>
        <w:tc>
          <w:tcPr>
            <w:tcW w:type="dxa" w:w="2412"/>
          </w:tcPr>
          <w:p>
            <w:r/>
            <w:r>
              <w:rPr>
                <w:rFonts w:ascii="Calibri" w:hAnsi="Calibri"/>
                <w:b w:val="0"/>
                <w:i w:val="0"/>
                <w:sz w:val="18"/>
              </w:rPr>
              <w:t>Required for V1 or deferred?</w:t>
            </w:r>
          </w:p>
        </w:tc>
        <w:tc>
          <w:tcPr>
            <w:tcW w:type="dxa" w:w="2412"/>
          </w:tcPr>
          <w:p>
            <w:r/>
            <w:r>
              <w:rPr>
                <w:rFonts w:ascii="Calibri" w:hAnsi="Calibri"/>
                <w:b w:val="0"/>
                <w:i w:val="0"/>
                <w:sz w:val="18"/>
              </w:rPr>
              <w:t>§5.1 F-AUTH-5</w:t>
            </w:r>
          </w:p>
        </w:tc>
      </w:tr>
      <w:tr>
        <w:tc>
          <w:tcPr>
            <w:tcW w:type="dxa" w:w="2412"/>
          </w:tcPr>
          <w:p>
            <w:r/>
            <w:r>
              <w:rPr>
                <w:rFonts w:ascii="Calibri" w:hAnsi="Calibri"/>
                <w:b w:val="0"/>
                <w:i w:val="0"/>
                <w:sz w:val="18"/>
              </w:rPr>
              <w:t>C9</w:t>
            </w:r>
          </w:p>
        </w:tc>
        <w:tc>
          <w:tcPr>
            <w:tcW w:type="dxa" w:w="2412"/>
          </w:tcPr>
          <w:p>
            <w:r/>
            <w:r>
              <w:rPr>
                <w:rFonts w:ascii="Calibri" w:hAnsi="Calibri"/>
                <w:b w:val="0"/>
                <w:i w:val="0"/>
                <w:sz w:val="18"/>
              </w:rPr>
              <w:t>Activity feed</w:t>
            </w:r>
          </w:p>
        </w:tc>
        <w:tc>
          <w:tcPr>
            <w:tcW w:type="dxa" w:w="2412"/>
          </w:tcPr>
          <w:p>
            <w:r/>
            <w:r>
              <w:rPr>
                <w:rFonts w:ascii="Calibri" w:hAnsi="Calibri"/>
                <w:b w:val="0"/>
                <w:i w:val="0"/>
                <w:sz w:val="18"/>
              </w:rPr>
              <w:t>Confirm permanently out of V1 (§7)</w:t>
            </w:r>
          </w:p>
        </w:tc>
        <w:tc>
          <w:tcPr>
            <w:tcW w:type="dxa" w:w="2412"/>
          </w:tcPr>
          <w:p>
            <w:r/>
            <w:r>
              <w:rPr>
                <w:rFonts w:ascii="Calibri" w:hAnsi="Calibri"/>
                <w:b w:val="0"/>
                <w:i w:val="0"/>
                <w:sz w:val="18"/>
              </w:rPr>
              <w:t>Avoids scope creep</w:t>
            </w:r>
          </w:p>
        </w:tc>
      </w:tr>
      <w:tr>
        <w:tc>
          <w:tcPr>
            <w:tcW w:type="dxa" w:w="2412"/>
          </w:tcPr>
          <w:p>
            <w:r/>
            <w:r>
              <w:rPr>
                <w:rFonts w:ascii="Calibri" w:hAnsi="Calibri"/>
                <w:b w:val="0"/>
                <w:i w:val="0"/>
                <w:sz w:val="18"/>
              </w:rPr>
              <w:t>C10</w:t>
            </w:r>
          </w:p>
        </w:tc>
        <w:tc>
          <w:tcPr>
            <w:tcW w:type="dxa" w:w="2412"/>
          </w:tcPr>
          <w:p>
            <w:r/>
            <w:r>
              <w:rPr>
                <w:rFonts w:ascii="Calibri" w:hAnsi="Calibri"/>
                <w:b w:val="0"/>
                <w:i w:val="0"/>
                <w:sz w:val="18"/>
              </w:rPr>
              <w:t>Prospect definition</w:t>
            </w:r>
          </w:p>
        </w:tc>
        <w:tc>
          <w:tcPr>
            <w:tcW w:type="dxa" w:w="2412"/>
          </w:tcPr>
          <w:p>
            <w:r/>
            <w:r>
              <w:rPr>
                <w:rFonts w:ascii="Calibri" w:hAnsi="Calibri"/>
                <w:b w:val="0"/>
                <w:i w:val="0"/>
                <w:sz w:val="18"/>
              </w:rPr>
              <w:t>Is “any non-investor email” correct, or must prospects be CRM-invited only?</w:t>
            </w:r>
          </w:p>
        </w:tc>
        <w:tc>
          <w:tcPr>
            <w:tcW w:type="dxa" w:w="2412"/>
          </w:tcPr>
          <w:p>
            <w:r/>
            <w:r>
              <w:rPr>
                <w:rFonts w:ascii="Calibri" w:hAnsi="Calibri"/>
                <w:b w:val="0"/>
                <w:i w:val="0"/>
                <w:sz w:val="18"/>
              </w:rPr>
              <w:t>Access model</w:t>
            </w:r>
          </w:p>
        </w:tc>
      </w:tr>
    </w:tbl>
    <w:p/>
    <w:p>
      <w:pPr>
        <w:spacing w:before="160" w:after="160"/>
        <w:pBdr>
          <w:bottom w:val="single" w:sz="6" w:space="1" w:color="BFBFBF"/>
        </w:pBdr>
      </w:pPr>
    </w:p>
    <w:p>
      <w:pPr>
        <w:keepNext/>
        <w:spacing w:before="280" w:after="120"/>
        <w:outlineLvl w:val="1"/>
      </w:pPr>
      <w:r>
        <w:rPr>
          <w:rFonts w:ascii="Calibri" w:hAnsi="Calibri"/>
          <w:b/>
          <w:i w:val="0"/>
          <w:sz w:val="28"/>
        </w:rPr>
        <w:t>9. External Dependencies</w:t>
      </w:r>
    </w:p>
    <w:tbl>
      <w:tblPr>
        <w:tblStyle w:val="TableGrid"/>
        <w:tblW w:type="auto" w:w="0"/>
        <w:tblLayout w:type="autofit"/>
        <w:tblLook w:firstColumn="1" w:firstRow="1" w:lastColumn="0" w:lastRow="0" w:noHBand="0" w:noVBand="1" w:val="04A0"/>
      </w:tblPr>
      <w:tblGrid>
        <w:gridCol w:w="3216"/>
        <w:gridCol w:w="3216"/>
        <w:gridCol w:w="3216"/>
      </w:tblGrid>
      <w:tr>
        <w:tc>
          <w:tcPr>
            <w:tcW w:type="dxa" w:w="3216"/>
            <w:shd w:fill="F0EDE6" w:val="clear"/>
          </w:tcPr>
          <w:p>
            <w:r>
              <w:rPr>
                <w:b/>
              </w:rPr>
            </w:r>
            <w:r>
              <w:rPr>
                <w:rFonts w:ascii="Calibri" w:hAnsi="Calibri"/>
                <w:b/>
                <w:i w:val="0"/>
                <w:sz w:val="18"/>
              </w:rPr>
              <w:t>Dependency</w:t>
            </w:r>
          </w:p>
        </w:tc>
        <w:tc>
          <w:tcPr>
            <w:tcW w:type="dxa" w:w="3216"/>
            <w:shd w:fill="F0EDE6" w:val="clear"/>
          </w:tcPr>
          <w:p>
            <w:r>
              <w:rPr>
                <w:b/>
              </w:rPr>
            </w:r>
            <w:r>
              <w:rPr>
                <w:rFonts w:ascii="Calibri" w:hAnsi="Calibri"/>
                <w:b/>
                <w:i w:val="0"/>
                <w:sz w:val="18"/>
              </w:rPr>
              <w:t>Needed for</w:t>
            </w:r>
          </w:p>
        </w:tc>
        <w:tc>
          <w:tcPr>
            <w:tcW w:type="dxa" w:w="3216"/>
            <w:shd w:fill="F0EDE6" w:val="clear"/>
          </w:tcPr>
          <w:p>
            <w:r>
              <w:rPr>
                <w:b/>
              </w:rPr>
            </w:r>
            <w:r>
              <w:rPr>
                <w:rFonts w:ascii="Calibri" w:hAnsi="Calibri"/>
                <w:b/>
                <w:i w:val="0"/>
                <w:sz w:val="18"/>
              </w:rPr>
              <w:t>Notes</w:t>
            </w:r>
          </w:p>
        </w:tc>
      </w:tr>
      <w:tr>
        <w:tc>
          <w:tcPr>
            <w:tcW w:type="dxa" w:w="3216"/>
          </w:tcPr>
          <w:p>
            <w:r/>
            <w:r>
              <w:rPr>
                <w:rFonts w:ascii="Calibri" w:hAnsi="Calibri"/>
                <w:b/>
                <w:i w:val="0"/>
                <w:sz w:val="18"/>
              </w:rPr>
              <w:t>CRM</w:t>
            </w:r>
            <w:r>
              <w:rPr>
                <w:rFonts w:ascii="Calibri" w:hAnsi="Calibri"/>
                <w:b w:val="0"/>
                <w:i w:val="0"/>
                <w:sz w:val="18"/>
              </w:rPr>
              <w:t xml:space="preserve"> (identity, holdings, opportunities, advisor)</w:t>
            </w:r>
          </w:p>
        </w:tc>
        <w:tc>
          <w:tcPr>
            <w:tcW w:type="dxa" w:w="3216"/>
          </w:tcPr>
          <w:p>
            <w:r/>
            <w:r>
              <w:rPr>
                <w:rFonts w:ascii="Calibri" w:hAnsi="Calibri"/>
                <w:b w:val="0"/>
                <w:i w:val="0"/>
                <w:sz w:val="18"/>
              </w:rPr>
              <w:t>All investor surfaces + Explore content</w:t>
            </w:r>
          </w:p>
        </w:tc>
        <w:tc>
          <w:tcPr>
            <w:tcW w:type="dxa" w:w="3216"/>
          </w:tcPr>
          <w:p>
            <w:r/>
            <w:r>
              <w:rPr>
                <w:rFonts w:ascii="Calibri" w:hAnsi="Calibri"/>
                <w:b w:val="0"/>
                <w:i w:val="0"/>
                <w:sz w:val="18"/>
              </w:rPr>
              <w:t>Two-way per §4.1</w:t>
            </w:r>
          </w:p>
        </w:tc>
      </w:tr>
      <w:tr>
        <w:tc>
          <w:tcPr>
            <w:tcW w:type="dxa" w:w="3216"/>
          </w:tcPr>
          <w:p>
            <w:r/>
            <w:r>
              <w:rPr>
                <w:rFonts w:ascii="Calibri" w:hAnsi="Calibri"/>
                <w:b/>
                <w:i w:val="0"/>
                <w:sz w:val="18"/>
              </w:rPr>
              <w:t>Document vault / DMS</w:t>
            </w:r>
          </w:p>
        </w:tc>
        <w:tc>
          <w:tcPr>
            <w:tcW w:type="dxa" w:w="3216"/>
          </w:tcPr>
          <w:p>
            <w:r/>
            <w:r>
              <w:rPr>
                <w:rFonts w:ascii="Calibri" w:hAnsi="Calibri"/>
                <w:b w:val="0"/>
                <w:i w:val="0"/>
                <w:sz w:val="18"/>
              </w:rPr>
              <w:t>Secure download and upload</w:t>
            </w:r>
          </w:p>
        </w:tc>
        <w:tc>
          <w:tcPr>
            <w:tcW w:type="dxa" w:w="3216"/>
          </w:tcPr>
          <w:p>
            <w:r/>
            <w:r>
              <w:rPr>
                <w:rFonts w:ascii="Calibri" w:hAnsi="Calibri"/>
                <w:b w:val="0"/>
                <w:i w:val="0"/>
                <w:sz w:val="18"/>
              </w:rPr>
              <w:t>AuthZ with investor identity</w:t>
            </w:r>
          </w:p>
        </w:tc>
      </w:tr>
      <w:tr>
        <w:tc>
          <w:tcPr>
            <w:tcW w:type="dxa" w:w="3216"/>
          </w:tcPr>
          <w:p>
            <w:r/>
            <w:r>
              <w:rPr>
                <w:rFonts w:ascii="Calibri" w:hAnsi="Calibri"/>
                <w:b/>
                <w:i w:val="0"/>
                <w:sz w:val="18"/>
              </w:rPr>
              <w:t>Auth / OTP provider</w:t>
            </w:r>
          </w:p>
        </w:tc>
        <w:tc>
          <w:tcPr>
            <w:tcW w:type="dxa" w:w="3216"/>
          </w:tcPr>
          <w:p>
            <w:r/>
            <w:r>
              <w:rPr>
                <w:rFonts w:ascii="Calibri" w:hAnsi="Calibri"/>
                <w:b w:val="0"/>
                <w:i w:val="0"/>
                <w:sz w:val="18"/>
              </w:rPr>
              <w:t>Login</w:t>
            </w:r>
          </w:p>
        </w:tc>
        <w:tc>
          <w:tcPr>
            <w:tcW w:type="dxa" w:w="3216"/>
          </w:tcPr>
          <w:p>
            <w:r/>
            <w:r>
              <w:rPr>
                <w:rFonts w:ascii="Calibri" w:hAnsi="Calibri"/>
                <w:b w:val="0"/>
                <w:i w:val="0"/>
                <w:sz w:val="18"/>
              </w:rPr>
              <w:t>Email delivery + verification</w:t>
            </w:r>
          </w:p>
        </w:tc>
      </w:tr>
      <w:tr>
        <w:tc>
          <w:tcPr>
            <w:tcW w:type="dxa" w:w="3216"/>
          </w:tcPr>
          <w:p>
            <w:r/>
            <w:r>
              <w:rPr>
                <w:rFonts w:ascii="Calibri" w:hAnsi="Calibri"/>
                <w:b/>
                <w:i w:val="0"/>
                <w:sz w:val="18"/>
              </w:rPr>
              <w:t>Advisor calendar / ticketing</w:t>
            </w:r>
          </w:p>
        </w:tc>
        <w:tc>
          <w:tcPr>
            <w:tcW w:type="dxa" w:w="3216"/>
          </w:tcPr>
          <w:p>
            <w:r/>
            <w:r>
              <w:rPr>
                <w:rFonts w:ascii="Calibri" w:hAnsi="Calibri"/>
                <w:b w:val="0"/>
                <w:i w:val="0"/>
                <w:sz w:val="18"/>
              </w:rPr>
              <w:t>Schedule call &amp; callback fulfilment</w:t>
            </w:r>
          </w:p>
        </w:tc>
        <w:tc>
          <w:tcPr>
            <w:tcW w:type="dxa" w:w="3216"/>
          </w:tcPr>
          <w:p>
            <w:r/>
            <w:r>
              <w:rPr>
                <w:rFonts w:ascii="Calibri" w:hAnsi="Calibri"/>
                <w:b w:val="0"/>
                <w:i w:val="0"/>
                <w:sz w:val="18"/>
              </w:rPr>
              <w:t>Downstream of contact intents</w:t>
            </w:r>
          </w:p>
        </w:tc>
      </w:tr>
      <w:tr>
        <w:tc>
          <w:tcPr>
            <w:tcW w:type="dxa" w:w="3216"/>
          </w:tcPr>
          <w:p>
            <w:r/>
            <w:r>
              <w:rPr>
                <w:rFonts w:ascii="Calibri" w:hAnsi="Calibri"/>
                <w:b/>
                <w:i w:val="0"/>
                <w:sz w:val="18"/>
              </w:rPr>
              <w:t>Admin assumptions store</w:t>
            </w:r>
          </w:p>
        </w:tc>
        <w:tc>
          <w:tcPr>
            <w:tcW w:type="dxa" w:w="3216"/>
          </w:tcPr>
          <w:p>
            <w:r/>
            <w:r>
              <w:rPr>
                <w:rFonts w:ascii="Calibri" w:hAnsi="Calibri"/>
                <w:b w:val="0"/>
                <w:i w:val="0"/>
                <w:sz w:val="18"/>
              </w:rPr>
              <w:t>Projections + Calculator rates/fees</w:t>
            </w:r>
          </w:p>
        </w:tc>
        <w:tc>
          <w:tcPr>
            <w:tcW w:type="dxa" w:w="3216"/>
          </w:tcPr>
          <w:p>
            <w:r/>
            <w:r>
              <w:rPr>
                <w:rFonts w:ascii="Calibri" w:hAnsi="Calibri"/>
                <w:b w:val="0"/>
                <w:i w:val="0"/>
                <w:sz w:val="18"/>
              </w:rPr>
              <w:t>City/property growth, UK/Non-UK rates</w:t>
            </w:r>
          </w:p>
        </w:tc>
      </w:tr>
      <w:tr>
        <w:tc>
          <w:tcPr>
            <w:tcW w:type="dxa" w:w="3216"/>
          </w:tcPr>
          <w:p>
            <w:r/>
            <w:r>
              <w:rPr>
                <w:rFonts w:ascii="Calibri" w:hAnsi="Calibri"/>
                <w:b/>
                <w:i w:val="0"/>
                <w:sz w:val="18"/>
              </w:rPr>
              <w:t>Mortgage schedule source</w:t>
            </w:r>
          </w:p>
        </w:tc>
        <w:tc>
          <w:tcPr>
            <w:tcW w:type="dxa" w:w="3216"/>
          </w:tcPr>
          <w:p>
            <w:r/>
            <w:r>
              <w:rPr>
                <w:rFonts w:ascii="Calibri" w:hAnsi="Calibri"/>
                <w:b w:val="0"/>
                <w:i w:val="0"/>
                <w:sz w:val="18"/>
              </w:rPr>
              <w:t>Owned Mortgage Plan</w:t>
            </w:r>
          </w:p>
        </w:tc>
        <w:tc>
          <w:tcPr>
            <w:tcW w:type="dxa" w:w="3216"/>
          </w:tcPr>
          <w:p>
            <w:r/>
            <w:r>
              <w:rPr>
                <w:rFonts w:ascii="Calibri" w:hAnsi="Calibri"/>
                <w:b w:val="0"/>
                <w:i w:val="0"/>
                <w:sz w:val="18"/>
              </w:rPr>
              <w:t>Via CRM or lender file — not in-app entry</w:t>
            </w:r>
          </w:p>
        </w:tc>
      </w:tr>
      <w:tr>
        <w:tc>
          <w:tcPr>
            <w:tcW w:type="dxa" w:w="3216"/>
          </w:tcPr>
          <w:p>
            <w:r/>
            <w:r>
              <w:rPr>
                <w:rFonts w:ascii="Calibri" w:hAnsi="Calibri"/>
                <w:b/>
                <w:i w:val="0"/>
                <w:sz w:val="18"/>
              </w:rPr>
              <w:t>Hosting / CDN</w:t>
            </w:r>
          </w:p>
        </w:tc>
        <w:tc>
          <w:tcPr>
            <w:tcW w:type="dxa" w:w="3216"/>
          </w:tcPr>
          <w:p>
            <w:r/>
            <w:r>
              <w:rPr>
                <w:rFonts w:ascii="Calibri" w:hAnsi="Calibri"/>
                <w:b w:val="0"/>
                <w:i w:val="0"/>
                <w:sz w:val="18"/>
              </w:rPr>
              <w:t>Web delivery</w:t>
            </w:r>
          </w:p>
        </w:tc>
        <w:tc>
          <w:tcPr>
            <w:tcW w:type="dxa" w:w="3216"/>
          </w:tcPr>
          <w:p>
            <w:r/>
            <w:r>
              <w:rPr>
                <w:rFonts w:ascii="Calibri" w:hAnsi="Calibri"/>
                <w:b w:val="0"/>
                <w:i w:val="0"/>
                <w:sz w:val="18"/>
              </w:rPr>
              <w:t>Responsive web app</w:t>
            </w:r>
          </w:p>
        </w:tc>
      </w:tr>
      <w:tr>
        <w:tc>
          <w:tcPr>
            <w:tcW w:type="dxa" w:w="3216"/>
          </w:tcPr>
          <w:p>
            <w:r/>
            <w:r>
              <w:rPr>
                <w:rFonts w:ascii="Calibri" w:hAnsi="Calibri"/>
                <w:b/>
                <w:i w:val="0"/>
                <w:sz w:val="18"/>
              </w:rPr>
              <w:t>Analytics (optional)</w:t>
            </w:r>
          </w:p>
        </w:tc>
        <w:tc>
          <w:tcPr>
            <w:tcW w:type="dxa" w:w="3216"/>
          </w:tcPr>
          <w:p>
            <w:r/>
            <w:r>
              <w:rPr>
                <w:rFonts w:ascii="Calibri" w:hAnsi="Calibri"/>
                <w:b w:val="0"/>
                <w:i w:val="0"/>
                <w:sz w:val="18"/>
              </w:rPr>
              <w:t>Funnel and engagement</w:t>
            </w:r>
          </w:p>
        </w:tc>
        <w:tc>
          <w:tcPr>
            <w:tcW w:type="dxa" w:w="3216"/>
          </w:tcPr>
          <w:p>
            <w:r/>
            <w:r>
              <w:rPr>
                <w:rFonts w:ascii="Calibri" w:hAnsi="Calibri"/>
                <w:b w:val="0"/>
                <w:i w:val="0"/>
                <w:sz w:val="18"/>
              </w:rPr>
              <w:t>May; not required to launch core flows</w:t>
            </w:r>
          </w:p>
        </w:tc>
      </w:tr>
      <w:tr>
        <w:tc>
          <w:tcPr>
            <w:tcW w:type="dxa" w:w="3216"/>
          </w:tcPr>
          <w:p>
            <w:r/>
            <w:r>
              <w:rPr>
                <w:rFonts w:ascii="Calibri" w:hAnsi="Calibri"/>
                <w:b/>
                <w:i w:val="0"/>
                <w:sz w:val="18"/>
              </w:rPr>
              <w:t>Email gateway</w:t>
            </w:r>
          </w:p>
        </w:tc>
        <w:tc>
          <w:tcPr>
            <w:tcW w:type="dxa" w:w="3216"/>
          </w:tcPr>
          <w:p>
            <w:r/>
            <w:r>
              <w:rPr>
                <w:rFonts w:ascii="Calibri" w:hAnsi="Calibri"/>
                <w:b w:val="0"/>
                <w:i w:val="0"/>
                <w:sz w:val="18"/>
              </w:rPr>
              <w:t>Transactional mail beyond mailto</w:t>
            </w:r>
          </w:p>
        </w:tc>
        <w:tc>
          <w:tcPr>
            <w:tcW w:type="dxa" w:w="3216"/>
          </w:tcPr>
          <w:p>
            <w:r/>
            <w:r>
              <w:rPr>
                <w:rFonts w:ascii="Calibri" w:hAnsi="Calibri"/>
                <w:b w:val="0"/>
                <w:i w:val="0"/>
                <w:sz w:val="18"/>
              </w:rPr>
              <w:t>Should for production contact + OTP</w:t>
            </w:r>
          </w:p>
        </w:tc>
      </w:tr>
    </w:tbl>
    <w:p/>
    <w:p>
      <w:pPr>
        <w:spacing w:after="120"/>
      </w:pPr>
      <w:r>
        <w:rPr>
          <w:rFonts w:ascii="Calibri" w:hAnsi="Calibri"/>
          <w:b/>
          <w:i w:val="0"/>
          <w:sz w:val="22"/>
        </w:rPr>
        <w:t>Related internal docs</w:t>
      </w:r>
    </w:p>
    <w:p>
      <w:pPr>
        <w:pStyle w:val="ListBullet"/>
      </w:pPr>
      <w:r>
        <w:rPr>
          <w:rFonts w:ascii="Calibri" w:hAnsi="Calibri"/>
          <w:b w:val="0"/>
          <w:i w:val="0"/>
          <w:sz w:val="22"/>
        </w:rPr>
        <w:t xml:space="preserve">Metrics &amp; Formulas — formulas and CRM field checklist  </w:t>
      </w:r>
    </w:p>
    <w:p>
      <w:pPr>
        <w:pStyle w:val="ListBullet"/>
      </w:pPr>
      <w:r>
        <w:rPr>
          <w:rFonts w:ascii="Calibri" w:hAnsi="Calibri"/>
          <w:b w:val="0"/>
          <w:i w:val="0"/>
          <w:sz w:val="22"/>
        </w:rPr>
        <w:t xml:space="preserve">Payment Plans product plan — mortgage vs illustrative Explore behaviour  </w:t>
      </w:r>
    </w:p>
    <w:p>
      <w:pPr>
        <w:spacing w:before="160" w:after="160"/>
        <w:pBdr>
          <w:bottom w:val="single" w:sz="6" w:space="1" w:color="BFBFBF"/>
        </w:pBdr>
      </w:pPr>
    </w:p>
    <w:p>
      <w:r>
        <w:rPr>
          <w:rFonts w:ascii="Calibri" w:hAnsi="Calibri"/>
          <w:b w:val="0"/>
          <w:i/>
          <w:sz w:val="22"/>
        </w:rPr>
        <w:t>End of PRD</w:t>
      </w:r>
    </w:p>
    <w:sectPr w:rsidR="00FC693F" w:rsidRPr="0006063C" w:rsidSect="00034616">
      <w:footerReference w:type="default" r:id="rId9"/>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8"/>
      </w:rPr>
      <w:fldChar w:fldCharType="begin"/>
      <w:instrText>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