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60"/>
      </w:pPr>
      <w:r>
        <w:rPr>
          <w:rFonts w:ascii="Arial" w:cs="Arial" w:eastAsia="Arial" w:hAnsi="Arial"/>
          <w:b/>
          <w:bCs/>
          <w:color w:val="3D2B6B"/>
          <w:sz w:val="40"/>
          <w:szCs w:val="40"/>
        </w:rPr>
        <w:t xml:space="preserve">Incident Response Procedure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E8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ID</w:t>
            </w:r>
          </w:p>
        </w:tc>
        <w:tc>
          <w:tcPr>
            <w:tcW w:type="dxa" w:w="468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ENG-002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E8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Version: 1.0</w:t>
            </w:r>
          </w:p>
        </w:tc>
      </w:tr>
      <w:tr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E8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Department</w:t>
            </w:r>
          </w:p>
        </w:tc>
        <w:tc>
          <w:tcPr>
            <w:tcW w:type="dxa" w:w="468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Engineering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E8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June 2026</w:t>
            </w:r>
          </w:p>
        </w:tc>
      </w:tr>
    </w:tbl>
    <w:p>
      <w:pPr>
        <w:spacing w:before="240"/>
      </w:pPr>
      <w:r>
        <w:t xml:space="preserve"/>
      </w:r>
    </w:p>
    <w:p>
      <w:pPr>
        <w:pStyle w:val="Heading1"/>
        <w:pBdr>
          <w:bottom w:val="single" w:color="7030A0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3D2B6B"/>
          <w:sz w:val="28"/>
          <w:szCs w:val="28"/>
        </w:rPr>
        <w:t xml:space="preserve">1. Incident Severity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3D2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3D2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3D2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Time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3D2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E8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 — Critical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outage / data loss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15 minutes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 down, DB corruption</w:t>
            </w:r>
          </w:p>
        </w:tc>
      </w:tr>
      <w:tr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E8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 — High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Major feature broken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 hour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failing for all users</w:t>
            </w:r>
          </w:p>
        </w:tc>
      </w:tr>
      <w:tr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E8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 — Medium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 degradation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4 hours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Slow API, non-critical error</w:t>
            </w:r>
          </w:p>
        </w:tc>
      </w:tr>
      <w:tr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E8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P4 — Low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Minor / cosmetic issue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 sprint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 misalignment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pBdr>
          <w:bottom w:val="single" w:color="7030A0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3D2B6B"/>
          <w:sz w:val="28"/>
          <w:szCs w:val="28"/>
        </w:rPr>
        <w:t xml:space="preserve">2. Incident Response Lifecycle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Phase 1: Detection &amp; Alerting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Alert fires via PagerDuty to on-call engineer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On-call acknowledges within 5 minutes (P1) or 30 minutes (P2)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Phase 2: Triage &amp; Escalation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On-call assesses severity and assigns incident owner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P1/P2: Notify Engineering Manager and VP Engineering immediately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Phase 3: Mitigation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Isolate the problem, apply temporary fix or rollback if needed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Post regular updates in #incidents channel every 15 minutes (P1)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Phase 4: Resolution &amp; 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Confirm full resolution and close incident ticket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Blameless post-mortem within 48h (P1) or 5 days (P2)</w:t>
      </w:r>
    </w:p>
    <w:p>
      <w:pPr>
        <w:pStyle w:val="Heading1"/>
        <w:pBdr>
          <w:bottom w:val="single" w:color="7030A0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3D2B6B"/>
          <w:sz w:val="28"/>
          <w:szCs w:val="28"/>
        </w:rPr>
        <w:t xml:space="preserve">3. Communication Templates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Status Page Update: 'We are currently investigating an issue affecting [feature]. Our team is actively working on a resolution. Next update in 30 minutes.'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Resolution Update: 'The issue affecting [feature] has been resolved as of [time]. We are monitoring the situation and will share a post-mortem within 48 hours.'</w:t>
      </w:r>
    </w:p>
    <w:p>
      <w:pPr>
        <w:pStyle w:val="Heading1"/>
        <w:pBdr>
          <w:bottom w:val="single" w:color="7030A0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3D2B6B"/>
          <w:sz w:val="28"/>
          <w:szCs w:val="28"/>
        </w:rPr>
        <w:t xml:space="preserve">4. Post-Mortem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Timeline of events from first alert to resolution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Root cause analysis (5 Whys methodology)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Contributing factors and detection gaps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Action items with owners and due dates (SLA: completed within 2 weeks)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030A0" w:sz="4" w:space="2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Engineering | ENG-002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3D2B6B" w:val="clear"/>
      <w:spacing w:after="80" w:before="80"/>
      <w:ind w:left="200" w:right="200"/>
    </w:pPr>
    <w:r>
      <w:rPr>
        <w:rFonts w:ascii="Arial" w:cs="Arial" w:eastAsia="Arial" w:hAnsi="Arial"/>
        <w:b/>
        <w:bCs/>
        <w:color w:val="FFFFFF"/>
        <w:sz w:val="20"/>
        <w:szCs w:val="20"/>
      </w:rPr>
      <w:t xml:space="preserve">ENG-002 — Incident Response Procedure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2026-06-05T06:23:33.717Z</dcterms:created>
  <dcterms:modified xsi:type="dcterms:W3CDTF">2026-06-05T06:23:33.717Z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