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635" w:rsidRPr="00447635" w:rsidRDefault="00447635" w:rsidP="0044763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36"/>
          <w:szCs w:val="24"/>
        </w:rPr>
      </w:pPr>
      <w:r w:rsidRPr="00447635">
        <w:rPr>
          <w:rFonts w:ascii="Times New Roman" w:eastAsia="Times New Roman" w:hAnsi="Times New Roman" w:cs="Times New Roman"/>
          <w:b/>
          <w:color w:val="222222"/>
          <w:sz w:val="36"/>
          <w:szCs w:val="24"/>
        </w:rPr>
        <w:t>Process Note Automation</w:t>
      </w:r>
    </w:p>
    <w:p w:rsidR="00447635" w:rsidRPr="00447635" w:rsidRDefault="00447635" w:rsidP="0044763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For the Volunteering process note, the process can be divided into the following areas:</w:t>
      </w:r>
    </w:p>
    <w:p w:rsidR="00447635" w:rsidRPr="00447635" w:rsidRDefault="00447635" w:rsidP="004476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Volunteering, Engagement &amp; Partnership</w:t>
      </w:r>
    </w:p>
    <w:p w:rsidR="00447635" w:rsidRPr="00447635" w:rsidRDefault="00447635" w:rsidP="004476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Internship</w:t>
      </w:r>
    </w:p>
    <w:p w:rsidR="00447635" w:rsidRPr="00447635" w:rsidRDefault="00447635" w:rsidP="004476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Mentoring</w:t>
      </w:r>
      <w:bookmarkStart w:id="0" w:name="_GoBack"/>
      <w:bookmarkEnd w:id="0"/>
    </w:p>
    <w:p w:rsidR="00447635" w:rsidRPr="00447635" w:rsidRDefault="00447635" w:rsidP="004476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For the Communication process note, process can be divided into the following areas:</w:t>
      </w:r>
    </w:p>
    <w:p w:rsidR="00447635" w:rsidRPr="00447635" w:rsidRDefault="00447635" w:rsidP="004476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Brand Communications</w:t>
      </w:r>
    </w:p>
    <w:p w:rsidR="00447635" w:rsidRPr="00447635" w:rsidRDefault="00447635" w:rsidP="004476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Digital Communications </w:t>
      </w:r>
    </w:p>
    <w:p w:rsidR="00447635" w:rsidRPr="00447635" w:rsidRDefault="00447635" w:rsidP="004476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PR &amp; Corporate Communications</w:t>
      </w:r>
    </w:p>
    <w:p w:rsidR="00447635" w:rsidRPr="00447635" w:rsidRDefault="00447635" w:rsidP="004476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Outdoor: ATL, BTL</w:t>
      </w:r>
    </w:p>
    <w:p w:rsidR="00447635" w:rsidRPr="00447635" w:rsidRDefault="00447635" w:rsidP="004476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Internal Communications</w:t>
      </w:r>
    </w:p>
    <w:p w:rsidR="00447635" w:rsidRPr="00447635" w:rsidRDefault="00447635" w:rsidP="004476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  Documentation, Budgeting   </w:t>
      </w:r>
    </w:p>
    <w:p w:rsidR="00447635" w:rsidRPr="00447635" w:rsidRDefault="00447635" w:rsidP="004476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Capacity Building &amp; </w:t>
      </w:r>
      <w:proofErr w:type="spellStart"/>
      <w:proofErr w:type="gramStart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Collaboration:Training</w:t>
      </w:r>
      <w:proofErr w:type="spellEnd"/>
      <w:proofErr w:type="gramEnd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for team/staff on communication best </w:t>
      </w:r>
      <w:proofErr w:type="spellStart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practices,Guidelines</w:t>
      </w:r>
      <w:proofErr w:type="spellEnd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&amp; templates for communication </w:t>
      </w:r>
      <w:proofErr w:type="spellStart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consistency,Liaising</w:t>
      </w:r>
      <w:proofErr w:type="spellEnd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with partner orgs for joint communication, Volunteer or ambassador engagement strategy</w:t>
      </w:r>
    </w:p>
    <w:p w:rsidR="00447635" w:rsidRPr="00447635" w:rsidRDefault="00447635" w:rsidP="004476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Also find below recommendation which we can give to AI for checking process </w:t>
      </w:r>
      <w:proofErr w:type="gramStart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note:-</w:t>
      </w:r>
      <w:proofErr w:type="gramEnd"/>
    </w:p>
    <w:p w:rsidR="00447635" w:rsidRPr="00447635" w:rsidRDefault="00447635" w:rsidP="004476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47635" w:rsidRPr="00447635" w:rsidRDefault="00447635" w:rsidP="004476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1. Volunteering -</w:t>
      </w:r>
    </w:p>
    <w:p w:rsidR="00447635" w:rsidRPr="00447635" w:rsidRDefault="00447635" w:rsidP="004476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Review the Volunteering Process Note from an audit and governance perspective. Confirm whether it adequately covers: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Types of Volunteering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Volunteer onboarding, registration and eligibility criteria.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 xml:space="preserve">- Volunteer allocation/deployment process across </w:t>
      </w:r>
      <w:proofErr w:type="spellStart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programmes</w:t>
      </w:r>
      <w:proofErr w:type="spellEnd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and activities.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Volunteer engagement, attendance and participation tracking.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Roles, responsibilities and reporting structure of volunteers.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Volunteer training, orientation and capacity-building process.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Volunteer communication, grievance handling and escalation mechanism.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Background verification, code of conduct and safeguarding requirements, wherever applicable.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Volunteer \exit process.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Volunteer data management, documentation and records maintained.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Monitoring, feedback and performance evaluation of volunteers.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Volunteer certification process, including eligibility criteria, assessment/completion requirements, approval and issuance of certificates.</w:t>
      </w:r>
    </w:p>
    <w:p w:rsidR="00447635" w:rsidRPr="00447635" w:rsidRDefault="00447635" w:rsidP="004476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47635" w:rsidRPr="00447635" w:rsidRDefault="00447635" w:rsidP="004476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2. Communications - </w:t>
      </w:r>
    </w:p>
    <w:p w:rsidR="00447635" w:rsidRPr="00447635" w:rsidRDefault="00447635" w:rsidP="004476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Review the Communication Process Note from an audit and governance perspective. Confirm whether it adequately covers: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 xml:space="preserve">- Branding guidelines, brand identity and usage standards across all KEF </w:t>
      </w:r>
      <w:proofErr w:type="spellStart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programmes</w:t>
      </w:r>
      <w:proofErr w:type="spellEnd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, offices and communication channels.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Brand approval process for logos, creatives, collaterals, signage, merchandise and other branded materials.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Communication and marketing strategy, planning and annual activity calendar.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Brand guidelines, brand usage and approval process for all communication materials.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Content development, review and approval process for internal and external communications.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Social media management, content calendar, posting and monitoring process.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Website/content management, including updates and approval controls.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 xml:space="preserve">-Event, campaign and </w:t>
      </w:r>
      <w:proofErr w:type="spellStart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programme</w:t>
      </w:r>
      <w:proofErr w:type="spellEnd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communication process.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Media engagement, PR, press releases and external communication approvals.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Creative/design development process, including agency/vendor coordination.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Photography, videography and consent management for use of images, videos and other content.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Marketing collateral development, printing and distribution process.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 xml:space="preserve">- Stakeholder communication and coordination with </w:t>
      </w:r>
      <w:proofErr w:type="spellStart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programme</w:t>
      </w:r>
      <w:proofErr w:type="spellEnd"/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t>/project teams.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Communication budget, vendor management and payment/approval process.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Roles, responsibilities, approval matrix and escalation mechanism.</w:t>
      </w:r>
      <w:r w:rsidRPr="00447635">
        <w:rPr>
          <w:rFonts w:ascii="Times New Roman" w:eastAsia="Times New Roman" w:hAnsi="Times New Roman" w:cs="Times New Roman"/>
          <w:color w:val="222222"/>
          <w:sz w:val="24"/>
          <w:szCs w:val="24"/>
        </w:rPr>
        <w:br/>
        <w:t>- Records and documentation of campaigns, communications, approvals and performance/MIS.</w:t>
      </w:r>
    </w:p>
    <w:p w:rsidR="000C314A" w:rsidRPr="00447635" w:rsidRDefault="00447635">
      <w:pPr>
        <w:rPr>
          <w:rFonts w:ascii="Times New Roman" w:hAnsi="Times New Roman" w:cs="Times New Roman"/>
        </w:rPr>
      </w:pPr>
    </w:p>
    <w:sectPr w:rsidR="000C314A" w:rsidRPr="0044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A73DC"/>
    <w:multiLevelType w:val="multilevel"/>
    <w:tmpl w:val="37C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B2F25"/>
    <w:multiLevelType w:val="multilevel"/>
    <w:tmpl w:val="CE3C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1D7CD4"/>
    <w:multiLevelType w:val="multilevel"/>
    <w:tmpl w:val="29D6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D3B"/>
    <w:rsid w:val="00447635"/>
    <w:rsid w:val="004B18DB"/>
    <w:rsid w:val="0071002A"/>
    <w:rsid w:val="00B2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6C1FE"/>
  <w15:chartTrackingRefBased/>
  <w15:docId w15:val="{F36AF543-BED5-4414-AF79-29F3EBAF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mail-isselectedend">
    <w:name w:val="gmail-isselectedend"/>
    <w:basedOn w:val="Normal"/>
    <w:rsid w:val="00447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7635"/>
    <w:rPr>
      <w:b/>
      <w:bCs/>
    </w:rPr>
  </w:style>
  <w:style w:type="character" w:customStyle="1" w:styleId="gmail-il">
    <w:name w:val="gmail-il"/>
    <w:basedOn w:val="DefaultParagraphFont"/>
    <w:rsid w:val="0044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tanvi.parulekar1</dc:creator>
  <cp:keywords/>
  <dc:description/>
  <cp:lastModifiedBy>tanvi.parulekar1</cp:lastModifiedBy>
  <cp:revision>2</cp:revision>
  <dcterms:created xsi:type="dcterms:W3CDTF">2026-09-16T05:39:00Z</dcterms:created>
  <dcterms:modified xsi:type="dcterms:W3CDTF">2026-09-16T05:40:00Z</dcterms:modified>
</cp:coreProperties>
</file>