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639rj4if0ze9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Test Case On Water Bottle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1. Look at the shape and size of the water bottle.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2. Check if the cap fits on the bottle.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3. See if there's a logo on the bottle.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4. Make sure the bottle colour matches the specifications.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5. Check the size of the bottle according to the requirements.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6. Weight the bottle as specified in the document.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7. Verify if the bottle is made according to the specifications.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8. Check the mouth of the bottle as mentioned in the document.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9. Test if water can be poured easily.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10. Check if the bottle has a suitable surface.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11. Ensure the bottle is comfortable to hold.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12. Test for leaks by filling the bottle with water and placing it in a dry space.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13. Check for leaks by tilting, inverting, or squeezing (for plastic bottles).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14. Place the bottle in a refrigerator and observe its reaction at different temperatures.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15. Leave a water-filled bottle in the refrigerator for a week and observe changes.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16. Test a water-filled bottle under freezing conditions to check for expansion or breakage.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17. Place the bottle in a microwave oven to see its reaction.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18. Pour hot water into the bottle and observe the effect.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19. Keep the bottle dry for an extended period and check for deformations.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20. Perform a water test after keeping it in the bottle to ensure it is safe to drink.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21. Check if the smell of water changes after some time in the bottle.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22. Try drinking water directly from the bottle to see if it's comfortable or spills.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23. Test the bottle's durability by dropping it from a specific height.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24. Test the durability with both filled and empty bottles.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25. Check if the bottle is made of recyclable material, especially for plastic bottles.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26. Test if the plastic bottle is easily crushable.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27. Verify if the bottle can hold other substances like honey, fruit juice, fuel, paint, turpentine, and liquid wax.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