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trike w:val="1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Mission</w:t>
      </w:r>
      <w:r w:rsidDel="00000000" w:rsidR="00000000" w:rsidRPr="00000000">
        <w:rPr>
          <w:rFonts w:ascii="Georgia" w:cs="Georgia" w:eastAsia="Georgia" w:hAnsi="Georgia"/>
          <w:rtl w:val="0"/>
        </w:rPr>
        <w:br w:type="textWrapping"/>
        <w:t xml:space="preserve">Our mission is to empower women in the tech industry to create world-class digital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br w:type="textWrapping"/>
        <w:t xml:space="preserve">Why Queen’s Web?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World Wide: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Our team members are based all over the world, bringing their unique perspectives to our cross-functional team.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Agile Teams: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Using Agile methodology, we collaborate to respond to change and continuously deliver great products.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Philanthropy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A portion of our proceeds goes back to organizations supporting women in tech.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What We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Each project starts with the creation of a Queen Team composed of software engineers, UX/UI designers and a team lead. Each team collaborates together to bring your vision to life. By working cross-functionally, we combine user experience research methods with visual design and full-stack software engineering to define and develop the best solutions for your business and user needs. Our services include, but are not limited to: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WEB DEVELOPMENT</w:t>
      </w:r>
      <w:r w:rsidDel="00000000" w:rsidR="00000000" w:rsidRPr="00000000">
        <w:rPr>
          <w:rFonts w:ascii="Georgia" w:cs="Georgia" w:eastAsia="Georgia" w:hAnsi="Georgia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APP DEVELOPMENT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BRANDING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