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6C3" w14:textId="223FF712" w:rsidR="00402B5B" w:rsidRPr="00826296" w:rsidRDefault="00402B5B">
      <w:pPr>
        <w:jc w:val="center"/>
        <w:rPr>
          <w:b/>
          <w:bCs/>
          <w:sz w:val="56"/>
          <w:szCs w:val="56"/>
        </w:rPr>
      </w:pPr>
      <w:r w:rsidRPr="00826296">
        <w:rPr>
          <w:b/>
          <w:bCs/>
          <w:sz w:val="56"/>
          <w:szCs w:val="56"/>
        </w:rPr>
        <w:t>Version 1</w:t>
      </w:r>
    </w:p>
    <w:p w14:paraId="0AF625D0" w14:textId="6D5AF7BC" w:rsidR="00402B5B" w:rsidRPr="00826296" w:rsidRDefault="006573B2" w:rsidP="006573B2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826296">
        <w:rPr>
          <w:rFonts w:hint="cs"/>
          <w:b/>
          <w:bCs/>
          <w:color w:val="0D0D0D" w:themeColor="text1" w:themeTint="F2"/>
          <w:sz w:val="40"/>
          <w:szCs w:val="40"/>
          <w:u w:val="single"/>
          <w:rtl/>
        </w:rPr>
        <w:t>المتطلبات الوظيفية</w:t>
      </w:r>
      <w:r w:rsidR="009A6AA4" w:rsidRPr="00826296">
        <w:rPr>
          <w:rFonts w:hint="cs"/>
          <w:b/>
          <w:bCs/>
          <w:color w:val="0D0D0D" w:themeColor="text1" w:themeTint="F2"/>
          <w:sz w:val="40"/>
          <w:szCs w:val="40"/>
          <w:u w:val="single"/>
          <w:rtl/>
        </w:rPr>
        <w:t>:</w:t>
      </w:r>
    </w:p>
    <w:p w14:paraId="6A46E36A" w14:textId="77777777" w:rsidR="00530484" w:rsidRPr="006573B2" w:rsidRDefault="00530484" w:rsidP="00530484">
      <w:pPr>
        <w:pStyle w:val="ListParagraph"/>
        <w:numPr>
          <w:ilvl w:val="0"/>
          <w:numId w:val="1"/>
        </w:numPr>
        <w:bidi/>
        <w:rPr>
          <w:b/>
          <w:bCs/>
          <w:color w:val="0D0D0D" w:themeColor="text1" w:themeTint="F2"/>
          <w:sz w:val="28"/>
          <w:szCs w:val="28"/>
        </w:rPr>
      </w:pPr>
      <w:r w:rsidRPr="006573B2">
        <w:rPr>
          <w:rFonts w:hint="cs"/>
          <w:b/>
          <w:bCs/>
          <w:color w:val="0D0D0D" w:themeColor="text1" w:themeTint="F2"/>
          <w:sz w:val="28"/>
          <w:szCs w:val="28"/>
          <w:rtl/>
        </w:rPr>
        <w:t>إدارة تصنيفات المعاملات وأنواعها:</w:t>
      </w:r>
    </w:p>
    <w:p w14:paraId="3C8F36F2" w14:textId="77777777" w:rsidR="00530484" w:rsidRPr="006573B2" w:rsidRDefault="00530484" w:rsidP="00530484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يستطيع المسؤول إدارة التصنيفات الرئيسية للمعاملات والتي تتمثل ب القرارات، صادر، وارد، مراسلات داخلية.</w:t>
      </w:r>
    </w:p>
    <w:p w14:paraId="5D3BA8CB" w14:textId="77777777" w:rsidR="00530484" w:rsidRPr="006573B2" w:rsidRDefault="00530484" w:rsidP="00530484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يستطيع المسؤول إدارة التصنيفات الفرعية المعاملات مثل: مالي، أكاديمي، إداري.</w:t>
      </w:r>
    </w:p>
    <w:p w14:paraId="54C76D81" w14:textId="77777777" w:rsidR="00530484" w:rsidRPr="006573B2" w:rsidRDefault="00530484" w:rsidP="00530484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 xml:space="preserve">يستطيع المسؤول إدارة الأنواع للتصنيفات الفرعية للمعاملات- ما يندرج تحتها- مثلا: </w:t>
      </w:r>
    </w:p>
    <w:p w14:paraId="01C0CE13" w14:textId="77777777" w:rsidR="00530484" w:rsidRPr="006573B2" w:rsidRDefault="00530484" w:rsidP="00530484">
      <w:pPr>
        <w:pStyle w:val="ListParagraph"/>
        <w:bidi/>
        <w:ind w:left="1440"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 xml:space="preserve">الجانب المالي لديه (صرف مستحقات </w:t>
      </w:r>
      <w:r w:rsidRPr="006573B2">
        <w:rPr>
          <w:color w:val="0D0D0D" w:themeColor="text1" w:themeTint="F2"/>
          <w:sz w:val="28"/>
          <w:szCs w:val="28"/>
          <w:rtl/>
        </w:rPr>
        <w:t>–</w:t>
      </w:r>
      <w:r w:rsidRPr="006573B2">
        <w:rPr>
          <w:rFonts w:hint="cs"/>
          <w:color w:val="0D0D0D" w:themeColor="text1" w:themeTint="F2"/>
          <w:sz w:val="28"/>
          <w:szCs w:val="28"/>
          <w:rtl/>
        </w:rPr>
        <w:t xml:space="preserve"> طلب شراء-.. الخ)</w:t>
      </w:r>
    </w:p>
    <w:p w14:paraId="4543B694" w14:textId="6B3F4B81" w:rsidR="00402B5B" w:rsidRPr="006573B2" w:rsidRDefault="00402B5B">
      <w:pPr>
        <w:jc w:val="center"/>
        <w:rPr>
          <w:b/>
          <w:bCs/>
          <w:color w:val="0D0D0D" w:themeColor="text1" w:themeTint="F2"/>
          <w:sz w:val="36"/>
          <w:szCs w:val="36"/>
          <w:rtl/>
        </w:rPr>
      </w:pPr>
    </w:p>
    <w:p w14:paraId="25916C87" w14:textId="77777777" w:rsidR="00530484" w:rsidRPr="006573B2" w:rsidRDefault="00530484" w:rsidP="00530484">
      <w:pPr>
        <w:pStyle w:val="ListParagraph"/>
        <w:numPr>
          <w:ilvl w:val="0"/>
          <w:numId w:val="1"/>
        </w:numPr>
        <w:bidi/>
        <w:rPr>
          <w:b/>
          <w:bCs/>
          <w:color w:val="0D0D0D" w:themeColor="text1" w:themeTint="F2"/>
          <w:sz w:val="28"/>
          <w:szCs w:val="28"/>
        </w:rPr>
      </w:pPr>
      <w:r w:rsidRPr="006573B2">
        <w:rPr>
          <w:rFonts w:hint="cs"/>
          <w:b/>
          <w:bCs/>
          <w:color w:val="0D0D0D" w:themeColor="text1" w:themeTint="F2"/>
          <w:sz w:val="28"/>
          <w:szCs w:val="28"/>
          <w:rtl/>
        </w:rPr>
        <w:t>إدارة المعاملات</w:t>
      </w:r>
      <w:r w:rsidRPr="006573B2">
        <w:rPr>
          <w:b/>
          <w:bCs/>
          <w:color w:val="0D0D0D" w:themeColor="text1" w:themeTint="F2"/>
          <w:sz w:val="28"/>
          <w:szCs w:val="28"/>
        </w:rPr>
        <w:t>:</w:t>
      </w:r>
    </w:p>
    <w:p w14:paraId="56FD5022" w14:textId="77777777" w:rsidR="00530484" w:rsidRPr="006573B2" w:rsidRDefault="00530484" w:rsidP="00530484">
      <w:pPr>
        <w:pStyle w:val="ListParagraph"/>
        <w:numPr>
          <w:ilvl w:val="0"/>
          <w:numId w:val="3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يستطيع المستخدم بدء معاملة جديدة.</w:t>
      </w:r>
    </w:p>
    <w:p w14:paraId="4EF80111" w14:textId="77777777" w:rsidR="00530484" w:rsidRPr="006573B2" w:rsidRDefault="00530484" w:rsidP="00530484">
      <w:pPr>
        <w:pStyle w:val="ListParagraph"/>
        <w:numPr>
          <w:ilvl w:val="0"/>
          <w:numId w:val="3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تسجيل وحفظ تفاصيل المعاملة ذات العلاقة، بما في ذلك:</w:t>
      </w:r>
    </w:p>
    <w:p w14:paraId="1B4DC56A" w14:textId="77777777" w:rsidR="00530484" w:rsidRPr="006573B2" w:rsidRDefault="00530484" w:rsidP="00530484">
      <w:pPr>
        <w:pStyle w:val="ListParagraph"/>
        <w:bidi/>
        <w:ind w:left="1440"/>
        <w:rPr>
          <w:color w:val="0D0D0D" w:themeColor="text1" w:themeTint="F2"/>
          <w:sz w:val="28"/>
          <w:szCs w:val="28"/>
          <w:rtl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التصنيف الرئيسي، التصنيف الفرعي، النوع، الموضوع، الوصف، الجهة واردة منها، جهة محالة إليها، المستفيد، تاريخ البدء، المرفقات -إن وجدت، رقم المرجع.</w:t>
      </w:r>
    </w:p>
    <w:p w14:paraId="119B3DFD" w14:textId="77777777" w:rsidR="00530484" w:rsidRPr="006573B2" w:rsidRDefault="00530484" w:rsidP="00530484">
      <w:pPr>
        <w:pStyle w:val="ListParagraph"/>
        <w:numPr>
          <w:ilvl w:val="0"/>
          <w:numId w:val="3"/>
        </w:numPr>
        <w:bidi/>
        <w:rPr>
          <w:color w:val="0D0D0D" w:themeColor="text1" w:themeTint="F2"/>
          <w:sz w:val="28"/>
          <w:szCs w:val="28"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في حالة كان المستفيد من خارج النظام- عبر السكرتارية - يتم حفظ معلومات التواصل.</w:t>
      </w:r>
    </w:p>
    <w:p w14:paraId="0BA5DB85" w14:textId="77777777" w:rsidR="00530484" w:rsidRPr="006573B2" w:rsidRDefault="00530484" w:rsidP="00530484">
      <w:pPr>
        <w:pStyle w:val="ListParagraph"/>
        <w:numPr>
          <w:ilvl w:val="0"/>
          <w:numId w:val="3"/>
        </w:numPr>
        <w:bidi/>
        <w:rPr>
          <w:color w:val="0D0D0D" w:themeColor="text1" w:themeTint="F2"/>
          <w:sz w:val="28"/>
          <w:szCs w:val="28"/>
          <w:rtl/>
        </w:rPr>
      </w:pPr>
      <w:r w:rsidRPr="006573B2">
        <w:rPr>
          <w:rFonts w:hint="cs"/>
          <w:color w:val="0D0D0D" w:themeColor="text1" w:themeTint="F2"/>
          <w:sz w:val="28"/>
          <w:szCs w:val="28"/>
          <w:rtl/>
        </w:rPr>
        <w:t>في حالة المراسلات الداخلية أو الخاصة يتم تحديد الشخص المعني بها.</w:t>
      </w:r>
    </w:p>
    <w:p w14:paraId="76408DEB" w14:textId="77777777" w:rsidR="00530484" w:rsidRPr="00530484" w:rsidRDefault="00530484">
      <w:pPr>
        <w:jc w:val="center"/>
        <w:rPr>
          <w:rFonts w:hint="cs"/>
          <w:b/>
          <w:bCs/>
          <w:sz w:val="36"/>
          <w:szCs w:val="36"/>
        </w:rPr>
      </w:pPr>
    </w:p>
    <w:p w14:paraId="66A9194D" w14:textId="140086CB" w:rsidR="00826296" w:rsidRPr="00826296" w:rsidRDefault="00826296" w:rsidP="00826296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826296">
        <w:rPr>
          <w:rFonts w:hint="cs"/>
          <w:b/>
          <w:bCs/>
          <w:color w:val="0D0D0D" w:themeColor="text1" w:themeTint="F2"/>
          <w:sz w:val="40"/>
          <w:szCs w:val="40"/>
          <w:u w:val="single"/>
          <w:rtl/>
        </w:rPr>
        <w:t>ال</w:t>
      </w:r>
      <w:r w:rsidRPr="00826296">
        <w:rPr>
          <w:rFonts w:hint="cs"/>
          <w:b/>
          <w:bCs/>
          <w:color w:val="0D0D0D" w:themeColor="text1" w:themeTint="F2"/>
          <w:sz w:val="40"/>
          <w:szCs w:val="40"/>
          <w:u w:val="single"/>
          <w:rtl/>
        </w:rPr>
        <w:t>سيناريو</w:t>
      </w:r>
      <w:r w:rsidRPr="00826296">
        <w:rPr>
          <w:rFonts w:hint="cs"/>
          <w:b/>
          <w:bCs/>
          <w:color w:val="0D0D0D" w:themeColor="text1" w:themeTint="F2"/>
          <w:sz w:val="40"/>
          <w:szCs w:val="40"/>
          <w:u w:val="single"/>
          <w:rtl/>
        </w:rPr>
        <w:t>:</w:t>
      </w:r>
    </w:p>
    <w:p w14:paraId="50E1519C" w14:textId="0C2D2F28" w:rsidR="00C25529" w:rsidRDefault="00A770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</w:t>
      </w:r>
      <w:r w:rsidR="00865AD2">
        <w:rPr>
          <w:rFonts w:hint="cs"/>
          <w:sz w:val="28"/>
          <w:szCs w:val="28"/>
          <w:rtl/>
        </w:rPr>
        <w:t>قوم ا</w:t>
      </w:r>
      <w:r>
        <w:rPr>
          <w:rFonts w:hint="cs"/>
          <w:sz w:val="28"/>
          <w:szCs w:val="28"/>
          <w:rtl/>
        </w:rPr>
        <w:t xml:space="preserve">لمستخدم </w:t>
      </w:r>
      <w:r w:rsidR="00865AD2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>تسجيل الدخول للنظام ليقوم باتخاذ الإجراءات المناسبة له بحسب الصلاحيات</w:t>
      </w:r>
      <w:r w:rsidR="00F3043A">
        <w:rPr>
          <w:rFonts w:hint="cs"/>
          <w:sz w:val="28"/>
          <w:szCs w:val="28"/>
          <w:rtl/>
        </w:rPr>
        <w:t>.</w:t>
      </w:r>
    </w:p>
    <w:p w14:paraId="1EF1B167" w14:textId="74FFF337" w:rsidR="00C25529" w:rsidRDefault="00865AD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يقوم </w:t>
      </w:r>
      <w:r w:rsidR="00F3043A">
        <w:rPr>
          <w:rFonts w:hint="cs"/>
          <w:sz w:val="28"/>
          <w:szCs w:val="28"/>
          <w:rtl/>
        </w:rPr>
        <w:t>مسؤول النظام استعراض جميع التصنيفات الرئيسية والبحث فيها بحسب الاسم.</w:t>
      </w:r>
    </w:p>
    <w:p w14:paraId="1A226F4E" w14:textId="198E3A85" w:rsidR="00865AD2" w:rsidRDefault="00865AD2" w:rsidP="00865AD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يقوم مسؤول النظام بإضافة التصنيفات الرئيسية عن طريق</w:t>
      </w:r>
      <w:r>
        <w:rPr>
          <w:rFonts w:hint="cs"/>
          <w:sz w:val="28"/>
          <w:szCs w:val="28"/>
          <w:rtl/>
        </w:rPr>
        <w:t xml:space="preserve"> النقر على أيقونة الإضافة ثم</w:t>
      </w:r>
      <w:r>
        <w:rPr>
          <w:rFonts w:hint="cs"/>
          <w:sz w:val="28"/>
          <w:szCs w:val="28"/>
          <w:rtl/>
        </w:rPr>
        <w:t xml:space="preserve"> ادخال: اسم التصنيف، والوصف (اختياري).</w:t>
      </w:r>
    </w:p>
    <w:p w14:paraId="71033AE3" w14:textId="7ADEB338" w:rsidR="00C25529" w:rsidRDefault="00F3043A" w:rsidP="008B7CF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لمسؤول النظام إجراء عمليات التعديل والحذف على </w:t>
      </w:r>
      <w:r>
        <w:rPr>
          <w:rFonts w:hint="cs"/>
          <w:sz w:val="28"/>
          <w:szCs w:val="28"/>
          <w:rtl/>
        </w:rPr>
        <w:t>التصنيفات الرئيسية عن طريق النقر على ايقونة التعديل أو الحذف.</w:t>
      </w:r>
    </w:p>
    <w:p w14:paraId="0BE0D842" w14:textId="77777777" w:rsidR="00D051E8" w:rsidRDefault="00D051E8" w:rsidP="00D051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يمكن لمسؤول النظام استعراض جميع التطبيقات الفرعية والبحث فيها بحسب اسم التصنيف الفرعي او الرئيسي.</w:t>
      </w:r>
    </w:p>
    <w:p w14:paraId="4C8E585D" w14:textId="77777777" w:rsidR="00D051E8" w:rsidRDefault="00D051E8" w:rsidP="008B7CFF">
      <w:pPr>
        <w:rPr>
          <w:sz w:val="28"/>
          <w:szCs w:val="28"/>
          <w:rtl/>
        </w:rPr>
      </w:pPr>
    </w:p>
    <w:p w14:paraId="23F716D2" w14:textId="7E9831A1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يقوم مسؤول النظام بإضافة التصنيفات الفرعية عن طريق</w:t>
      </w:r>
      <w:r w:rsidR="008573F9">
        <w:rPr>
          <w:rFonts w:hint="cs"/>
          <w:sz w:val="28"/>
          <w:szCs w:val="28"/>
          <w:rtl/>
        </w:rPr>
        <w:t xml:space="preserve"> النقر على ايقونة الإضافة ثم</w:t>
      </w:r>
      <w:r>
        <w:rPr>
          <w:rFonts w:hint="cs"/>
          <w:sz w:val="28"/>
          <w:szCs w:val="28"/>
          <w:rtl/>
        </w:rPr>
        <w:t xml:space="preserve"> ادخال: اسم التصنيف الفرعي، والوصف (اختياري) ثم تحديد الصنف الرئيسي الذي يتبعه.</w:t>
      </w:r>
    </w:p>
    <w:p w14:paraId="1BB64BCA" w14:textId="77777777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يمكن لمسؤول النظام إجراء عمليات التعديل والحذف على التصنيفات الفرعية عن طريق النقر على ايقونة التعديل أو الحذف.</w:t>
      </w:r>
    </w:p>
    <w:p w14:paraId="3B864F3D" w14:textId="77777777" w:rsidR="00C25529" w:rsidRDefault="00C25529">
      <w:pPr>
        <w:rPr>
          <w:sz w:val="28"/>
          <w:szCs w:val="28"/>
          <w:rtl/>
        </w:rPr>
      </w:pPr>
    </w:p>
    <w:p w14:paraId="2A9A9C3F" w14:textId="3D2EE1F8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يستط</w:t>
      </w:r>
      <w:r w:rsidR="0050024E">
        <w:rPr>
          <w:rFonts w:hint="cs"/>
          <w:sz w:val="28"/>
          <w:szCs w:val="28"/>
          <w:rtl/>
        </w:rPr>
        <w:t>ي</w:t>
      </w:r>
      <w:r>
        <w:rPr>
          <w:rFonts w:hint="cs"/>
          <w:sz w:val="28"/>
          <w:szCs w:val="28"/>
          <w:rtl/>
        </w:rPr>
        <w:t>ع مسؤول النظام إضافة أنواع للتصنيفات الفرعية عن طريق ادخال: اسم النوع، الوصف (اختياري) التصنيف الفرعي ا</w:t>
      </w:r>
      <w:r>
        <w:rPr>
          <w:rFonts w:hint="cs"/>
          <w:sz w:val="28"/>
          <w:szCs w:val="28"/>
          <w:rtl/>
        </w:rPr>
        <w:t>لذي يتبعه.</w:t>
      </w:r>
    </w:p>
    <w:p w14:paraId="0868E280" w14:textId="77777777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يمكن لمسؤول النظام استعراض جميع الأنواع والبحث فيها بحسب عن طريق اسم النوع، اسم التصنيف الرئيسي، واسم التصنيف الفرعي.</w:t>
      </w:r>
    </w:p>
    <w:p w14:paraId="3AC5F229" w14:textId="77777777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يمكن لمسؤول النظام إجراء عمليات التعديل والحذف على الانواع عن طريق النقر على ايقونة التعديل أو الحذف.</w:t>
      </w:r>
    </w:p>
    <w:p w14:paraId="56E7E86F" w14:textId="77777777" w:rsidR="00C25529" w:rsidRDefault="00C25529">
      <w:pPr>
        <w:rPr>
          <w:sz w:val="28"/>
          <w:szCs w:val="28"/>
          <w:rtl/>
        </w:rPr>
      </w:pPr>
    </w:p>
    <w:p w14:paraId="19CCC67D" w14:textId="77777777" w:rsidR="00C25529" w:rsidRDefault="00F3043A">
      <w:pPr>
        <w:rPr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  <w:cs/>
        </w:rPr>
        <w:t>يستطيع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المستخدم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أن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يضيف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معاملة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عن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طريق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اختيار</w:t>
      </w:r>
      <w:r>
        <w:rPr>
          <w:sz w:val="28"/>
          <w:szCs w:val="28"/>
          <w:rtl/>
        </w:rPr>
        <w:t xml:space="preserve">: </w:t>
      </w:r>
      <w:r>
        <w:rPr>
          <w:rFonts w:cs="Times New Roman" w:hint="cs"/>
          <w:sz w:val="28"/>
          <w:szCs w:val="28"/>
          <w:rtl/>
          <w:cs/>
        </w:rPr>
        <w:t>تصنيف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رئيسي،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تصنيف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فرعي،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النوع،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الجهة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الوارد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منها،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الجهة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المحال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اليها،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المستفيد</w:t>
      </w:r>
      <w:r>
        <w:rPr>
          <w:sz w:val="28"/>
          <w:szCs w:val="28"/>
          <w:rtl/>
        </w:rPr>
        <w:t xml:space="preserve"> (</w:t>
      </w:r>
      <w:r>
        <w:rPr>
          <w:rFonts w:cs="Times New Roman" w:hint="cs"/>
          <w:sz w:val="28"/>
          <w:szCs w:val="28"/>
          <w:rtl/>
          <w:cs/>
        </w:rPr>
        <w:t>اختياري</w:t>
      </w:r>
      <w:r>
        <w:rPr>
          <w:sz w:val="28"/>
          <w:szCs w:val="28"/>
          <w:rtl/>
        </w:rPr>
        <w:t xml:space="preserve">). </w:t>
      </w:r>
      <w:r>
        <w:rPr>
          <w:rFonts w:cs="Times New Roman" w:hint="cs"/>
          <w:sz w:val="28"/>
          <w:szCs w:val="28"/>
          <w:rtl/>
          <w:cs/>
        </w:rPr>
        <w:t>وادخال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الموضوع</w:t>
      </w:r>
      <w:r>
        <w:rPr>
          <w:sz w:val="28"/>
          <w:szCs w:val="28"/>
          <w:rtl/>
        </w:rPr>
        <w:t xml:space="preserve"> </w:t>
      </w:r>
      <w:proofErr w:type="gramStart"/>
      <w:r>
        <w:rPr>
          <w:rFonts w:cs="Times New Roman" w:hint="cs"/>
          <w:sz w:val="28"/>
          <w:szCs w:val="28"/>
          <w:rtl/>
          <w:cs/>
        </w:rPr>
        <w:t>و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الوصف</w:t>
      </w:r>
      <w:proofErr w:type="gramEnd"/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و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تاريخ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البدء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و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رقم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المرجع؟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ثم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رفع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المرفقات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الخاصة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بتلك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المعاملة</w:t>
      </w:r>
      <w:r>
        <w:rPr>
          <w:sz w:val="28"/>
          <w:szCs w:val="28"/>
          <w:rtl/>
        </w:rPr>
        <w:t>.</w:t>
      </w:r>
    </w:p>
    <w:p w14:paraId="5FE76CEB" w14:textId="69BB8DCB" w:rsidR="00C25529" w:rsidRDefault="00F3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</w:t>
      </w:r>
      <w:r>
        <w:rPr>
          <w:rFonts w:hint="cs"/>
          <w:sz w:val="28"/>
          <w:szCs w:val="28"/>
          <w:rtl/>
          <w:lang w:bidi="ar-YE"/>
        </w:rPr>
        <w:t>للمستخدم</w:t>
      </w:r>
      <w:r>
        <w:rPr>
          <w:rFonts w:hint="cs"/>
          <w:sz w:val="28"/>
          <w:szCs w:val="28"/>
          <w:rtl/>
          <w:lang w:bidi="ar-YE"/>
        </w:rPr>
        <w:t xml:space="preserve"> ا</w:t>
      </w:r>
      <w:r w:rsidR="00ED4B74">
        <w:rPr>
          <w:rFonts w:hint="cs"/>
          <w:sz w:val="28"/>
          <w:szCs w:val="28"/>
          <w:rtl/>
        </w:rPr>
        <w:t>استعرا</w:t>
      </w:r>
      <w:r w:rsidR="00ED4B74">
        <w:rPr>
          <w:rFonts w:hint="eastAsia"/>
          <w:sz w:val="28"/>
          <w:szCs w:val="28"/>
          <w:rtl/>
        </w:rPr>
        <w:t>ض</w:t>
      </w:r>
      <w:r>
        <w:rPr>
          <w:rFonts w:hint="cs"/>
          <w:sz w:val="28"/>
          <w:szCs w:val="28"/>
          <w:rtl/>
        </w:rPr>
        <w:t xml:space="preserve"> جميع </w:t>
      </w:r>
      <w:r>
        <w:rPr>
          <w:rFonts w:hint="cs"/>
          <w:sz w:val="28"/>
          <w:szCs w:val="28"/>
          <w:rtl/>
          <w:lang w:bidi="ar-YE"/>
        </w:rPr>
        <w:t>المعاملات</w:t>
      </w:r>
      <w:r>
        <w:rPr>
          <w:rFonts w:hint="cs"/>
          <w:sz w:val="28"/>
          <w:szCs w:val="28"/>
          <w:rtl/>
          <w:lang w:bidi="ar-YE"/>
        </w:rPr>
        <w:t xml:space="preserve"> الخاصة به </w:t>
      </w:r>
      <w:r>
        <w:rPr>
          <w:rFonts w:hint="cs"/>
          <w:sz w:val="28"/>
          <w:szCs w:val="28"/>
          <w:rtl/>
        </w:rPr>
        <w:t xml:space="preserve">والبحث فيها بحسب </w:t>
      </w:r>
      <w:r>
        <w:rPr>
          <w:rFonts w:hint="cs"/>
          <w:sz w:val="28"/>
          <w:szCs w:val="28"/>
          <w:rtl/>
          <w:lang w:bidi="ar-YE"/>
        </w:rPr>
        <w:t>الموضوع</w:t>
      </w:r>
      <w:r>
        <w:rPr>
          <w:rFonts w:hint="cs"/>
          <w:sz w:val="28"/>
          <w:szCs w:val="28"/>
          <w:rtl/>
        </w:rPr>
        <w:t>.</w:t>
      </w:r>
    </w:p>
    <w:p w14:paraId="4C4A6676" w14:textId="77777777" w:rsidR="00C25529" w:rsidRDefault="00F3043A">
      <w:pPr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</w:rPr>
        <w:t xml:space="preserve">يمكن </w:t>
      </w:r>
      <w:proofErr w:type="gramStart"/>
      <w:r>
        <w:rPr>
          <w:rFonts w:hint="cs"/>
          <w:sz w:val="28"/>
          <w:szCs w:val="28"/>
          <w:rtl/>
          <w:lang w:bidi="ar-YE"/>
        </w:rPr>
        <w:t>للمستخدم</w:t>
      </w:r>
      <w:r>
        <w:rPr>
          <w:rFonts w:hint="cs"/>
          <w:sz w:val="28"/>
          <w:szCs w:val="28"/>
          <w:rtl/>
          <w:lang w:bidi="ar-YE"/>
        </w:rPr>
        <w:t xml:space="preserve">  تأكيد</w:t>
      </w:r>
      <w:proofErr w:type="gramEnd"/>
      <w:r>
        <w:rPr>
          <w:rFonts w:hint="cs"/>
          <w:sz w:val="28"/>
          <w:szCs w:val="28"/>
          <w:rtl/>
          <w:lang w:bidi="ar-YE"/>
        </w:rPr>
        <w:t xml:space="preserve"> ارسال المعاملة عن طريق النقر على ايقونة تأكيد.</w:t>
      </w:r>
    </w:p>
    <w:p w14:paraId="5D4996B4" w14:textId="77777777" w:rsidR="00C25529" w:rsidRDefault="00F3043A">
      <w:pPr>
        <w:wordWrap w:val="0"/>
        <w:rPr>
          <w:sz w:val="28"/>
          <w:szCs w:val="28"/>
          <w:rtl/>
          <w:lang w:bidi="ar-YE"/>
        </w:rPr>
      </w:pPr>
      <w:r>
        <w:rPr>
          <w:rFonts w:hint="cs"/>
          <w:sz w:val="28"/>
          <w:szCs w:val="28"/>
          <w:rtl/>
        </w:rPr>
        <w:t xml:space="preserve">يمكن </w:t>
      </w:r>
      <w:r>
        <w:rPr>
          <w:rFonts w:hint="cs"/>
          <w:sz w:val="28"/>
          <w:szCs w:val="28"/>
          <w:rtl/>
          <w:lang w:bidi="ar-YE"/>
        </w:rPr>
        <w:t>للمستخدم</w:t>
      </w:r>
      <w:r>
        <w:rPr>
          <w:rFonts w:hint="cs"/>
          <w:sz w:val="28"/>
          <w:szCs w:val="28"/>
          <w:rtl/>
          <w:lang w:bidi="ar-YE"/>
        </w:rPr>
        <w:t xml:space="preserve"> تعديل بيانات المعاملة قبل تأكيد ارسال المعاملة.</w:t>
      </w:r>
    </w:p>
    <w:p w14:paraId="6B276F6C" w14:textId="77777777" w:rsidR="00C25529" w:rsidRDefault="00F3043A">
      <w:pPr>
        <w:wordWrap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YE"/>
        </w:rPr>
        <w:t>يمكن</w:t>
      </w:r>
      <w:r>
        <w:rPr>
          <w:rFonts w:hint="cs"/>
          <w:sz w:val="28"/>
          <w:szCs w:val="28"/>
          <w:rtl/>
          <w:lang w:bidi="ar-YE"/>
        </w:rPr>
        <w:t xml:space="preserve"> للمستخدم الغاء ارسال المعاملة بعد تأكيدها.</w:t>
      </w:r>
    </w:p>
    <w:p w14:paraId="62EA81FC" w14:textId="77777777" w:rsidR="00C25529" w:rsidRDefault="00F3043A">
      <w:pPr>
        <w:rPr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  <w:cs/>
        </w:rPr>
        <w:t>تستطيع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السكرتارية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تسجيل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بيانات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المستفيد</w:t>
      </w:r>
      <w:r>
        <w:rPr>
          <w:sz w:val="28"/>
          <w:szCs w:val="28"/>
          <w:rtl/>
        </w:rPr>
        <w:t xml:space="preserve"> (</w:t>
      </w:r>
      <w:r>
        <w:rPr>
          <w:rFonts w:cs="Times New Roman" w:hint="cs"/>
          <w:sz w:val="28"/>
          <w:szCs w:val="28"/>
          <w:rtl/>
          <w:cs/>
        </w:rPr>
        <w:t>الاسم،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رقم،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YE"/>
        </w:rPr>
        <w:t>ايميل</w:t>
      </w:r>
      <w:r>
        <w:rPr>
          <w:sz w:val="28"/>
          <w:szCs w:val="28"/>
          <w:rtl/>
        </w:rPr>
        <w:t xml:space="preserve">) </w:t>
      </w:r>
      <w:r>
        <w:rPr>
          <w:rFonts w:cs="Times New Roman" w:hint="cs"/>
          <w:sz w:val="28"/>
          <w:szCs w:val="28"/>
          <w:rtl/>
          <w:cs/>
        </w:rPr>
        <w:t>من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المعاملة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المسبق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انشاءها</w:t>
      </w:r>
      <w:r>
        <w:rPr>
          <w:sz w:val="28"/>
          <w:szCs w:val="28"/>
          <w:rtl/>
        </w:rPr>
        <w:t>.</w:t>
      </w:r>
    </w:p>
    <w:p w14:paraId="59899536" w14:textId="17A18D91" w:rsidR="00C25529" w:rsidRDefault="00F3043A">
      <w:pPr>
        <w:rPr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  <w:cs/>
        </w:rPr>
        <w:t>في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حالة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كانت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المعاملة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من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تصنيف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مراسلات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داخليه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يمكن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للمستخدم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تحديد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  <w:cs/>
        </w:rPr>
        <w:t>الشخص</w:t>
      </w:r>
      <w:r>
        <w:rPr>
          <w:sz w:val="28"/>
          <w:szCs w:val="28"/>
          <w:rtl/>
        </w:rPr>
        <w:t xml:space="preserve"> </w:t>
      </w:r>
      <w:r>
        <w:rPr>
          <w:rFonts w:cs="Times New Roman" w:hint="cs"/>
          <w:strike/>
          <w:sz w:val="28"/>
          <w:szCs w:val="28"/>
          <w:rtl/>
          <w:cs/>
        </w:rPr>
        <w:t>المعني</w:t>
      </w:r>
      <w:r>
        <w:rPr>
          <w:strike/>
          <w:sz w:val="28"/>
          <w:szCs w:val="28"/>
          <w:rtl/>
        </w:rPr>
        <w:t xml:space="preserve"> </w:t>
      </w:r>
      <w:r>
        <w:rPr>
          <w:rFonts w:cs="Times New Roman" w:hint="cs"/>
          <w:strike/>
          <w:sz w:val="28"/>
          <w:szCs w:val="28"/>
          <w:rtl/>
          <w:cs/>
        </w:rPr>
        <w:t>بها</w:t>
      </w:r>
      <w:r>
        <w:rPr>
          <w:strike/>
          <w:sz w:val="28"/>
          <w:szCs w:val="28"/>
          <w:rtl/>
        </w:rPr>
        <w:t xml:space="preserve"> </w:t>
      </w:r>
      <w:r w:rsidR="00ED4B74">
        <w:rPr>
          <w:rFonts w:cs="Times New Roman" w:hint="cs"/>
          <w:color w:val="FF0000"/>
          <w:sz w:val="28"/>
          <w:szCs w:val="28"/>
          <w:rtl/>
        </w:rPr>
        <w:t>المرسلة</w:t>
      </w:r>
      <w:r>
        <w:rPr>
          <w:color w:val="FF0000"/>
          <w:sz w:val="28"/>
          <w:szCs w:val="28"/>
          <w:rtl/>
        </w:rPr>
        <w:t xml:space="preserve"> </w:t>
      </w:r>
      <w:r>
        <w:rPr>
          <w:rFonts w:cs="Times New Roman" w:hint="cs"/>
          <w:color w:val="FF0000"/>
          <w:sz w:val="28"/>
          <w:szCs w:val="28"/>
          <w:rtl/>
          <w:lang w:bidi="ar-YE"/>
        </w:rPr>
        <w:t>اليه</w:t>
      </w:r>
      <w:r>
        <w:rPr>
          <w:sz w:val="28"/>
          <w:szCs w:val="28"/>
          <w:rtl/>
        </w:rPr>
        <w:t>.</w:t>
      </w:r>
    </w:p>
    <w:p w14:paraId="0E2E0B57" w14:textId="77777777" w:rsidR="00C25529" w:rsidRDefault="00C25529">
      <w:pPr>
        <w:rPr>
          <w:sz w:val="28"/>
          <w:szCs w:val="28"/>
          <w:rtl/>
        </w:rPr>
      </w:pPr>
    </w:p>
    <w:p w14:paraId="1775D077" w14:textId="77777777" w:rsidR="00C25529" w:rsidRDefault="00C25529">
      <w:pPr>
        <w:rPr>
          <w:sz w:val="28"/>
          <w:szCs w:val="28"/>
        </w:rPr>
      </w:pPr>
    </w:p>
    <w:sectPr w:rsidR="00C255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2AACA" w14:textId="77777777" w:rsidR="00F3043A" w:rsidRDefault="00F3043A">
      <w:pPr>
        <w:spacing w:line="240" w:lineRule="auto"/>
      </w:pPr>
      <w:r>
        <w:separator/>
      </w:r>
    </w:p>
  </w:endnote>
  <w:endnote w:type="continuationSeparator" w:id="0">
    <w:p w14:paraId="238DD605" w14:textId="77777777" w:rsidR="00F3043A" w:rsidRDefault="00F30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2C55C" w14:textId="77777777" w:rsidR="00F3043A" w:rsidRDefault="00F3043A">
      <w:pPr>
        <w:spacing w:after="0"/>
      </w:pPr>
      <w:r>
        <w:separator/>
      </w:r>
    </w:p>
  </w:footnote>
  <w:footnote w:type="continuationSeparator" w:id="0">
    <w:p w14:paraId="03D6E034" w14:textId="77777777" w:rsidR="00F3043A" w:rsidRDefault="00F304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1889"/>
    <w:multiLevelType w:val="hybridMultilevel"/>
    <w:tmpl w:val="86C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D5439"/>
    <w:multiLevelType w:val="hybridMultilevel"/>
    <w:tmpl w:val="87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983801"/>
    <w:multiLevelType w:val="hybridMultilevel"/>
    <w:tmpl w:val="F2543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E14"/>
    <w:rsid w:val="00240CC0"/>
    <w:rsid w:val="00402B5B"/>
    <w:rsid w:val="00446669"/>
    <w:rsid w:val="0050024E"/>
    <w:rsid w:val="00530484"/>
    <w:rsid w:val="00645BF2"/>
    <w:rsid w:val="006573B2"/>
    <w:rsid w:val="00791E55"/>
    <w:rsid w:val="00826296"/>
    <w:rsid w:val="008573F9"/>
    <w:rsid w:val="00865AD2"/>
    <w:rsid w:val="008B7CFF"/>
    <w:rsid w:val="009866E9"/>
    <w:rsid w:val="009A6AA4"/>
    <w:rsid w:val="00A77075"/>
    <w:rsid w:val="00B61008"/>
    <w:rsid w:val="00C25529"/>
    <w:rsid w:val="00C47E14"/>
    <w:rsid w:val="00D051E8"/>
    <w:rsid w:val="00E10A05"/>
    <w:rsid w:val="00ED4B74"/>
    <w:rsid w:val="00F3043A"/>
    <w:rsid w:val="06487F72"/>
    <w:rsid w:val="08C50B48"/>
    <w:rsid w:val="392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7C3"/>
  <w15:docId w15:val="{E4A65D96-7B9E-466B-9CEC-1D7D4A26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96"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84"/>
    <w:pPr>
      <w:bidi w:val="0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7</cp:revision>
  <dcterms:created xsi:type="dcterms:W3CDTF">2024-01-27T19:42:00Z</dcterms:created>
  <dcterms:modified xsi:type="dcterms:W3CDTF">2024-01-27T21:52:00Z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BF6754895B894697B8A6EE224F53DCF3_12</vt:lpwstr>
  </property>
</Properties>
</file>