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2446 · HND 2536 · LND 2566 · PDR 99.72% — 65 % later first death than the best fixed hybrid (SH-LEACH+, 1480) and 77 %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1626 with the BS at (50, −100) — 16 % over v8 and 15 % over the best other protocol.</w:t>
            </w:r>
          </w:p>
          <w:p>
            <w:pPr>
              <w:spacing w:after="60"/>
            </w:pPr>
            <w:r>
              <w:t xml:space="preserve">Stable over 8 random topologies (v8 FND 2401 – 2481).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99.67%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−13.5%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−17.0%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−46.8%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658, unified far 350; PDR 99.65%.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(219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99.49%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99.62%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1410</w:t>
            </w:r>
          </w:p>
        </w:tc>
      </w:tr>
    </w:tbl>
    <w:p>
      <w:pPr>
        <w:spacing w:after="120" w:line="300"/>
      </w:pPr>
      <w:r>
        <w:t xml:space="preserve">Result of the fix: FND 1277 → 1335 (+4.5%) with the BS at the centre; 970 → 1410 (+45.4%)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1277 → 1335 (+4.5%)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219450"/>
            <wp:effectExtent t="0" r="0" b="0" l="0"/>
            <wp:docPr id="1" name="v8_concept.png" descr="Figure 20 — Concept of the proposed protocol: clusters, CH election, fusion, CH protection and delivery to the BS." title="Figure 20 — Concept of the proposed protocol: clusters, CH election, fusion, CH protection and delivery to the B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Concept of the proposed protocol: clusters, CH election, fusion, CH protection and delivery to the BS.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334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98.35%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+392.5%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2158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−8.0%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2081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+8.7%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98.62%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2025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−7.5%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1466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−3.6%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+66.8%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1 — First node death of every version." title="Figure 21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2 — PDR of every version." title="Figure 22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3 — Ablation: I4 and I5 carry the gain." title="Figure 23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4 — CH → BS routing: far BS +16 % with the energy-aware relay (1406 → 1626); no change at the centre." title="Figure 24 — CH → BS routing: far BS +16 % with the energy-aware relay (1406 → 1626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CH → BS routing: far BS +16 % with the energy-aware relay (1406 → 1626);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5 — Architecture of v8 (the relay box is active only in v8-Chain)." title="Figure 25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6 — Lifetime of the best version of every family." title="Figure 26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7 — First node death ranking and the v8 gain." title="Figure 27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8 — Alive nodes per round." title="Figure 28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9 — 8 random topologies: v8 FND 2401 – 2481." title="Figure 29 — 8 random topologies: v8 FND 2401 – 248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8 random topologies: v8 FND 2401 – 2481.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1457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1406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1626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1821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1881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30 — FND with the BS at the centre (grey) and far away (colour)." title="Figure 30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1 — FND ranking with the BS far away." title="Figure 31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31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(1406) is only slightly better than EECH-HEED+ (1410).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1626: +16 % over v8, +15 % over EECH-HEED+, +18 % over PEGASIS and +65 % over LEACH.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Uniform random deployment only: 8 random topologies tested (v8 FND 2401 – 2481); uneven or clustered layouts not tested.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2446, PDR 99.72%).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1626, the best of all protocols in that case.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bc8da7af45b673aa8049d1c44ecfe553448ce42d.png"/><Relationship Id="rId28" Type="http://schemas.openxmlformats.org/officeDocument/2006/relationships/image" Target="media/6298151d1419af87bda29556bee01bec6b039939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f632b8acca092e7fab51561128e66d0616529fe2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9020bbbbd6a8122e02ce06e37d21e0e242ede21d.png"/><Relationship Id="rId35" Type="http://schemas.openxmlformats.org/officeDocument/2006/relationships/image" Target="media/df9a6ae8735434cb3be9034a62c3a93627a5b31d.png"/><Relationship Id="rId36" Type="http://schemas.openxmlformats.org/officeDocument/2006/relationships/image" Target="media/4e461bad9b9741b6a03d7db1c04c903ec5fb55dd.png"/><Relationship Id="rId37" Type="http://schemas.openxmlformats.org/officeDocument/2006/relationships/image" Target="media/d23079ac029ba9589442cce8c12e682d4e80684a.png"/><Relationship Id="rId38" Type="http://schemas.openxmlformats.org/officeDocument/2006/relationships/image" Target="media/642508e50ea275a285e4063250d256c6a3364be0.png"/><Relationship Id="rId39" Type="http://schemas.openxmlformats.org/officeDocument/2006/relationships/image" Target="media/41866c5336cffa5e9b39c4e5ad8ff0c49603323b.png"/><Relationship Id="rId40" Type="http://schemas.openxmlformats.org/officeDocument/2006/relationships/image" Target="media/f6402f4aee961a400d43361423094f5d8fb63c4b.png"/><Relationship Id="rId41" Type="http://schemas.openxmlformats.org/officeDocument/2006/relationships/image" Target="media/483da261ece2b24769b1b1b650fa06922c593d51.png"/><Relationship Id="rId42" Type="http://schemas.openxmlformats.org/officeDocument/2006/relationships/image" Target="media/e6ead8a0756a571ebbefe7d98b718ead8a476a5e.png"/><Relationship Id="rId43" Type="http://schemas.openxmlformats.org/officeDocument/2006/relationships/image" Target="media/dcd3362265b6cb12b431eb0b10d5299a47ff70d3.png"/><Relationship Id="rId44" Type="http://schemas.openxmlformats.org/officeDocument/2006/relationships/image" Target="media/684212254ec5e71d1124461531881333f36f9665.png"/><Relationship Id="rId45" Type="http://schemas.openxmlformats.org/officeDocument/2006/relationships/image" Target="media/9b834866dc0ec83b995ba6211aaa6cdf7ae081bb.png"/><Relationship Id="rId46" Type="http://schemas.openxmlformats.org/officeDocument/2006/relationships/image" Target="media/d7c9c28bfcc6302ea7b99484fafdb652b690f2bf.png"/><Relationship Id="rId47" Type="http://schemas.openxmlformats.org/officeDocument/2006/relationships/image" Target="media/fb66d8e970960c675d571bafefc887799ccfbedb.png"/><Relationship Id="rId48" Type="http://schemas.openxmlformats.org/officeDocument/2006/relationships/image" Target="media/dfb484f131ef9f28d60624ab8fcf71568dca947b.png"/><Relationship Id="rId49" Type="http://schemas.openxmlformats.org/officeDocument/2006/relationships/image" Target="media/260a9a936662a802790b49e570de02e6fc3f56ce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2026-09-26T04:35:19.429Z</dcterms:created>
  <dcterms:modified xsi:type="dcterms:W3CDTF">2026-09-26T04:35:19.430Z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