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" w:before="2400"/>
      </w:pPr>
      <w:r>
        <w:rPr>
          <w:rFonts w:ascii="Cambria" w:cs="Cambria" w:eastAsia="Cambria" w:hAnsi="Cambria"/>
          <w:b/>
          <w:bCs/>
          <w:color w:val="14213D"/>
          <w:sz w:val="52"/>
          <w:szCs w:val="52"/>
        </w:rPr>
        <w:t xml:space="preserve">State-of-the-Art Report</w:t>
      </w:r>
    </w:p>
    <w:p>
      <w:pPr>
        <w:spacing w:after="600"/>
      </w:pPr>
      <w:r>
        <w:rPr>
          <w:i/>
          <w:iCs/>
          <w:color w:val="5F5E5A"/>
          <w:sz w:val="28"/>
          <w:szCs w:val="28"/>
        </w:rPr>
        <w:t xml:space="preserve">Energy-efficient clustering in WSNs — what we did, what we found, and the proposed protocol v8 (+ v8-Chain for a far base station)</w:t>
      </w:r>
    </w:p>
    <w:p>
      <w:pPr>
        <w:spacing w:after="80"/>
      </w:pPr>
      <w:r>
        <w:rPr>
          <w:sz w:val="24"/>
          <w:szCs w:val="24"/>
        </w:rPr>
        <w:t xml:space="preserve">Eng. Rahma Khaled Oshba</w:t>
      </w:r>
    </w:p>
    <w:p>
      <w:pPr>
        <w:spacing w:after="80"/>
      </w:pPr>
      <w:r>
        <w:rPr>
          <w:sz w:val="24"/>
          <w:szCs w:val="24"/>
        </w:rPr>
        <w:t xml:space="preserve">Supervisors: Dr. Hesham ElZouka · Dr. Amani Saad · Dr. Khaled Saada</w:t>
      </w:r>
    </w:p>
    <w:p>
      <w:pPr>
        <w:spacing w:after="80"/>
      </w:pPr>
      <w:r>
        <w:rPr>
          <w:sz w:val="24"/>
          <w:szCs w:val="24"/>
        </w:rPr>
        <w:t xml:space="preserve">All numbers come from the repository results/ folder (ns-3.41).</w:t>
      </w:r>
    </w:p>
    <w:p>
      <w:r>
        <w:br w:type="page"/>
      </w:r>
    </w:p>
    <w:p>
      <w:pPr>
        <w:spacing w:after="200"/>
      </w:pPr>
      <w:r>
        <w:rPr>
          <w:rFonts w:ascii="Cambria" w:cs="Cambria" w:eastAsia="Cambria" w:hAnsi="Cambria"/>
          <w:b/>
          <w:bCs/>
          <w:color w:val="14213D"/>
          <w:sz w:val="34"/>
          <w:szCs w:val="34"/>
        </w:rPr>
        <w:t xml:space="preserve">Contents</w:t>
      </w:r>
    </w:p>
    <w:p>
      <w:pPr>
        <w:spacing w:after="90"/>
        <w:ind w:left="0"/>
      </w:pPr>
      <w:r>
        <w:rPr>
          <w:b/>
          <w:bCs/>
          <w:color w:val="14213D"/>
          <w:sz w:val="23"/>
          <w:szCs w:val="23"/>
        </w:rPr>
        <w:t xml:space="preserve">1. What we did</w:t>
      </w:r>
    </w:p>
    <w:p>
      <w:pPr>
        <w:spacing w:after="90"/>
        <w:ind w:left="0"/>
      </w:pPr>
      <w:r>
        <w:rPr>
          <w:b/>
          <w:bCs/>
          <w:color w:val="14213D"/>
          <w:sz w:val="23"/>
          <w:szCs w:val="23"/>
        </w:rPr>
        <w:t xml:space="preserve">2. Setup and energy model</w:t>
      </w:r>
    </w:p>
    <w:p>
      <w:pPr>
        <w:spacing w:after="90"/>
        <w:ind w:left="0"/>
      </w:pPr>
      <w:r>
        <w:rPr>
          <w:b/>
          <w:bCs/>
          <w:color w:val="14213D"/>
          <w:sz w:val="23"/>
          <w:szCs w:val="23"/>
        </w:rPr>
        <w:t xml:space="preserve">3. Classic protocols</w:t>
      </w:r>
    </w:p>
    <w:p>
      <w:pPr>
        <w:spacing w:after="90"/>
        <w:ind w:left="0"/>
      </w:pPr>
      <w:r>
        <w:rPr>
          <w:b/>
          <w:bCs/>
          <w:color w:val="14213D"/>
          <w:sz w:val="23"/>
          <w:szCs w:val="23"/>
        </w:rPr>
        <w:t xml:space="preserve">4. Hybrid protocols</w:t>
      </w:r>
    </w:p>
    <w:p>
      <w:pPr>
        <w:spacing w:after="90"/>
        <w:ind w:left="0"/>
      </w:pPr>
      <w:r>
        <w:rPr>
          <w:b/>
          <w:bCs/>
          <w:color w:val="14213D"/>
          <w:sz w:val="23"/>
          <w:szCs w:val="23"/>
        </w:rPr>
        <w:t xml:space="preserve">5. Recent work</w:t>
      </w:r>
    </w:p>
    <w:p>
      <w:pPr>
        <w:spacing w:after="90"/>
        <w:ind w:left="0"/>
      </w:pPr>
      <w:r>
        <w:rPr>
          <w:b/>
          <w:bCs/>
          <w:color w:val="14213D"/>
          <w:sz w:val="23"/>
          <w:szCs w:val="23"/>
        </w:rPr>
        <w:t xml:space="preserve">6. Proposed protocol (v1 → v8, v8-Chain)</w:t>
      </w:r>
    </w:p>
    <w:p>
      <w:pPr>
        <w:spacing w:after="90"/>
        <w:ind w:left="0"/>
      </w:pPr>
      <w:r>
        <w:rPr>
          <w:b/>
          <w:bCs/>
          <w:color w:val="14213D"/>
          <w:sz w:val="23"/>
          <w:szCs w:val="23"/>
        </w:rPr>
        <w:t xml:space="preserve">7. Final comparison — BS at the centre</w:t>
      </w:r>
    </w:p>
    <w:p>
      <w:pPr>
        <w:spacing w:after="90"/>
        <w:ind w:left="0"/>
      </w:pPr>
      <w:r>
        <w:rPr>
          <w:b/>
          <w:bCs/>
          <w:color w:val="14213D"/>
          <w:sz w:val="23"/>
          <w:szCs w:val="23"/>
        </w:rPr>
        <w:t xml:space="preserve">8. Final comparison — BS far away</w:t>
      </w:r>
    </w:p>
    <w:p>
      <w:pPr>
        <w:spacing w:after="90"/>
        <w:ind w:left="0"/>
      </w:pPr>
      <w:r>
        <w:rPr>
          <w:b/>
          <w:bCs/>
          <w:color w:val="14213D"/>
          <w:sz w:val="23"/>
          <w:szCs w:val="23"/>
        </w:rPr>
        <w:t xml:space="preserve">9. Expected cost of security</w:t>
      </w:r>
    </w:p>
    <w:p>
      <w:pPr>
        <w:spacing w:after="90"/>
        <w:ind w:left="0"/>
      </w:pPr>
      <w:r>
        <w:rPr>
          <w:b/>
          <w:bCs/>
          <w:color w:val="14213D"/>
          <w:sz w:val="23"/>
          <w:szCs w:val="23"/>
        </w:rPr>
        <w:t xml:space="preserve">10. Limitations</w:t>
      </w:r>
    </w:p>
    <w:p>
      <w:pPr>
        <w:spacing w:after="90"/>
        <w:ind w:left="0"/>
      </w:pPr>
      <w:r>
        <w:rPr>
          <w:b/>
          <w:bCs/>
          <w:color w:val="14213D"/>
          <w:sz w:val="23"/>
          <w:szCs w:val="23"/>
        </w:rPr>
        <w:t xml:space="preserve">11. Conclusion</w:t>
      </w:r>
    </w:p>
    <w:p>
      <w:pPr>
        <w:spacing w:after="90"/>
        <w:ind w:left="0"/>
      </w:pPr>
      <w:r>
        <w:rPr>
          <w:b/>
          <w:bCs/>
          <w:color w:val="14213D"/>
          <w:sz w:val="23"/>
          <w:szCs w:val="23"/>
        </w:rPr>
        <w:t xml:space="preserve">References</w:t>
      </w:r>
    </w:p>
    <w:p>
      <w:r>
        <w:br w:type="page"/>
      </w:r>
    </w:p>
    <w:p>
      <w:pPr>
        <w:pStyle w:val="Heading1"/>
      </w:pPr>
      <w:r>
        <w:t xml:space="preserve">1. What we did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Reproduced 6 published protocols in ns-3.41: LEACH [1], HEED [3], PEGASIS [4], SH-LEACH [5], H-LEACH [6], EECH-HEED [7].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ORIGINAL: ran each one in its own paper's settings to check the code against the paper.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EDITED: ran all of them in one unified environment for a fair comparison.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IMPROVED: found and fixed one design flaw in each hybrid.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PROPOSED: built a new protocol one change at a time, v1 → v8, plus v8-Chain for a far base station.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Tested every protocol with the BS at the centre and far away, and estimated the cost of adding security.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BFD4F2" w:sz="4"/>
              <w:left w:val="single" w:color="BFD4F2" w:sz="4"/>
              <w:bottom w:val="single" w:color="BFD4F2" w:sz="4"/>
              <w:right w:val="single" w:color="BFD4F2" w:sz="4"/>
            </w:tcBorders>
            <w:shd w:fill="EEF4FC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4213D"/>
              </w:rPr>
              <w:t xml:space="preserve">Main result</w:t>
            </w:r>
          </w:p>
          <w:p>
            <w:pPr>
              <w:spacing w:after="60"/>
            </w:pPr>
            <w:r>
              <w:t xml:space="preserve">v8 (main protocol, BS at the centre): FND 2501 · HND 2589 · LND 2636 · PDR 99.65% — 69 % later first death than the best fixed hybrid (SH-LEACH+, 1480) and 81 % later than LEACH (1383).</w:t>
            </w:r>
          </w:p>
          <w:p>
            <w:pPr>
              <w:spacing w:after="60"/>
            </w:pPr>
            <w:r>
              <w:t xml:space="preserve">v8-Chain (= v8 + energy-aware relay, for a far BS): FND 1671 with the BS at (50, −100) — 16 % over v8 and 18 % over the best other protocol.</w:t>
            </w:r>
          </w:p>
          <w:p>
            <w:pPr>
              <w:spacing w:after="60"/>
            </w:pPr>
            <w:r>
              <w:t xml:space="preserve">Stable over 8 random topologies (v8 FND 2471 – 2531).</w:t>
            </w:r>
          </w:p>
        </w:tc>
      </w:tr>
    </w:tbl>
    <w:p>
      <w:pPr>
        <w:pStyle w:val="Heading1"/>
      </w:pPr>
      <w:r>
        <w:t xml:space="preserve">2. Setup and energy model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6038"/>
      </w:tblGrid>
      <w:tr>
        <w:trPr>
          <w:cantSplit/>
          <w:tblHeader/>
        </w:trPr>
        <w:tc>
          <w:tcPr>
            <w:tcW w:type="dxa" w:w="36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14213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Parameter</w:t>
            </w:r>
          </w:p>
        </w:tc>
        <w:tc>
          <w:tcPr>
            <w:tcW w:type="dxa" w:w="60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14213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Value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Nodes</w:t>
            </w:r>
          </w:p>
        </w:tc>
        <w:tc>
          <w:tcPr>
            <w:tcW w:type="dxa" w:w="60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100, random uniform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Field</w:t>
            </w:r>
          </w:p>
        </w:tc>
        <w:tc>
          <w:tcPr>
            <w:tcW w:type="dxa" w:w="60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100 × 100 m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Initial energy</w:t>
            </w:r>
          </w:p>
        </w:tc>
        <w:tc>
          <w:tcPr>
            <w:tcW w:type="dxa" w:w="60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0.5 J per node (50 J total)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Base station</w:t>
            </w:r>
          </w:p>
        </w:tc>
        <w:tc>
          <w:tcPr>
            <w:tcW w:type="dxa" w:w="60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centre (50, 50); far case (50, −100)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Data / control packet</w:t>
            </w:r>
          </w:p>
        </w:tc>
        <w:tc>
          <w:tcPr>
            <w:tcW w:type="dxa" w:w="60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2000 / 200 bits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Radio model</w:t>
            </w:r>
          </w:p>
        </w:tc>
        <w:tc>
          <w:tcPr>
            <w:tcW w:type="dxa" w:w="60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first-order, two-slope (d² / d⁴)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E_elec</w:t>
            </w:r>
          </w:p>
        </w:tc>
        <w:tc>
          <w:tcPr>
            <w:tcW w:type="dxa" w:w="60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50 nJ/bit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ε_fs / ε_mp</w:t>
            </w:r>
          </w:p>
        </w:tc>
        <w:tc>
          <w:tcPr>
            <w:tcW w:type="dxa" w:w="60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10 pJ/bit/m² / 0.0013 pJ/bit/m⁴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d0 = √(ε_fs/ε_mp)</w:t>
            </w:r>
          </w:p>
        </w:tc>
        <w:tc>
          <w:tcPr>
            <w:tcW w:type="dxa" w:w="60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≈ 87.7 m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E_DA (aggregation)</w:t>
            </w:r>
          </w:p>
        </w:tc>
        <w:tc>
          <w:tcPr>
            <w:tcW w:type="dxa" w:w="60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5 nJ/bit/signal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Neighbour range</w:t>
            </w:r>
          </w:p>
        </w:tc>
        <w:tc>
          <w:tcPr>
            <w:tcW w:type="dxa" w:w="60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25 m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Run length</w:t>
            </w:r>
          </w:p>
        </w:tc>
        <w:tc>
          <w:tcPr>
            <w:tcW w:type="dxa" w:w="60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until the last node dies</w:t>
            </w:r>
          </w:p>
        </w:tc>
      </w:tr>
    </w:tbl>
    <w:p>
      <w:pPr>
        <w:spacing w:after="120"/>
      </w:pPr>
    </w:p>
    <w:p>
      <w:pPr>
        <w:keepNext/>
        <w:spacing w:after="40" w:before="120"/>
        <w:jc w:val="center"/>
      </w:pPr>
      <w:r>
        <w:drawing>
          <wp:inline distT="0" distB="0" distL="0" distR="0">
            <wp:extent cx="3295650" cy="1562100"/>
            <wp:effectExtent t="0" r="0" b="0" l="0"/>
            <wp:docPr id="1" name="eq_energy.png" descr="eq_energy.png" title="eq_energy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95650" cy="1562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486400" cy="2886075"/>
            <wp:effectExtent t="0" r="0" b="0" l="0"/>
            <wp:docPr id="1" name="e1_energy_distance.png" descr="Figure 1 — Energy of one 2000-bit packet vs distance (first-order radio model)." title="Figure 1 — Energy of one 2000-bit packet vs distance (first-order radio model)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2886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i/>
          <w:iCs/>
          <w:color w:val="5F5E5A"/>
          <w:sz w:val="18"/>
          <w:szCs w:val="18"/>
        </w:rPr>
        <w:t xml:space="preserve">Figure 1 — Energy of one 2000-bit packet vs distance (first-order radio model).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t xml:space="preserve">FND / HND / LND = round in which the first / half / last node dies. PDR = delivered ÷ generated readings.</w:t>
      </w:r>
    </w:p>
    <w:p>
      <w:pPr>
        <w:pStyle w:val="Heading1"/>
      </w:pPr>
      <w:r>
        <w:t xml:space="preserve">3. Classic protocols — LEACH, HEED, PEGASIS</w:t>
      </w:r>
    </w:p>
    <w:p>
      <w:pPr>
        <w:pStyle w:val="Heading2"/>
      </w:pPr>
      <w:r>
        <w:t xml:space="preserve">3.1 Key equations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4752975" cy="523875"/>
            <wp:effectExtent t="0" r="0" b="0" l="0"/>
            <wp:docPr id="1" name="eq_leach.png" descr="eq_leach.png" title="eq_leach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52975" cy="523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124450" cy="457200"/>
            <wp:effectExtent t="0" r="0" b="0" l="0"/>
            <wp:docPr id="1" name="eq_heed.png" descr="eq_heed.png" title="eq_heed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24450" cy="457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2190750" cy="333375"/>
            <wp:effectExtent t="0" r="0" b="0" l="0"/>
            <wp:docPr id="1" name="eq_pegasis.png" descr="eq_pegasis.png" title="eq_pegasis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90750" cy="333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 xml:space="preserve">3.2 ORIGINAL — paper settings, paper vs our code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346"/>
        <w:gridCol w:w="2346"/>
        <w:gridCol w:w="2346"/>
      </w:tblGrid>
      <w:tr>
        <w:trPr>
          <w:cantSplit/>
          <w:tblHeader/>
        </w:trPr>
        <w:tc>
          <w:tcPr>
            <w:tcW w:type="dxa" w:w="26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14213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/>
            </w:r>
          </w:p>
        </w:tc>
        <w:tc>
          <w:tcPr>
            <w:tcW w:type="dxa" w:w="2346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14213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LEACH</w:t>
            </w:r>
          </w:p>
        </w:tc>
        <w:tc>
          <w:tcPr>
            <w:tcW w:type="dxa" w:w="2346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14213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HEED</w:t>
            </w:r>
          </w:p>
        </w:tc>
        <w:tc>
          <w:tcPr>
            <w:tcW w:type="dxa" w:w="2346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14213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PEGASIS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Field / nodes</w:t>
            </w:r>
          </w:p>
        </w:tc>
        <w:tc>
          <w:tcPr>
            <w:tcW w:type="dxa" w:w="2346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50 × 50 m / 100</w:t>
            </w:r>
          </w:p>
        </w:tc>
        <w:tc>
          <w:tcPr>
            <w:tcW w:type="dxa" w:w="2346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100 × 100 m / 500</w:t>
            </w:r>
          </w:p>
        </w:tc>
        <w:tc>
          <w:tcPr>
            <w:tcW w:type="dxa" w:w="2346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50 × 50 m / 100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BS</w:t>
            </w:r>
          </w:p>
        </w:tc>
        <w:tc>
          <w:tcPr>
            <w:tcW w:type="dxa" w:w="2346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(25, −100)</w:t>
            </w:r>
          </w:p>
        </w:tc>
        <w:tc>
          <w:tcPr>
            <w:tcW w:type="dxa" w:w="2346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(50, 175)</w:t>
            </w:r>
          </w:p>
        </w:tc>
        <w:tc>
          <w:tcPr>
            <w:tcW w:type="dxa" w:w="2346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(25, 150)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Energy / packet</w:t>
            </w:r>
          </w:p>
        </w:tc>
        <w:tc>
          <w:tcPr>
            <w:tcW w:type="dxa" w:w="2346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0.5 J / 2000 bits</w:t>
            </w:r>
          </w:p>
        </w:tc>
        <w:tc>
          <w:tcPr>
            <w:tcW w:type="dxa" w:w="2346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2 J / 1000 bits × 5</w:t>
            </w:r>
          </w:p>
        </w:tc>
        <w:tc>
          <w:tcPr>
            <w:tcW w:type="dxa" w:w="2346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0.5 J / 2000 bits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Radio</w:t>
            </w:r>
          </w:p>
        </w:tc>
        <w:tc>
          <w:tcPr>
            <w:tcW w:type="dxa" w:w="2346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one amplifier 100 pJ</w:t>
            </w:r>
          </w:p>
        </w:tc>
        <w:tc>
          <w:tcPr>
            <w:tcW w:type="dxa" w:w="2346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two-slope, d0 = 75 m</w:t>
            </w:r>
          </w:p>
        </w:tc>
        <w:tc>
          <w:tcPr>
            <w:tcW w:type="dxa" w:w="2346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one amplifier 100 pJ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2000"/>
        <w:gridCol w:w="1900"/>
        <w:gridCol w:w="2000"/>
        <w:gridCol w:w="1838"/>
      </w:tblGrid>
      <w:tr>
        <w:trPr>
          <w:cantSplit/>
          <w:tblHeader/>
        </w:trPr>
        <w:tc>
          <w:tcPr>
            <w:tcW w:type="dxa" w:w="19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14213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Protocol</w:t>
            </w:r>
          </w:p>
        </w:tc>
        <w:tc>
          <w:tcPr>
            <w:tcW w:type="dxa" w:w="20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14213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Metric</w:t>
            </w:r>
          </w:p>
        </w:tc>
        <w:tc>
          <w:tcPr>
            <w:tcW w:type="dxa" w:w="19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14213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Paper</w:t>
            </w:r>
          </w:p>
        </w:tc>
        <w:tc>
          <w:tcPr>
            <w:tcW w:type="dxa" w:w="20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14213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Our code</w:t>
            </w:r>
          </w:p>
        </w:tc>
        <w:tc>
          <w:tcPr>
            <w:tcW w:type="dxa" w:w="18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14213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Difference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LEACH</w:t>
            </w:r>
          </w:p>
        </w:tc>
        <w:tc>
          <w:tcPr>
            <w:tcW w:type="dxa" w:w="20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FND</w:t>
            </w:r>
          </w:p>
        </w:tc>
        <w:tc>
          <w:tcPr>
            <w:tcW w:type="dxa" w:w="19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932</w:t>
            </w:r>
          </w:p>
        </w:tc>
        <w:tc>
          <w:tcPr>
            <w:tcW w:type="dxa" w:w="20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1035</w:t>
            </w:r>
          </w:p>
        </w:tc>
        <w:tc>
          <w:tcPr>
            <w:tcW w:type="dxa" w:w="18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+11.1%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LEACH</w:t>
            </w:r>
          </w:p>
        </w:tc>
        <w:tc>
          <w:tcPr>
            <w:tcW w:type="dxa" w:w="20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LND</w:t>
            </w:r>
          </w:p>
        </w:tc>
        <w:tc>
          <w:tcPr>
            <w:tcW w:type="dxa" w:w="19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1312</w:t>
            </w:r>
          </w:p>
        </w:tc>
        <w:tc>
          <w:tcPr>
            <w:tcW w:type="dxa" w:w="20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1327</w:t>
            </w:r>
          </w:p>
        </w:tc>
        <w:tc>
          <w:tcPr>
            <w:tcW w:type="dxa" w:w="18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+1.1%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HEED</w:t>
            </w:r>
          </w:p>
        </w:tc>
        <w:tc>
          <w:tcPr>
            <w:tcW w:type="dxa" w:w="20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FND / HND / LND</w:t>
            </w:r>
          </w:p>
        </w:tc>
        <w:tc>
          <w:tcPr>
            <w:tcW w:type="dxa" w:w="19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graphs only</w:t>
            </w:r>
          </w:p>
        </w:tc>
        <w:tc>
          <w:tcPr>
            <w:tcW w:type="dxa" w:w="20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734 / 1384 / 2259</w:t>
            </w:r>
          </w:p>
        </w:tc>
        <w:tc>
          <w:tcPr>
            <w:tcW w:type="dxa" w:w="18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PEGASIS</w:t>
            </w:r>
          </w:p>
        </w:tc>
        <w:tc>
          <w:tcPr>
            <w:tcW w:type="dxa" w:w="20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FND</w:t>
            </w:r>
          </w:p>
        </w:tc>
        <w:tc>
          <w:tcPr>
            <w:tcW w:type="dxa" w:w="19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1578</w:t>
            </w:r>
          </w:p>
        </w:tc>
        <w:tc>
          <w:tcPr>
            <w:tcW w:type="dxa" w:w="20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1616</w:t>
            </w:r>
          </w:p>
        </w:tc>
        <w:tc>
          <w:tcPr>
            <w:tcW w:type="dxa" w:w="18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+2.4%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PEGASIS</w:t>
            </w:r>
          </w:p>
        </w:tc>
        <w:tc>
          <w:tcPr>
            <w:tcW w:type="dxa" w:w="20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HND</w:t>
            </w:r>
          </w:p>
        </w:tc>
        <w:tc>
          <w:tcPr>
            <w:tcW w:type="dxa" w:w="19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2082</w:t>
            </w:r>
          </w:p>
        </w:tc>
        <w:tc>
          <w:tcPr>
            <w:tcW w:type="dxa" w:w="20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2017</w:t>
            </w:r>
          </w:p>
        </w:tc>
        <w:tc>
          <w:tcPr>
            <w:tcW w:type="dxa" w:w="18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−3.1%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PEGASIS</w:t>
            </w:r>
          </w:p>
        </w:tc>
        <w:tc>
          <w:tcPr>
            <w:tcW w:type="dxa" w:w="20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LND</w:t>
            </w:r>
          </w:p>
        </w:tc>
        <w:tc>
          <w:tcPr>
            <w:tcW w:type="dxa" w:w="19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2192</w:t>
            </w:r>
          </w:p>
        </w:tc>
        <w:tc>
          <w:tcPr>
            <w:tcW w:type="dxa" w:w="20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2186</w:t>
            </w:r>
          </w:p>
        </w:tc>
        <w:tc>
          <w:tcPr>
            <w:tcW w:type="dxa" w:w="18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−0.3%</w:t>
            </w:r>
          </w:p>
        </w:tc>
      </w:tr>
    </w:tbl>
    <w:p>
      <w:pPr>
        <w:keepNext/>
        <w:spacing w:after="40" w:before="120"/>
        <w:jc w:val="center"/>
      </w:pPr>
      <w:r>
        <w:drawing>
          <wp:inline distT="0" distB="0" distL="0" distR="0">
            <wp:extent cx="5305425" cy="2571750"/>
            <wp:effectExtent t="0" r="0" b="0" l="0"/>
            <wp:docPr id="1" name="f9_validation.png" descr="Figure 2 — Published values vs our ORIGINAL code." title="Figure 2 — Published values vs our ORIGINAL code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05425" cy="2571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i/>
          <w:iCs/>
          <w:color w:val="5F5E5A"/>
          <w:sz w:val="18"/>
          <w:szCs w:val="18"/>
        </w:rPr>
        <w:t xml:space="preserve">Figure 2 — Published values vs our ORIGINAL code.</w:t>
      </w:r>
    </w:p>
    <w:p>
      <w:pPr>
        <w:pStyle w:val="Heading2"/>
      </w:pPr>
      <w:r>
        <w:t xml:space="preserve">3.3 EDITED — unified environment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38"/>
        <w:gridCol w:w="1500"/>
        <w:gridCol w:w="1500"/>
        <w:gridCol w:w="1500"/>
        <w:gridCol w:w="1500"/>
      </w:tblGrid>
      <w:tr>
        <w:trPr>
          <w:cantSplit/>
          <w:tblHeader/>
        </w:trPr>
        <w:tc>
          <w:tcPr>
            <w:tcW w:type="dxa" w:w="36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14213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Protocol</w:t>
            </w:r>
          </w:p>
        </w:tc>
        <w:tc>
          <w:tcPr>
            <w:tcW w:type="dxa" w:w="15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14213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FND</w:t>
            </w:r>
          </w:p>
        </w:tc>
        <w:tc>
          <w:tcPr>
            <w:tcW w:type="dxa" w:w="15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14213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HND</w:t>
            </w:r>
          </w:p>
        </w:tc>
        <w:tc>
          <w:tcPr>
            <w:tcW w:type="dxa" w:w="15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14213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LND</w:t>
            </w:r>
          </w:p>
        </w:tc>
        <w:tc>
          <w:tcPr>
            <w:tcW w:type="dxa" w:w="15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14213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PDR</w:t>
            </w:r>
          </w:p>
        </w:tc>
      </w:tr>
      <w:tr>
        <w:trPr>
          <w:cantSplit/>
        </w:trPr>
        <w:tc>
          <w:tcPr>
            <w:tcW w:type="dxa" w:w="36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LEACH</w:t>
            </w:r>
          </w:p>
        </w:tc>
        <w:tc>
          <w:tcPr>
            <w:tcW w:type="dxa" w:w="15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1383</w:t>
            </w:r>
          </w:p>
        </w:tc>
        <w:tc>
          <w:tcPr>
            <w:tcW w:type="dxa" w:w="15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1586</w:t>
            </w:r>
          </w:p>
        </w:tc>
        <w:tc>
          <w:tcPr>
            <w:tcW w:type="dxa" w:w="15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1842</w:t>
            </w:r>
          </w:p>
        </w:tc>
        <w:tc>
          <w:tcPr>
            <w:tcW w:type="dxa" w:w="15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99.40%</w:t>
            </w:r>
          </w:p>
        </w:tc>
      </w:tr>
      <w:tr>
        <w:trPr>
          <w:cantSplit/>
        </w:trPr>
        <w:tc>
          <w:tcPr>
            <w:tcW w:type="dxa" w:w="36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HEED</w:t>
            </w:r>
          </w:p>
        </w:tc>
        <w:tc>
          <w:tcPr>
            <w:tcW w:type="dxa" w:w="15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634</w:t>
            </w:r>
          </w:p>
        </w:tc>
        <w:tc>
          <w:tcPr>
            <w:tcW w:type="dxa" w:w="15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1216</w:t>
            </w:r>
          </w:p>
        </w:tc>
        <w:tc>
          <w:tcPr>
            <w:tcW w:type="dxa" w:w="15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1883</w:t>
            </w:r>
          </w:p>
        </w:tc>
        <w:tc>
          <w:tcPr>
            <w:tcW w:type="dxa" w:w="15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99.68%</w:t>
            </w:r>
          </w:p>
        </w:tc>
      </w:tr>
      <w:tr>
        <w:trPr>
          <w:cantSplit/>
        </w:trPr>
        <w:tc>
          <w:tcPr>
            <w:tcW w:type="dxa" w:w="36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HEED + fairness</w:t>
            </w:r>
          </w:p>
        </w:tc>
        <w:tc>
          <w:tcPr>
            <w:tcW w:type="dxa" w:w="15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743</w:t>
            </w:r>
          </w:p>
        </w:tc>
        <w:tc>
          <w:tcPr>
            <w:tcW w:type="dxa" w:w="15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1154</w:t>
            </w:r>
          </w:p>
        </w:tc>
        <w:tc>
          <w:tcPr>
            <w:tcW w:type="dxa" w:w="15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1960</w:t>
            </w:r>
          </w:p>
        </w:tc>
        <w:tc>
          <w:tcPr>
            <w:tcW w:type="dxa" w:w="15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99.74%</w:t>
            </w:r>
          </w:p>
        </w:tc>
      </w:tr>
      <w:tr>
        <w:trPr>
          <w:cantSplit/>
        </w:trPr>
        <w:tc>
          <w:tcPr>
            <w:tcW w:type="dxa" w:w="36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PEGASIS</w:t>
            </w:r>
          </w:p>
        </w:tc>
        <w:tc>
          <w:tcPr>
            <w:tcW w:type="dxa" w:w="15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1324</w:t>
            </w:r>
          </w:p>
        </w:tc>
        <w:tc>
          <w:tcPr>
            <w:tcW w:type="dxa" w:w="15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2352</w:t>
            </w:r>
          </w:p>
        </w:tc>
        <w:tc>
          <w:tcPr>
            <w:tcW w:type="dxa" w:w="15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3504</w:t>
            </w:r>
          </w:p>
        </w:tc>
        <w:tc>
          <w:tcPr>
            <w:tcW w:type="dxa" w:w="15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99.42%</w:t>
            </w:r>
          </w:p>
        </w:tc>
      </w:tr>
    </w:tbl>
    <w:p>
      <w:pPr>
        <w:keepNext/>
        <w:spacing w:after="40" w:before="120"/>
        <w:jc w:val="center"/>
      </w:pPr>
      <w:r>
        <w:drawing>
          <wp:inline distT="0" distB="0" distL="0" distR="0">
            <wp:extent cx="4572000" cy="2809875"/>
            <wp:effectExtent t="0" r="0" b="0" l="0"/>
            <wp:docPr id="1" name="pdr_classic.png" descr="Figure 3 — PDR of the classic protocols (EDITED)." title="Figure 3 — PDR of the classic protocols (EDITED)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2809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i/>
          <w:iCs/>
          <w:color w:val="5F5E5A"/>
          <w:sz w:val="18"/>
          <w:szCs w:val="18"/>
        </w:rPr>
        <w:t xml:space="preserve">Figure 3 — PDR of the classic protocols (EDITED).</w:t>
      </w:r>
    </w:p>
    <w:p>
      <w:pPr>
        <w:pStyle w:val="Heading2"/>
      </w:pPr>
      <w:r>
        <w:t xml:space="preserve">3.4 Comparison — ORIGINAL vs EDITED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1400"/>
        <w:gridCol w:w="2100"/>
        <w:gridCol w:w="2100"/>
        <w:gridCol w:w="2138"/>
      </w:tblGrid>
      <w:tr>
        <w:trPr>
          <w:cantSplit/>
          <w:tblHeader/>
        </w:trPr>
        <w:tc>
          <w:tcPr>
            <w:tcW w:type="dxa" w:w="19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14213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Protocol</w:t>
            </w:r>
          </w:p>
        </w:tc>
        <w:tc>
          <w:tcPr>
            <w:tcW w:type="dxa" w:w="14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14213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Metric</w:t>
            </w:r>
          </w:p>
        </w:tc>
        <w:tc>
          <w:tcPr>
            <w:tcW w:type="dxa" w:w="21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14213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ORIGINAL</w:t>
            </w:r>
          </w:p>
        </w:tc>
        <w:tc>
          <w:tcPr>
            <w:tcW w:type="dxa" w:w="21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14213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EDITED</w:t>
            </w:r>
          </w:p>
        </w:tc>
        <w:tc>
          <w:tcPr>
            <w:tcW w:type="dxa" w:w="21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14213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Change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LEACH</w:t>
            </w:r>
          </w:p>
        </w:tc>
        <w:tc>
          <w:tcPr>
            <w:tcW w:type="dxa" w:w="14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FND</w:t>
            </w:r>
          </w:p>
        </w:tc>
        <w:tc>
          <w:tcPr>
            <w:tcW w:type="dxa" w:w="21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1035</w:t>
            </w:r>
          </w:p>
        </w:tc>
        <w:tc>
          <w:tcPr>
            <w:tcW w:type="dxa" w:w="21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1383</w:t>
            </w:r>
          </w:p>
        </w:tc>
        <w:tc>
          <w:tcPr>
            <w:tcW w:type="dxa" w:w="21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+33.6%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LEACH</w:t>
            </w:r>
          </w:p>
        </w:tc>
        <w:tc>
          <w:tcPr>
            <w:tcW w:type="dxa" w:w="14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HND</w:t>
            </w:r>
          </w:p>
        </w:tc>
        <w:tc>
          <w:tcPr>
            <w:tcW w:type="dxa" w:w="21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1152</w:t>
            </w:r>
          </w:p>
        </w:tc>
        <w:tc>
          <w:tcPr>
            <w:tcW w:type="dxa" w:w="21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1586</w:t>
            </w:r>
          </w:p>
        </w:tc>
        <w:tc>
          <w:tcPr>
            <w:tcW w:type="dxa" w:w="21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+37.7%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LEACH</w:t>
            </w:r>
          </w:p>
        </w:tc>
        <w:tc>
          <w:tcPr>
            <w:tcW w:type="dxa" w:w="14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LND</w:t>
            </w:r>
          </w:p>
        </w:tc>
        <w:tc>
          <w:tcPr>
            <w:tcW w:type="dxa" w:w="21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1327</w:t>
            </w:r>
          </w:p>
        </w:tc>
        <w:tc>
          <w:tcPr>
            <w:tcW w:type="dxa" w:w="21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1842</w:t>
            </w:r>
          </w:p>
        </w:tc>
        <w:tc>
          <w:tcPr>
            <w:tcW w:type="dxa" w:w="21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+38.8%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HEED</w:t>
            </w:r>
          </w:p>
        </w:tc>
        <w:tc>
          <w:tcPr>
            <w:tcW w:type="dxa" w:w="14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FND</w:t>
            </w:r>
          </w:p>
        </w:tc>
        <w:tc>
          <w:tcPr>
            <w:tcW w:type="dxa" w:w="21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734</w:t>
            </w:r>
          </w:p>
        </w:tc>
        <w:tc>
          <w:tcPr>
            <w:tcW w:type="dxa" w:w="21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634</w:t>
            </w:r>
          </w:p>
        </w:tc>
        <w:tc>
          <w:tcPr>
            <w:tcW w:type="dxa" w:w="21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−13.6%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HEED</w:t>
            </w:r>
          </w:p>
        </w:tc>
        <w:tc>
          <w:tcPr>
            <w:tcW w:type="dxa" w:w="14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HND</w:t>
            </w:r>
          </w:p>
        </w:tc>
        <w:tc>
          <w:tcPr>
            <w:tcW w:type="dxa" w:w="21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1384</w:t>
            </w:r>
          </w:p>
        </w:tc>
        <w:tc>
          <w:tcPr>
            <w:tcW w:type="dxa" w:w="21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1216</w:t>
            </w:r>
          </w:p>
        </w:tc>
        <w:tc>
          <w:tcPr>
            <w:tcW w:type="dxa" w:w="21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−12.1%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HEED</w:t>
            </w:r>
          </w:p>
        </w:tc>
        <w:tc>
          <w:tcPr>
            <w:tcW w:type="dxa" w:w="14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LND</w:t>
            </w:r>
          </w:p>
        </w:tc>
        <w:tc>
          <w:tcPr>
            <w:tcW w:type="dxa" w:w="21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2259</w:t>
            </w:r>
          </w:p>
        </w:tc>
        <w:tc>
          <w:tcPr>
            <w:tcW w:type="dxa" w:w="21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1883</w:t>
            </w:r>
          </w:p>
        </w:tc>
        <w:tc>
          <w:tcPr>
            <w:tcW w:type="dxa" w:w="21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−16.6%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PEGASIS</w:t>
            </w:r>
          </w:p>
        </w:tc>
        <w:tc>
          <w:tcPr>
            <w:tcW w:type="dxa" w:w="14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FND</w:t>
            </w:r>
          </w:p>
        </w:tc>
        <w:tc>
          <w:tcPr>
            <w:tcW w:type="dxa" w:w="21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1616</w:t>
            </w:r>
          </w:p>
        </w:tc>
        <w:tc>
          <w:tcPr>
            <w:tcW w:type="dxa" w:w="21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1324</w:t>
            </w:r>
          </w:p>
        </w:tc>
        <w:tc>
          <w:tcPr>
            <w:tcW w:type="dxa" w:w="21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−18.1%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PEGASIS</w:t>
            </w:r>
          </w:p>
        </w:tc>
        <w:tc>
          <w:tcPr>
            <w:tcW w:type="dxa" w:w="14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HND</w:t>
            </w:r>
          </w:p>
        </w:tc>
        <w:tc>
          <w:tcPr>
            <w:tcW w:type="dxa" w:w="21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2017</w:t>
            </w:r>
          </w:p>
        </w:tc>
        <w:tc>
          <w:tcPr>
            <w:tcW w:type="dxa" w:w="21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2352</w:t>
            </w:r>
          </w:p>
        </w:tc>
        <w:tc>
          <w:tcPr>
            <w:tcW w:type="dxa" w:w="21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+16.6%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PEGASIS</w:t>
            </w:r>
          </w:p>
        </w:tc>
        <w:tc>
          <w:tcPr>
            <w:tcW w:type="dxa" w:w="14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LND</w:t>
            </w:r>
          </w:p>
        </w:tc>
        <w:tc>
          <w:tcPr>
            <w:tcW w:type="dxa" w:w="21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2186</w:t>
            </w:r>
          </w:p>
        </w:tc>
        <w:tc>
          <w:tcPr>
            <w:tcW w:type="dxa" w:w="21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3504</w:t>
            </w:r>
          </w:p>
        </w:tc>
        <w:tc>
          <w:tcPr>
            <w:tcW w:type="dxa" w:w="21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+60.3%</w:t>
            </w:r>
          </w:p>
        </w:tc>
      </w:tr>
    </w:tbl>
    <w:p>
      <w:pPr>
        <w:keepNext/>
        <w:spacing w:after="40" w:before="120"/>
        <w:jc w:val="center"/>
      </w:pPr>
      <w:r>
        <w:drawing>
          <wp:inline distT="0" distB="0" distL="0" distR="0">
            <wp:extent cx="5943600" cy="1971675"/>
            <wp:effectExtent t="0" r="0" b="0" l="0"/>
            <wp:docPr id="1" name="p1_baselines.png" descr="Figure 4 — Paper vs our ORIGINAL vs our EDITED code." title="Figure 4 — Paper vs our ORIGINAL vs our EDITED code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971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i/>
          <w:iCs/>
          <w:color w:val="5F5E5A"/>
          <w:sz w:val="18"/>
          <w:szCs w:val="18"/>
        </w:rPr>
        <w:t xml:space="preserve">Figure 4 — Paper vs our ORIGINAL vs our EDITED code.</w:t>
      </w:r>
    </w:p>
    <w:p>
      <w:pPr>
        <w:spacing w:after="120" w:line="300"/>
      </w:pPr>
      <w:r>
        <w:rPr>
          <w:b/>
          <w:bCs/>
        </w:rPr>
        <w:t xml:space="preserve">Why the numbers changed: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rPr>
          <w:b/>
          <w:bCs/>
        </w:rPr>
        <w:t xml:space="preserve">LEACH ↑: </w:t>
      </w:r>
      <w:r>
        <w:t xml:space="preserve">amplifier 10× cheaper (10 vs 100 pJ) and the BS at the centre instead of 100–150 m away.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rPr>
          <w:b/>
          <w:bCs/>
        </w:rPr>
        <w:t xml:space="preserve">HEED ↓: </w:t>
      </w:r>
      <w:r>
        <w:t xml:space="preserve">one election per data packet instead of per 5 packets; every election message is heard by about 20 neighbours; 0.5 J instead of 2 J.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rPr>
          <w:b/>
          <w:bCs/>
        </w:rPr>
        <w:t xml:space="preserve">PEGASIS FND ↓, LND ↑: </w:t>
      </w:r>
      <w:r>
        <w:t xml:space="preserve">a bigger field gives one 91.5 m greedy link (above d0) that kills node 73 early; the last nodes near the BS live very long.</w:t>
      </w:r>
    </w:p>
    <w:p>
      <w:pPr>
        <w:pStyle w:val="Heading2"/>
      </w:pPr>
      <w:r>
        <w:t xml:space="preserve">3.5 BS far away (50, −100)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1300"/>
        <w:gridCol w:w="1300"/>
        <w:gridCol w:w="1300"/>
        <w:gridCol w:w="1300"/>
        <w:gridCol w:w="1300"/>
        <w:gridCol w:w="1538"/>
      </w:tblGrid>
      <w:tr>
        <w:trPr>
          <w:cantSplit/>
          <w:tblHeader/>
        </w:trPr>
        <w:tc>
          <w:tcPr>
            <w:tcW w:type="dxa" w:w="16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14213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Protocol</w:t>
            </w:r>
          </w:p>
        </w:tc>
        <w:tc>
          <w:tcPr>
            <w:tcW w:type="dxa" w:w="13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14213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FND centre</w:t>
            </w:r>
          </w:p>
        </w:tc>
        <w:tc>
          <w:tcPr>
            <w:tcW w:type="dxa" w:w="13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14213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FND far</w:t>
            </w:r>
          </w:p>
        </w:tc>
        <w:tc>
          <w:tcPr>
            <w:tcW w:type="dxa" w:w="13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14213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HND far</w:t>
            </w:r>
          </w:p>
        </w:tc>
        <w:tc>
          <w:tcPr>
            <w:tcW w:type="dxa" w:w="13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14213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LND far</w:t>
            </w:r>
          </w:p>
        </w:tc>
        <w:tc>
          <w:tcPr>
            <w:tcW w:type="dxa" w:w="13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14213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PDR far</w:t>
            </w:r>
          </w:p>
        </w:tc>
        <w:tc>
          <w:tcPr>
            <w:tcW w:type="dxa" w:w="15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14213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FND change</w:t>
            </w:r>
          </w:p>
        </w:tc>
      </w:tr>
      <w:tr>
        <w:trPr>
          <w:cantSplit/>
        </w:trPr>
        <w:tc>
          <w:tcPr>
            <w:tcW w:type="dxa" w:w="16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LEACH</w:t>
            </w:r>
          </w:p>
        </w:tc>
        <w:tc>
          <w:tcPr>
            <w:tcW w:type="dxa" w:w="13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1383</w:t>
            </w:r>
          </w:p>
        </w:tc>
        <w:tc>
          <w:tcPr>
            <w:tcW w:type="dxa" w:w="13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988</w:t>
            </w:r>
          </w:p>
        </w:tc>
        <w:tc>
          <w:tcPr>
            <w:tcW w:type="dxa" w:w="13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1230</w:t>
            </w:r>
          </w:p>
        </w:tc>
        <w:tc>
          <w:tcPr>
            <w:tcW w:type="dxa" w:w="13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1652</w:t>
            </w:r>
          </w:p>
        </w:tc>
        <w:tc>
          <w:tcPr>
            <w:tcW w:type="dxa" w:w="13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99.43%</w:t>
            </w:r>
          </w:p>
        </w:tc>
        <w:tc>
          <w:tcPr>
            <w:tcW w:type="dxa" w:w="15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−28.6%</w:t>
            </w:r>
          </w:p>
        </w:tc>
      </w:tr>
      <w:tr>
        <w:trPr>
          <w:cantSplit/>
        </w:trPr>
        <w:tc>
          <w:tcPr>
            <w:tcW w:type="dxa" w:w="16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HEED</w:t>
            </w:r>
          </w:p>
        </w:tc>
        <w:tc>
          <w:tcPr>
            <w:tcW w:type="dxa" w:w="13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634</w:t>
            </w:r>
          </w:p>
        </w:tc>
        <w:tc>
          <w:tcPr>
            <w:tcW w:type="dxa" w:w="13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330</w:t>
            </w:r>
          </w:p>
        </w:tc>
        <w:tc>
          <w:tcPr>
            <w:tcW w:type="dxa" w:w="13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774</w:t>
            </w:r>
          </w:p>
        </w:tc>
        <w:tc>
          <w:tcPr>
            <w:tcW w:type="dxa" w:w="13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1374</w:t>
            </w:r>
          </w:p>
        </w:tc>
        <w:tc>
          <w:tcPr>
            <w:tcW w:type="dxa" w:w="13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99.52%</w:t>
            </w:r>
          </w:p>
        </w:tc>
        <w:tc>
          <w:tcPr>
            <w:tcW w:type="dxa" w:w="15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−47.9%</w:t>
            </w:r>
          </w:p>
        </w:tc>
      </w:tr>
      <w:tr>
        <w:trPr>
          <w:cantSplit/>
        </w:trPr>
        <w:tc>
          <w:tcPr>
            <w:tcW w:type="dxa" w:w="16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PEGASIS</w:t>
            </w:r>
          </w:p>
        </w:tc>
        <w:tc>
          <w:tcPr>
            <w:tcW w:type="dxa" w:w="13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1324</w:t>
            </w:r>
          </w:p>
        </w:tc>
        <w:tc>
          <w:tcPr>
            <w:tcW w:type="dxa" w:w="13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1374</w:t>
            </w:r>
          </w:p>
        </w:tc>
        <w:tc>
          <w:tcPr>
            <w:tcW w:type="dxa" w:w="13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2176</w:t>
            </w:r>
          </w:p>
        </w:tc>
        <w:tc>
          <w:tcPr>
            <w:tcW w:type="dxa" w:w="13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2713</w:t>
            </w:r>
          </w:p>
        </w:tc>
        <w:tc>
          <w:tcPr>
            <w:tcW w:type="dxa" w:w="13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99.08%</w:t>
            </w:r>
          </w:p>
        </w:tc>
        <w:tc>
          <w:tcPr>
            <w:tcW w:type="dxa" w:w="15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+3.8%</w:t>
            </w:r>
          </w:p>
        </w:tc>
      </w:tr>
    </w:tbl>
    <w:p>
      <w:pPr>
        <w:spacing w:after="120" w:line="300"/>
      </w:pPr>
      <w:r>
        <w:t xml:space="preserve">LEACH and HEED lose 29 % and 48 % of their FND because every CH sends far (d⁴); PEGASIS keeps its FND because only one leader talks to the BS.</w:t>
      </w:r>
    </w:p>
    <w:p>
      <w:pPr>
        <w:pStyle w:val="Heading2"/>
      </w:pPr>
      <w:r>
        <w:t xml:space="preserve">3.6 Summary of the classic protocols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rPr>
          <w:b/>
          <w:bCs/>
        </w:rPr>
        <w:t xml:space="preserve">LEACH: </w:t>
      </w:r>
      <w:r>
        <w:t xml:space="preserve">idea — random rotation with an epoch (set G); weakness — energy-blind; setup every round; FND paper settings 1035, unified centre 1383, unified far 988; PDR 99.40%.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rPr>
          <w:b/>
          <w:bCs/>
        </w:rPr>
        <w:t xml:space="preserve">HEED: </w:t>
      </w:r>
      <w:r>
        <w:t xml:space="preserve">idea — residual energy + neighbours, iterative election; weakness — election messages every round; FND paper settings 734, unified centre 634, unified far 330; PDR 99.68%.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rPr>
          <w:b/>
          <w:bCs/>
        </w:rPr>
        <w:t xml:space="preserve">PEGASIS: </w:t>
      </w:r>
      <w:r>
        <w:t xml:space="preserve">idea — one chain, one leader to the BS; weakness — long chain links, delay, single leader; FND paper settings 1616, unified centre 1324, unified far 1374; PDR 99.42%.</w:t>
      </w:r>
    </w:p>
    <w:p>
      <w:pPr>
        <w:pStyle w:val="Heading1"/>
      </w:pPr>
      <w:r>
        <w:t xml:space="preserve">4. Hybrid protocols — SH-LEACH, H-LEACH, EECH-HEED</w:t>
      </w:r>
    </w:p>
    <w:p>
      <w:pPr>
        <w:spacing w:after="120" w:line="300"/>
      </w:pPr>
      <w:r>
        <w:t xml:space="preserve">Introduction. A LEACH + HEED hybrid keeps LEACH's simple random election, rotation (epoch, G-set), nearest-CH join, TDMA and fusion, and adds HEED's energy awareness (residual energy, node degree). The three papers below follow this idea, and so does our protocol.</w:t>
      </w:r>
    </w:p>
    <w:p>
      <w:pPr>
        <w:pStyle w:val="Heading2"/>
      </w:pPr>
      <w:r>
        <w:t xml:space="preserve">4.1 Key equations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4019550" cy="666750"/>
            <wp:effectExtent t="0" r="0" b="0" l="0"/>
            <wp:docPr id="1" name="eq_shleach.png" descr="eq_shleach.png" title="eq_shleach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19550" cy="666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762625" cy="600075"/>
            <wp:effectExtent t="0" r="0" b="0" l="0"/>
            <wp:docPr id="1" name="eq_hleach.png" descr="eq_hleach.png" title="eq_hleach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600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762625" cy="542925"/>
            <wp:effectExtent t="0" r="0" b="0" l="0"/>
            <wp:docPr id="1" name="eq_eech.png" descr="eq_eech.png" title="eq_eech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542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 xml:space="preserve">4.2 ORIGINAL — paper settings, paper vs our code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500"/>
        <w:gridCol w:w="2500"/>
        <w:gridCol w:w="2638"/>
      </w:tblGrid>
      <w:tr>
        <w:trPr>
          <w:cantSplit/>
          <w:tblHeader/>
        </w:trPr>
        <w:tc>
          <w:tcPr>
            <w:tcW w:type="dxa" w:w="20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14213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/>
            </w:r>
          </w:p>
        </w:tc>
        <w:tc>
          <w:tcPr>
            <w:tcW w:type="dxa" w:w="25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14213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SH-LEACH [5]</w:t>
            </w:r>
          </w:p>
        </w:tc>
        <w:tc>
          <w:tcPr>
            <w:tcW w:type="dxa" w:w="25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14213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H-LEACH [6]</w:t>
            </w:r>
          </w:p>
        </w:tc>
        <w:tc>
          <w:tcPr>
            <w:tcW w:type="dxa" w:w="26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14213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EECH-HEED [7]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Deployment</w:t>
            </w:r>
          </w:p>
        </w:tc>
        <w:tc>
          <w:tcPr>
            <w:tcW w:type="dxa" w:w="25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100 nodes, 100 × 100 m</w:t>
            </w:r>
          </w:p>
        </w:tc>
        <w:tc>
          <w:tcPr>
            <w:tcW w:type="dxa" w:w="25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100 nodes, 100 × 100 m</w:t>
            </w:r>
          </w:p>
        </w:tc>
        <w:tc>
          <w:tcPr>
            <w:tcW w:type="dxa" w:w="26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30 near BS + 70 far, 14 advanced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Energy</w:t>
            </w:r>
          </w:p>
        </w:tc>
        <w:tc>
          <w:tcPr>
            <w:tcW w:type="dxa" w:w="25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0.5 J</w:t>
            </w:r>
          </w:p>
        </w:tc>
        <w:tc>
          <w:tcPr>
            <w:tcW w:type="dxa" w:w="25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0.5 J</w:t>
            </w:r>
          </w:p>
        </w:tc>
        <w:tc>
          <w:tcPr>
            <w:tcW w:type="dxa" w:w="26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0.3 – 1.5 J (≈ 56 J)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Packet</w:t>
            </w:r>
          </w:p>
        </w:tc>
        <w:tc>
          <w:tcPr>
            <w:tcW w:type="dxa" w:w="25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2000 bits (assumed)</w:t>
            </w:r>
          </w:p>
        </w:tc>
        <w:tc>
          <w:tcPr>
            <w:tcW w:type="dxa" w:w="25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4000 bits</w:t>
            </w:r>
          </w:p>
        </w:tc>
        <w:tc>
          <w:tcPr>
            <w:tcW w:type="dxa" w:w="26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4000 bits, E_DA 50 nJ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Other</w:t>
            </w:r>
          </w:p>
        </w:tc>
        <w:tc>
          <w:tcPr>
            <w:tcW w:type="dxa" w:w="25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one amplifier 100 pJ</w:t>
            </w:r>
          </w:p>
        </w:tc>
        <w:tc>
          <w:tcPr>
            <w:tcW w:type="dxa" w:w="25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no setup messages</w:t>
            </w:r>
          </w:p>
        </w:tc>
        <w:tc>
          <w:tcPr>
            <w:tcW w:type="dxa" w:w="26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adaptive sensing ON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1900"/>
        <w:gridCol w:w="1700"/>
        <w:gridCol w:w="2000"/>
        <w:gridCol w:w="2138"/>
      </w:tblGrid>
      <w:tr>
        <w:trPr>
          <w:cantSplit/>
          <w:tblHeader/>
        </w:trPr>
        <w:tc>
          <w:tcPr>
            <w:tcW w:type="dxa" w:w="19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14213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Protocol</w:t>
            </w:r>
          </w:p>
        </w:tc>
        <w:tc>
          <w:tcPr>
            <w:tcW w:type="dxa" w:w="19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14213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Metric</w:t>
            </w:r>
          </w:p>
        </w:tc>
        <w:tc>
          <w:tcPr>
            <w:tcW w:type="dxa" w:w="17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14213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Paper</w:t>
            </w:r>
          </w:p>
        </w:tc>
        <w:tc>
          <w:tcPr>
            <w:tcW w:type="dxa" w:w="20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14213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Our code</w:t>
            </w:r>
          </w:p>
        </w:tc>
        <w:tc>
          <w:tcPr>
            <w:tcW w:type="dxa" w:w="21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14213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Difference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SH-LEACH</w:t>
            </w:r>
          </w:p>
        </w:tc>
        <w:tc>
          <w:tcPr>
            <w:tcW w:type="dxa" w:w="19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FND / HND / LND</w:t>
            </w:r>
          </w:p>
        </w:tc>
        <w:tc>
          <w:tcPr>
            <w:tcW w:type="dxa" w:w="17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graphs only</w:t>
            </w:r>
          </w:p>
        </w:tc>
        <w:tc>
          <w:tcPr>
            <w:tcW w:type="dxa" w:w="20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484 / 583 / 689</w:t>
            </w:r>
          </w:p>
        </w:tc>
        <w:tc>
          <w:tcPr>
            <w:tcW w:type="dxa" w:w="21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H-LEACH</w:t>
            </w:r>
          </w:p>
        </w:tc>
        <w:tc>
          <w:tcPr>
            <w:tcW w:type="dxa" w:w="19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LND</w:t>
            </w:r>
          </w:p>
        </w:tc>
        <w:tc>
          <w:tcPr>
            <w:tcW w:type="dxa" w:w="17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≈ 4312</w:t>
            </w:r>
          </w:p>
        </w:tc>
        <w:tc>
          <w:tcPr>
            <w:tcW w:type="dxa" w:w="20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1207</w:t>
            </w:r>
          </w:p>
        </w:tc>
        <w:tc>
          <w:tcPr>
            <w:tcW w:type="dxa" w:w="21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not reachable with 4000-bit packets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EECH-HEED</w:t>
            </w:r>
          </w:p>
        </w:tc>
        <w:tc>
          <w:tcPr>
            <w:tcW w:type="dxa" w:w="19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FND</w:t>
            </w:r>
          </w:p>
        </w:tc>
        <w:tc>
          <w:tcPr>
            <w:tcW w:type="dxa" w:w="17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1250</w:t>
            </w:r>
          </w:p>
        </w:tc>
        <w:tc>
          <w:tcPr>
            <w:tcW w:type="dxa" w:w="20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1121</w:t>
            </w:r>
          </w:p>
        </w:tc>
        <w:tc>
          <w:tcPr>
            <w:tcW w:type="dxa" w:w="21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−10.3%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EECH-HEED</w:t>
            </w:r>
          </w:p>
        </w:tc>
        <w:tc>
          <w:tcPr>
            <w:tcW w:type="dxa" w:w="19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HND</w:t>
            </w:r>
          </w:p>
        </w:tc>
        <w:tc>
          <w:tcPr>
            <w:tcW w:type="dxa" w:w="17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1650</w:t>
            </w:r>
          </w:p>
        </w:tc>
        <w:tc>
          <w:tcPr>
            <w:tcW w:type="dxa" w:w="20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1954</w:t>
            </w:r>
          </w:p>
        </w:tc>
        <w:tc>
          <w:tcPr>
            <w:tcW w:type="dxa" w:w="21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+18.4%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EECH-HEED</w:t>
            </w:r>
          </w:p>
        </w:tc>
        <w:tc>
          <w:tcPr>
            <w:tcW w:type="dxa" w:w="19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LND</w:t>
            </w:r>
          </w:p>
        </w:tc>
        <w:tc>
          <w:tcPr>
            <w:tcW w:type="dxa" w:w="17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2200</w:t>
            </w:r>
          </w:p>
        </w:tc>
        <w:tc>
          <w:tcPr>
            <w:tcW w:type="dxa" w:w="20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3783</w:t>
            </w:r>
          </w:p>
        </w:tc>
        <w:tc>
          <w:tcPr>
            <w:tcW w:type="dxa" w:w="21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+72.0%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EECH-HEED</w:t>
            </w:r>
          </w:p>
        </w:tc>
        <w:tc>
          <w:tcPr>
            <w:tcW w:type="dxa" w:w="19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PDR</w:t>
            </w:r>
          </w:p>
        </w:tc>
        <w:tc>
          <w:tcPr>
            <w:tcW w:type="dxa" w:w="17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95 %</w:t>
            </w:r>
          </w:p>
        </w:tc>
        <w:tc>
          <w:tcPr>
            <w:tcW w:type="dxa" w:w="20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99.78%</w:t>
            </w:r>
          </w:p>
        </w:tc>
        <w:tc>
          <w:tcPr>
            <w:tcW w:type="dxa" w:w="21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—</w:t>
            </w:r>
          </w:p>
        </w:tc>
      </w:tr>
    </w:tbl>
    <w:p>
      <w:pPr>
        <w:pStyle w:val="Heading2"/>
      </w:pPr>
      <w:r>
        <w:t xml:space="preserve">4.3 Each hybrid: idea, problems, fix and results</w:t>
      </w:r>
    </w:p>
    <w:p>
      <w:pPr>
        <w:pStyle w:val="Heading3"/>
      </w:pPr>
      <w:r>
        <w:t xml:space="preserve">SH-LEACH</w:t>
      </w:r>
    </w:p>
    <w:p>
      <w:pPr>
        <w:spacing w:after="120" w:line="300"/>
      </w:pPr>
      <w:r>
        <w:rPr>
          <w:b/>
          <w:bCs/>
        </w:rPr>
        <w:t xml:space="preserve">Idea. </w:t>
      </w:r>
      <w:r>
        <w:t xml:space="preserve">LEACH + residual energy + the round number r in the probability.</w:t>
      </w:r>
    </w:p>
    <w:p>
      <w:pPr>
        <w:spacing w:after="120" w:line="300"/>
      </w:pPr>
      <w:r>
        <w:rPr>
          <w:b/>
          <w:bCs/>
        </w:rPr>
        <w:t xml:space="preserve">Problems found: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t xml:space="preserve">r is never reset, so the probability keeps growing.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t xml:space="preserve">CHs grow to 100 per round: every node sends alone to the BS (FND 647).</w:t>
      </w:r>
    </w:p>
    <w:p>
      <w:pPr>
        <w:spacing w:after="120" w:line="300"/>
      </w:pPr>
      <w:r>
        <w:rPr>
          <w:b/>
          <w:bCs/>
        </w:rPr>
        <w:t xml:space="preserve">Our fix: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t xml:space="preserve">r restarts every 1/C_prob = 10 rounds, like LEACH's epoch (one line of code).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1200"/>
        <w:gridCol w:w="1200"/>
        <w:gridCol w:w="1200"/>
        <w:gridCol w:w="1400"/>
        <w:gridCol w:w="1638"/>
      </w:tblGrid>
      <w:tr>
        <w:trPr>
          <w:cantSplit/>
          <w:tblHeader/>
        </w:trPr>
        <w:tc>
          <w:tcPr>
            <w:tcW w:type="dxa" w:w="30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14213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Version</w:t>
            </w:r>
          </w:p>
        </w:tc>
        <w:tc>
          <w:tcPr>
            <w:tcW w:type="dxa" w:w="12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14213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FND</w:t>
            </w:r>
          </w:p>
        </w:tc>
        <w:tc>
          <w:tcPr>
            <w:tcW w:type="dxa" w:w="12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14213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HND</w:t>
            </w:r>
          </w:p>
        </w:tc>
        <w:tc>
          <w:tcPr>
            <w:tcW w:type="dxa" w:w="12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14213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LND</w:t>
            </w:r>
          </w:p>
        </w:tc>
        <w:tc>
          <w:tcPr>
            <w:tcW w:type="dxa" w:w="14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14213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PDR</w:t>
            </w:r>
          </w:p>
        </w:tc>
        <w:tc>
          <w:tcPr>
            <w:tcW w:type="dxa" w:w="16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14213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FND far BS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ORIGINAL (paper settings)</w:t>
            </w:r>
          </w:p>
        </w:tc>
        <w:tc>
          <w:tcPr>
            <w:tcW w:type="dxa" w:w="12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484</w:t>
            </w:r>
          </w:p>
        </w:tc>
        <w:tc>
          <w:tcPr>
            <w:tcW w:type="dxa" w:w="12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583</w:t>
            </w:r>
          </w:p>
        </w:tc>
        <w:tc>
          <w:tcPr>
            <w:tcW w:type="dxa" w:w="12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689</w:t>
            </w:r>
          </w:p>
        </w:tc>
        <w:tc>
          <w:tcPr>
            <w:tcW w:type="dxa" w:w="14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99.66%</w:t>
            </w:r>
          </w:p>
        </w:tc>
        <w:tc>
          <w:tcPr>
            <w:tcW w:type="dxa" w:w="16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EDITED (unified)</w:t>
            </w:r>
          </w:p>
        </w:tc>
        <w:tc>
          <w:tcPr>
            <w:tcW w:type="dxa" w:w="12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647</w:t>
            </w:r>
          </w:p>
        </w:tc>
        <w:tc>
          <w:tcPr>
            <w:tcW w:type="dxa" w:w="12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702</w:t>
            </w:r>
          </w:p>
        </w:tc>
        <w:tc>
          <w:tcPr>
            <w:tcW w:type="dxa" w:w="12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721</w:t>
            </w:r>
          </w:p>
        </w:tc>
        <w:tc>
          <w:tcPr>
            <w:tcW w:type="dxa" w:w="14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98.58%</w:t>
            </w:r>
          </w:p>
        </w:tc>
        <w:tc>
          <w:tcPr>
            <w:tcW w:type="dxa" w:w="16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390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DCE9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F1F1D"/>
                <w:sz w:val="18"/>
                <w:szCs w:val="18"/>
              </w:rPr>
              <w:t xml:space="preserve">IMPROVED (our fix)</w:t>
            </w:r>
          </w:p>
        </w:tc>
        <w:tc>
          <w:tcPr>
            <w:tcW w:type="dxa" w:w="12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DCE9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F1F1D"/>
                <w:sz w:val="18"/>
                <w:szCs w:val="18"/>
              </w:rPr>
              <w:t xml:space="preserve">1480</w:t>
            </w:r>
          </w:p>
        </w:tc>
        <w:tc>
          <w:tcPr>
            <w:tcW w:type="dxa" w:w="12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DCE9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F1F1D"/>
                <w:sz w:val="18"/>
                <w:szCs w:val="18"/>
              </w:rPr>
              <w:t xml:space="preserve">1542</w:t>
            </w:r>
          </w:p>
        </w:tc>
        <w:tc>
          <w:tcPr>
            <w:tcW w:type="dxa" w:w="12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DCE9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F1F1D"/>
                <w:sz w:val="18"/>
                <w:szCs w:val="18"/>
              </w:rPr>
              <w:t xml:space="preserve">1558</w:t>
            </w:r>
          </w:p>
        </w:tc>
        <w:tc>
          <w:tcPr>
            <w:tcW w:type="dxa" w:w="14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DCE9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F1F1D"/>
                <w:sz w:val="18"/>
                <w:szCs w:val="18"/>
              </w:rPr>
              <w:t xml:space="preserve">99.21%</w:t>
            </w:r>
          </w:p>
        </w:tc>
        <w:tc>
          <w:tcPr>
            <w:tcW w:type="dxa" w:w="16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DCE9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F1F1D"/>
                <w:sz w:val="18"/>
                <w:szCs w:val="18"/>
              </w:rPr>
              <w:t xml:space="preserve">1388</w:t>
            </w:r>
          </w:p>
        </w:tc>
      </w:tr>
    </w:tbl>
    <w:p>
      <w:pPr>
        <w:spacing w:after="120" w:line="300"/>
      </w:pPr>
      <w:r>
        <w:t xml:space="preserve">Result of the fix: FND 647 → 1480 (+128.7%) with the BS at the centre; 390 → 1388 (+255.9%) with the BS far away.</w:t>
      </w:r>
    </w:p>
    <w:p>
      <w:pPr>
        <w:pStyle w:val="Heading3"/>
      </w:pPr>
      <w:r>
        <w:t xml:space="preserve">H-LEACH</w:t>
      </w:r>
    </w:p>
    <w:p>
      <w:pPr>
        <w:spacing w:after="120" w:line="300"/>
      </w:pPr>
      <w:r>
        <w:rPr>
          <w:b/>
          <w:bCs/>
        </w:rPr>
        <w:t xml:space="preserve">Idea. </w:t>
      </w:r>
      <w:r>
        <w:t xml:space="preserve">LEACH threshold with a personal, energy-based probability; a node may be CH only if its energy is above the network average.</w:t>
      </w:r>
    </w:p>
    <w:p>
      <w:pPr>
        <w:spacing w:after="120" w:line="300"/>
      </w:pPr>
      <w:r>
        <w:rPr>
          <w:b/>
          <w:bCs/>
        </w:rPr>
        <w:t xml:space="preserve">Problems found: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t xml:space="preserve">With equal starting energy nobody is above the average → no CH in round 1 (deadlock).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t xml:space="preserve">No G-set → bursts of up to 59 CHs; the same node can repeat.</w:t>
      </w:r>
    </w:p>
    <w:p>
      <w:pPr>
        <w:spacing w:after="120" w:line="300"/>
      </w:pPr>
      <w:r>
        <w:rPr>
          <w:b/>
          <w:bCs/>
        </w:rPr>
        <w:t xml:space="preserve">Our fix: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t xml:space="preserve">"E &gt; average" → "E ≥ average".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t xml:space="preserve">LEACH G-set restored.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1200"/>
        <w:gridCol w:w="1200"/>
        <w:gridCol w:w="1200"/>
        <w:gridCol w:w="1400"/>
        <w:gridCol w:w="1638"/>
      </w:tblGrid>
      <w:tr>
        <w:trPr>
          <w:cantSplit/>
          <w:tblHeader/>
        </w:trPr>
        <w:tc>
          <w:tcPr>
            <w:tcW w:type="dxa" w:w="30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14213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Version</w:t>
            </w:r>
          </w:p>
        </w:tc>
        <w:tc>
          <w:tcPr>
            <w:tcW w:type="dxa" w:w="12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14213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FND</w:t>
            </w:r>
          </w:p>
        </w:tc>
        <w:tc>
          <w:tcPr>
            <w:tcW w:type="dxa" w:w="12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14213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HND</w:t>
            </w:r>
          </w:p>
        </w:tc>
        <w:tc>
          <w:tcPr>
            <w:tcW w:type="dxa" w:w="12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14213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LND</w:t>
            </w:r>
          </w:p>
        </w:tc>
        <w:tc>
          <w:tcPr>
            <w:tcW w:type="dxa" w:w="14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14213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PDR</w:t>
            </w:r>
          </w:p>
        </w:tc>
        <w:tc>
          <w:tcPr>
            <w:tcW w:type="dxa" w:w="16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14213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FND far BS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ORIGINAL (paper settings)</w:t>
            </w:r>
          </w:p>
        </w:tc>
        <w:tc>
          <w:tcPr>
            <w:tcW w:type="dxa" w:w="12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1078</w:t>
            </w:r>
          </w:p>
        </w:tc>
        <w:tc>
          <w:tcPr>
            <w:tcW w:type="dxa" w:w="12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1157</w:t>
            </w:r>
          </w:p>
        </w:tc>
        <w:tc>
          <w:tcPr>
            <w:tcW w:type="dxa" w:w="12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1207</w:t>
            </w:r>
          </w:p>
        </w:tc>
        <w:tc>
          <w:tcPr>
            <w:tcW w:type="dxa" w:w="14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95.04%</w:t>
            </w:r>
          </w:p>
        </w:tc>
        <w:tc>
          <w:tcPr>
            <w:tcW w:type="dxa" w:w="16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EDITED (unified)</w:t>
            </w:r>
          </w:p>
        </w:tc>
        <w:tc>
          <w:tcPr>
            <w:tcW w:type="dxa" w:w="12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1384</w:t>
            </w:r>
          </w:p>
        </w:tc>
        <w:tc>
          <w:tcPr>
            <w:tcW w:type="dxa" w:w="12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1419</w:t>
            </w:r>
          </w:p>
        </w:tc>
        <w:tc>
          <w:tcPr>
            <w:tcW w:type="dxa" w:w="12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1434</w:t>
            </w:r>
          </w:p>
        </w:tc>
        <w:tc>
          <w:tcPr>
            <w:tcW w:type="dxa" w:w="14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99.30%</w:t>
            </w:r>
          </w:p>
        </w:tc>
        <w:tc>
          <w:tcPr>
            <w:tcW w:type="dxa" w:w="16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1121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DCE9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F1F1D"/>
                <w:sz w:val="18"/>
                <w:szCs w:val="18"/>
              </w:rPr>
              <w:t xml:space="preserve">IMPROVED (our fix)</w:t>
            </w:r>
          </w:p>
        </w:tc>
        <w:tc>
          <w:tcPr>
            <w:tcW w:type="dxa" w:w="12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DCE9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F1F1D"/>
                <w:sz w:val="18"/>
                <w:szCs w:val="18"/>
              </w:rPr>
              <w:t xml:space="preserve">1473</w:t>
            </w:r>
          </w:p>
        </w:tc>
        <w:tc>
          <w:tcPr>
            <w:tcW w:type="dxa" w:w="12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DCE9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F1F1D"/>
                <w:sz w:val="18"/>
                <w:szCs w:val="18"/>
              </w:rPr>
              <w:t xml:space="preserve">1509</w:t>
            </w:r>
          </w:p>
        </w:tc>
        <w:tc>
          <w:tcPr>
            <w:tcW w:type="dxa" w:w="12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DCE9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F1F1D"/>
                <w:sz w:val="18"/>
                <w:szCs w:val="18"/>
              </w:rPr>
              <w:t xml:space="preserve">1525</w:t>
            </w:r>
          </w:p>
        </w:tc>
        <w:tc>
          <w:tcPr>
            <w:tcW w:type="dxa" w:w="14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DCE9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F1F1D"/>
                <w:sz w:val="18"/>
                <w:szCs w:val="18"/>
              </w:rPr>
              <w:t xml:space="preserve">99.36%</w:t>
            </w:r>
          </w:p>
        </w:tc>
        <w:tc>
          <w:tcPr>
            <w:tcW w:type="dxa" w:w="16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DCE9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F1F1D"/>
                <w:sz w:val="18"/>
                <w:szCs w:val="18"/>
              </w:rPr>
              <w:t xml:space="preserve">1219</w:t>
            </w:r>
          </w:p>
        </w:tc>
      </w:tr>
    </w:tbl>
    <w:p>
      <w:pPr>
        <w:spacing w:after="120" w:line="300"/>
      </w:pPr>
      <w:r>
        <w:t xml:space="preserve">Result of the fix: FND 1384 → 1473 (+6.4%) with the BS at the centre; 1121 → 1219 (+8.7%) with the BS far away.</w:t>
      </w:r>
    </w:p>
    <w:p>
      <w:pPr>
        <w:pStyle w:val="Heading3"/>
      </w:pPr>
      <w:r>
        <w:t xml:space="preserve">EECH-HEED</w:t>
      </w:r>
    </w:p>
    <w:p>
      <w:pPr>
        <w:spacing w:after="120" w:line="300"/>
      </w:pPr>
      <w:r>
        <w:rPr>
          <w:b/>
          <w:bCs/>
        </w:rPr>
        <w:t xml:space="preserve">Idea. </w:t>
      </w:r>
      <w:r>
        <w:t xml:space="preserve">Two zones: HEED near the BS, energy × node degree far away; relays between CHs; adaptive sensing.</w:t>
      </w:r>
    </w:p>
    <w:p>
      <w:pPr>
        <w:spacing w:after="120" w:line="300"/>
      </w:pPr>
      <w:r>
        <w:rPr>
          <w:b/>
          <w:bCs/>
        </w:rPr>
        <w:t xml:space="preserve">Problems found: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t xml:space="preserve">Zone 2: P ≈ 1 → rotation period 1/P ≈ 1 round → the G-set blocks nobody.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t xml:space="preserve">The same border nodes are CH every other round (221 times in 1000 rounds) and die first.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t xml:space="preserve">Its advantage in the paper comes from sensing less and ≈ 56 J of energy.</w:t>
      </w:r>
    </w:p>
    <w:p>
      <w:pPr>
        <w:spacing w:after="120" w:line="300"/>
      </w:pPr>
      <w:r>
        <w:rPr>
          <w:b/>
          <w:bCs/>
        </w:rPr>
        <w:t xml:space="preserve">Our fix: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t xml:space="preserve">Zone-2 rotation fixed at the paper's 10 % (10 rounds); energy × degree kept as a weight.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1200"/>
        <w:gridCol w:w="1200"/>
        <w:gridCol w:w="1200"/>
        <w:gridCol w:w="1400"/>
        <w:gridCol w:w="1638"/>
      </w:tblGrid>
      <w:tr>
        <w:trPr>
          <w:cantSplit/>
          <w:tblHeader/>
        </w:trPr>
        <w:tc>
          <w:tcPr>
            <w:tcW w:type="dxa" w:w="30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14213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Version</w:t>
            </w:r>
          </w:p>
        </w:tc>
        <w:tc>
          <w:tcPr>
            <w:tcW w:type="dxa" w:w="12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14213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FND</w:t>
            </w:r>
          </w:p>
        </w:tc>
        <w:tc>
          <w:tcPr>
            <w:tcW w:type="dxa" w:w="12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14213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HND</w:t>
            </w:r>
          </w:p>
        </w:tc>
        <w:tc>
          <w:tcPr>
            <w:tcW w:type="dxa" w:w="12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14213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LND</w:t>
            </w:r>
          </w:p>
        </w:tc>
        <w:tc>
          <w:tcPr>
            <w:tcW w:type="dxa" w:w="14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14213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PDR</w:t>
            </w:r>
          </w:p>
        </w:tc>
        <w:tc>
          <w:tcPr>
            <w:tcW w:type="dxa" w:w="16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14213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FND far BS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ORIGINAL (paper settings)</w:t>
            </w:r>
          </w:p>
        </w:tc>
        <w:tc>
          <w:tcPr>
            <w:tcW w:type="dxa" w:w="12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1121</w:t>
            </w:r>
          </w:p>
        </w:tc>
        <w:tc>
          <w:tcPr>
            <w:tcW w:type="dxa" w:w="12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1954</w:t>
            </w:r>
          </w:p>
        </w:tc>
        <w:tc>
          <w:tcPr>
            <w:tcW w:type="dxa" w:w="12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3783</w:t>
            </w:r>
          </w:p>
        </w:tc>
        <w:tc>
          <w:tcPr>
            <w:tcW w:type="dxa" w:w="14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99.78%</w:t>
            </w:r>
          </w:p>
        </w:tc>
        <w:tc>
          <w:tcPr>
            <w:tcW w:type="dxa" w:w="16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EDITED (unified)</w:t>
            </w:r>
          </w:p>
        </w:tc>
        <w:tc>
          <w:tcPr>
            <w:tcW w:type="dxa" w:w="12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1311</w:t>
            </w:r>
          </w:p>
        </w:tc>
        <w:tc>
          <w:tcPr>
            <w:tcW w:type="dxa" w:w="12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1382</w:t>
            </w:r>
          </w:p>
        </w:tc>
        <w:tc>
          <w:tcPr>
            <w:tcW w:type="dxa" w:w="12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1545</w:t>
            </w:r>
          </w:p>
        </w:tc>
        <w:tc>
          <w:tcPr>
            <w:tcW w:type="dxa" w:w="14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99.74%</w:t>
            </w:r>
          </w:p>
        </w:tc>
        <w:tc>
          <w:tcPr>
            <w:tcW w:type="dxa" w:w="16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932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DCE9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F1F1D"/>
                <w:sz w:val="18"/>
                <w:szCs w:val="18"/>
              </w:rPr>
              <w:t xml:space="preserve">IMPROVED (our fix)</w:t>
            </w:r>
          </w:p>
        </w:tc>
        <w:tc>
          <w:tcPr>
            <w:tcW w:type="dxa" w:w="12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DCE9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F1F1D"/>
                <w:sz w:val="18"/>
                <w:szCs w:val="18"/>
              </w:rPr>
              <w:t xml:space="preserve">1368</w:t>
            </w:r>
          </w:p>
        </w:tc>
        <w:tc>
          <w:tcPr>
            <w:tcW w:type="dxa" w:w="12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DCE9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F1F1D"/>
                <w:sz w:val="18"/>
                <w:szCs w:val="18"/>
              </w:rPr>
              <w:t xml:space="preserve">1385</w:t>
            </w:r>
          </w:p>
        </w:tc>
        <w:tc>
          <w:tcPr>
            <w:tcW w:type="dxa" w:w="12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DCE9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F1F1D"/>
                <w:sz w:val="18"/>
                <w:szCs w:val="18"/>
              </w:rPr>
              <w:t xml:space="preserve">1767</w:t>
            </w:r>
          </w:p>
        </w:tc>
        <w:tc>
          <w:tcPr>
            <w:tcW w:type="dxa" w:w="14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DCE9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F1F1D"/>
                <w:sz w:val="18"/>
                <w:szCs w:val="18"/>
              </w:rPr>
              <w:t xml:space="preserve">99.51%</w:t>
            </w:r>
          </w:p>
        </w:tc>
        <w:tc>
          <w:tcPr>
            <w:tcW w:type="dxa" w:w="16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DCE9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F1F1D"/>
                <w:sz w:val="18"/>
                <w:szCs w:val="18"/>
              </w:rPr>
              <w:t xml:space="preserve">1412</w:t>
            </w:r>
          </w:p>
        </w:tc>
      </w:tr>
    </w:tbl>
    <w:p>
      <w:pPr>
        <w:spacing w:after="120" w:line="300"/>
      </w:pPr>
      <w:r>
        <w:t xml:space="preserve">Result of the fix: FND 1311 → 1368 (+4.3%) with the BS at the centre; 932 → 1412 (+51.5%) with the BS far away.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43600" cy="1695450"/>
            <wp:effectExtent t="0" r="0" b="0" l="0"/>
            <wp:docPr id="1" name="h1_hybrid_ch.png" descr="Figure 5 — Cluster heads per round: paper algorithm (grey) vs our fix (blue)." title="Figure 5 — Cluster heads per round: paper algorithm (grey) vs our fix (blue)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695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i/>
          <w:iCs/>
          <w:color w:val="5F5E5A"/>
          <w:sz w:val="18"/>
          <w:szCs w:val="18"/>
        </w:rPr>
        <w:t xml:space="preserve">Figure 5 — Cluster heads per round: paper algorithm (grey) vs our fix (blue).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4019550" cy="1171575"/>
            <wp:effectExtent t="0" r="0" b="0" l="0"/>
            <wp:docPr id="1" name="eq_fixes.png" descr="eq_fixes.png" title="eq_fixes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19550" cy="1171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 xml:space="preserve">4.4 The three hybrids compared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1800"/>
        <w:gridCol w:w="1700"/>
        <w:gridCol w:w="2000"/>
        <w:gridCol w:w="1400"/>
        <w:gridCol w:w="1238"/>
      </w:tblGrid>
      <w:tr>
        <w:trPr>
          <w:cantSplit/>
          <w:tblHeader/>
        </w:trPr>
        <w:tc>
          <w:tcPr>
            <w:tcW w:type="dxa" w:w="15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14213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Protocol</w:t>
            </w:r>
          </w:p>
        </w:tc>
        <w:tc>
          <w:tcPr>
            <w:tcW w:type="dxa" w:w="18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14213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Problem</w:t>
            </w:r>
          </w:p>
        </w:tc>
        <w:tc>
          <w:tcPr>
            <w:tcW w:type="dxa" w:w="17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14213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Fix</w:t>
            </w:r>
          </w:p>
        </w:tc>
        <w:tc>
          <w:tcPr>
            <w:tcW w:type="dxa" w:w="20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14213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FND EDITED → IMPROVED</w:t>
            </w:r>
          </w:p>
        </w:tc>
        <w:tc>
          <w:tcPr>
            <w:tcW w:type="dxa" w:w="14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14213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FND far (IMPROVED)</w:t>
            </w:r>
          </w:p>
        </w:tc>
        <w:tc>
          <w:tcPr>
            <w:tcW w:type="dxa" w:w="12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14213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PDR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SH-LEACH</w:t>
            </w:r>
          </w:p>
        </w:tc>
        <w:tc>
          <w:tcPr>
            <w:tcW w:type="dxa" w:w="18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counter never resets</w:t>
            </w:r>
          </w:p>
        </w:tc>
        <w:tc>
          <w:tcPr>
            <w:tcW w:type="dxa" w:w="17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counter restarts</w:t>
            </w:r>
          </w:p>
        </w:tc>
        <w:tc>
          <w:tcPr>
            <w:tcW w:type="dxa" w:w="20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647 → 1480 (+128.7%)</w:t>
            </w:r>
          </w:p>
        </w:tc>
        <w:tc>
          <w:tcPr>
            <w:tcW w:type="dxa" w:w="14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1388</w:t>
            </w:r>
          </w:p>
        </w:tc>
        <w:tc>
          <w:tcPr>
            <w:tcW w:type="dxa" w:w="12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99.21%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H-LEACH</w:t>
            </w:r>
          </w:p>
        </w:tc>
        <w:tc>
          <w:tcPr>
            <w:tcW w:type="dxa" w:w="18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deadlock + no G-set</w:t>
            </w:r>
          </w:p>
        </w:tc>
        <w:tc>
          <w:tcPr>
            <w:tcW w:type="dxa" w:w="17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≥ average + G-set</w:t>
            </w:r>
          </w:p>
        </w:tc>
        <w:tc>
          <w:tcPr>
            <w:tcW w:type="dxa" w:w="20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1384 → 1473 (+6.4%)</w:t>
            </w:r>
          </w:p>
        </w:tc>
        <w:tc>
          <w:tcPr>
            <w:tcW w:type="dxa" w:w="14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1219</w:t>
            </w:r>
          </w:p>
        </w:tc>
        <w:tc>
          <w:tcPr>
            <w:tcW w:type="dxa" w:w="12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99.36%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EECH-HEED</w:t>
            </w:r>
          </w:p>
        </w:tc>
        <w:tc>
          <w:tcPr>
            <w:tcW w:type="dxa" w:w="18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1-round rotation in zone 2</w:t>
            </w:r>
          </w:p>
        </w:tc>
        <w:tc>
          <w:tcPr>
            <w:tcW w:type="dxa" w:w="17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fixed 10-round rotation</w:t>
            </w:r>
          </w:p>
        </w:tc>
        <w:tc>
          <w:tcPr>
            <w:tcW w:type="dxa" w:w="20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1311 → 1368 (+4.3%)</w:t>
            </w:r>
          </w:p>
        </w:tc>
        <w:tc>
          <w:tcPr>
            <w:tcW w:type="dxa" w:w="14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1412</w:t>
            </w:r>
          </w:p>
        </w:tc>
        <w:tc>
          <w:tcPr>
            <w:tcW w:type="dxa" w:w="12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99.51%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LEACH (reference)</w:t>
            </w:r>
          </w:p>
        </w:tc>
        <w:tc>
          <w:tcPr>
            <w:tcW w:type="dxa" w:w="18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—</w:t>
            </w:r>
          </w:p>
        </w:tc>
        <w:tc>
          <w:tcPr>
            <w:tcW w:type="dxa" w:w="17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—</w:t>
            </w:r>
          </w:p>
        </w:tc>
        <w:tc>
          <w:tcPr>
            <w:tcW w:type="dxa" w:w="20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1383</w:t>
            </w:r>
          </w:p>
        </w:tc>
        <w:tc>
          <w:tcPr>
            <w:tcW w:type="dxa" w:w="14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988</w:t>
            </w:r>
          </w:p>
        </w:tc>
        <w:tc>
          <w:tcPr>
            <w:tcW w:type="dxa" w:w="12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99.40%</w:t>
            </w:r>
          </w:p>
        </w:tc>
      </w:tr>
    </w:tbl>
    <w:p>
      <w:pPr>
        <w:keepNext/>
        <w:spacing w:after="40" w:before="120"/>
        <w:jc w:val="center"/>
      </w:pPr>
      <w:r>
        <w:drawing>
          <wp:inline distT="0" distB="0" distL="0" distR="0">
            <wp:extent cx="5943600" cy="1914525"/>
            <wp:effectExtent t="0" r="0" b="0" l="0"/>
            <wp:docPr id="1" name="h2_hybrids_all.png" descr="Figure 6 — FND / HND / LND of every hybrid version." title="Figure 6 — FND / HND / LND of every hybrid versio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914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i/>
          <w:iCs/>
          <w:color w:val="5F5E5A"/>
          <w:sz w:val="18"/>
          <w:szCs w:val="18"/>
        </w:rPr>
        <w:t xml:space="preserve">Figure 6 — FND / HND / LND of every hybrid version.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029200" cy="2476500"/>
            <wp:effectExtent t="0" r="0" b="0" l="0"/>
            <wp:docPr id="1" name="pdr_hybrids.png" descr="Figure 7 — PDR of every hybrid version." title="Figure 7 — PDR of every hybrid versio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292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i/>
          <w:iCs/>
          <w:color w:val="5F5E5A"/>
          <w:sz w:val="18"/>
          <w:szCs w:val="18"/>
        </w:rPr>
        <w:t xml:space="preserve">Figure 7 — PDR of every hybrid version.</w:t>
      </w:r>
    </w:p>
    <w:p>
      <w:pPr>
        <w:spacing w:after="120" w:line="300"/>
      </w:pPr>
      <w:r>
        <w:rPr>
          <w:b/>
          <w:bCs/>
        </w:rPr>
        <w:t xml:space="preserve">Lesson: </w:t>
      </w:r>
      <w:r>
        <w:t xml:space="preserve">all three add energy to LEACH but break its rotation; restoring a fixed rotation fixes them. After the fix SH-LEACH+ is the best hybrid with the BS at the centre and EECH-HEED+ with the BS far away.</w:t>
      </w:r>
    </w:p>
    <w:p>
      <w:pPr>
        <w:pStyle w:val="Heading1"/>
      </w:pPr>
      <w:r>
        <w:t xml:space="preserve">5. Recent work (studied, not re-implemented)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700"/>
        <w:gridCol w:w="2100"/>
        <w:gridCol w:w="2438"/>
      </w:tblGrid>
      <w:tr>
        <w:trPr>
          <w:cantSplit/>
          <w:tblHeader/>
        </w:trPr>
        <w:tc>
          <w:tcPr>
            <w:tcW w:type="dxa" w:w="24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14213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Paper</w:t>
            </w:r>
          </w:p>
        </w:tc>
        <w:tc>
          <w:tcPr>
            <w:tcW w:type="dxa" w:w="27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14213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Idea</w:t>
            </w:r>
          </w:p>
        </w:tc>
        <w:tc>
          <w:tcPr>
            <w:tcW w:type="dxa" w:w="21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14213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Reported</w:t>
            </w:r>
          </w:p>
        </w:tc>
        <w:tc>
          <w:tcPr>
            <w:tcW w:type="dxa" w:w="24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14213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Limitation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RL-ILEACH 2026 [8]</w:t>
            </w:r>
          </w:p>
        </w:tc>
        <w:tc>
          <w:tcPr>
            <w:tcW w:type="dxa" w:w="27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Q-learning CH election</w:t>
            </w:r>
          </w:p>
        </w:tc>
        <w:tc>
          <w:tcPr>
            <w:tcW w:type="dxa" w:w="21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+784 % lifetime vs LEACH</w:t>
            </w:r>
          </w:p>
        </w:tc>
        <w:tc>
          <w:tcPr>
            <w:tcW w:type="dxa" w:w="24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FND earlier than ILEACH (524 vs 936)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DL-HEED 2025 [9]</w:t>
            </w:r>
          </w:p>
        </w:tc>
        <w:tc>
          <w:tcPr>
            <w:tcW w:type="dxa" w:w="27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graph neural network in HEED</w:t>
            </w:r>
          </w:p>
        </w:tc>
        <w:tc>
          <w:tcPr>
            <w:tcW w:type="dxa" w:w="21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up to +60 % vs HEED</w:t>
            </w:r>
          </w:p>
        </w:tc>
        <w:tc>
          <w:tcPr>
            <w:tcW w:type="dxa" w:w="24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training data, heavy inference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TLC 2024 [10]</w:t>
            </w:r>
          </w:p>
        </w:tc>
        <w:tc>
          <w:tcPr>
            <w:tcW w:type="dxa" w:w="27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two-level LEACH + distance threshold</w:t>
            </w:r>
          </w:p>
        </w:tc>
        <w:tc>
          <w:tcPr>
            <w:tcW w:type="dxa" w:w="21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longer than LEACH variants</w:t>
            </w:r>
          </w:p>
        </w:tc>
        <w:tc>
          <w:tcPr>
            <w:tcW w:type="dxa" w:w="24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no CH-failure protection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FTEC [11], Pachlor [12], EEUC [13], Chauhan [14]</w:t>
            </w:r>
          </w:p>
        </w:tc>
        <w:tc>
          <w:tcPr>
            <w:tcW w:type="dxa" w:w="27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backup CH, rotation review, unequal clusters, relays</w:t>
            </w:r>
          </w:p>
        </w:tc>
        <w:tc>
          <w:tcPr>
            <w:tcW w:type="dxa" w:w="21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—</w:t>
            </w:r>
          </w:p>
        </w:tc>
        <w:tc>
          <w:tcPr>
            <w:tcW w:type="dxa" w:w="24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ideas reused in v5, I2 and the relay rule</w:t>
            </w:r>
          </w:p>
        </w:tc>
      </w:tr>
    </w:tbl>
    <w:p>
      <w:pPr>
        <w:pStyle w:val="Heading1"/>
      </w:pPr>
      <w:r>
        <w:t xml:space="preserve">6. Proposed protocol — v1 → v8, and v8-Chain</w:t>
      </w:r>
    </w:p>
    <w:p>
      <w:pPr>
        <w:spacing w:after="120" w:line="300"/>
      </w:pPr>
      <w:r>
        <w:rPr>
          <w:b/>
          <w:bCs/>
        </w:rPr>
        <w:t xml:space="preserve">v8 is the main protocol. </w:t>
      </w:r>
      <w:r>
        <w:t xml:space="preserve">v8-Chain = v8 + an energy-aware relay between CHs; it gives the same result as v8 when the BS is at the centre and is used only when the BS is far away.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3300"/>
        <w:gridCol w:w="900"/>
        <w:gridCol w:w="900"/>
        <w:gridCol w:w="900"/>
        <w:gridCol w:w="1200"/>
        <w:gridCol w:w="1438"/>
      </w:tblGrid>
      <w:tr>
        <w:trPr>
          <w:cantSplit/>
          <w:tblHeader/>
        </w:trPr>
        <w:tc>
          <w:tcPr>
            <w:tcW w:type="dxa" w:w="10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14213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Version</w:t>
            </w:r>
          </w:p>
        </w:tc>
        <w:tc>
          <w:tcPr>
            <w:tcW w:type="dxa" w:w="33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14213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What changed</w:t>
            </w:r>
          </w:p>
        </w:tc>
        <w:tc>
          <w:tcPr>
            <w:tcW w:type="dxa" w:w="9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14213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FND</w:t>
            </w:r>
          </w:p>
        </w:tc>
        <w:tc>
          <w:tcPr>
            <w:tcW w:type="dxa" w:w="9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14213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HND</w:t>
            </w:r>
          </w:p>
        </w:tc>
        <w:tc>
          <w:tcPr>
            <w:tcW w:type="dxa" w:w="9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14213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LND</w:t>
            </w:r>
          </w:p>
        </w:tc>
        <w:tc>
          <w:tcPr>
            <w:tcW w:type="dxa" w:w="12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14213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PDR</w:t>
            </w:r>
          </w:p>
        </w:tc>
        <w:tc>
          <w:tcPr>
            <w:tcW w:type="dxa" w:w="14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14213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FND change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v1</w:t>
            </w:r>
          </w:p>
        </w:tc>
        <w:tc>
          <w:tcPr>
            <w:tcW w:type="dxa" w:w="33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HEED election + LEACH nearest join</w:t>
            </w:r>
          </w:p>
        </w:tc>
        <w:tc>
          <w:tcPr>
            <w:tcW w:type="dxa" w:w="9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322</w:t>
            </w:r>
          </w:p>
        </w:tc>
        <w:tc>
          <w:tcPr>
            <w:tcW w:type="dxa" w:w="9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530</w:t>
            </w:r>
          </w:p>
        </w:tc>
        <w:tc>
          <w:tcPr>
            <w:tcW w:type="dxa" w:w="9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1217</w:t>
            </w:r>
          </w:p>
        </w:tc>
        <w:tc>
          <w:tcPr>
            <w:tcW w:type="dxa" w:w="12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99.75%</w:t>
            </w:r>
          </w:p>
        </w:tc>
        <w:tc>
          <w:tcPr>
            <w:tcW w:type="dxa" w:w="14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v2</w:t>
            </w:r>
          </w:p>
        </w:tc>
        <w:tc>
          <w:tcPr>
            <w:tcW w:type="dxa" w:w="33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+ rotation-fairness penalty</w:t>
            </w:r>
          </w:p>
        </w:tc>
        <w:tc>
          <w:tcPr>
            <w:tcW w:type="dxa" w:w="9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338</w:t>
            </w:r>
          </w:p>
        </w:tc>
        <w:tc>
          <w:tcPr>
            <w:tcW w:type="dxa" w:w="9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528</w:t>
            </w:r>
          </w:p>
        </w:tc>
        <w:tc>
          <w:tcPr>
            <w:tcW w:type="dxa" w:w="9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1276</w:t>
            </w:r>
          </w:p>
        </w:tc>
        <w:tc>
          <w:tcPr>
            <w:tcW w:type="dxa" w:w="12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99.64%</w:t>
            </w:r>
          </w:p>
        </w:tc>
        <w:tc>
          <w:tcPr>
            <w:tcW w:type="dxa" w:w="14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+5.0%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v3</w:t>
            </w:r>
          </w:p>
        </w:tc>
        <w:tc>
          <w:tcPr>
            <w:tcW w:type="dxa" w:w="33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Single-pass score + 5-round cluster reuse</w:t>
            </w:r>
          </w:p>
        </w:tc>
        <w:tc>
          <w:tcPr>
            <w:tcW w:type="dxa" w:w="9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1645</w:t>
            </w:r>
          </w:p>
        </w:tc>
        <w:tc>
          <w:tcPr>
            <w:tcW w:type="dxa" w:w="9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2011</w:t>
            </w:r>
          </w:p>
        </w:tc>
        <w:tc>
          <w:tcPr>
            <w:tcW w:type="dxa" w:w="9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2205</w:t>
            </w:r>
          </w:p>
        </w:tc>
        <w:tc>
          <w:tcPr>
            <w:tcW w:type="dxa" w:w="12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98.21%</w:t>
            </w:r>
          </w:p>
        </w:tc>
        <w:tc>
          <w:tcPr>
            <w:tcW w:type="dxa" w:w="14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+386.7%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v4</w:t>
            </w:r>
          </w:p>
        </w:tc>
        <w:tc>
          <w:tcPr>
            <w:tcW w:type="dxa" w:w="33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Reuse interval 5 → 15</w:t>
            </w:r>
          </w:p>
        </w:tc>
        <w:tc>
          <w:tcPr>
            <w:tcW w:type="dxa" w:w="9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1438</w:t>
            </w:r>
          </w:p>
        </w:tc>
        <w:tc>
          <w:tcPr>
            <w:tcW w:type="dxa" w:w="9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2206</w:t>
            </w:r>
          </w:p>
        </w:tc>
        <w:tc>
          <w:tcPr>
            <w:tcW w:type="dxa" w:w="9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2476</w:t>
            </w:r>
          </w:p>
        </w:tc>
        <w:tc>
          <w:tcPr>
            <w:tcW w:type="dxa" w:w="12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95.91%</w:t>
            </w:r>
          </w:p>
        </w:tc>
        <w:tc>
          <w:tcPr>
            <w:tcW w:type="dxa" w:w="14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−12.6%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v5</w:t>
            </w:r>
          </w:p>
        </w:tc>
        <w:tc>
          <w:tcPr>
            <w:tcW w:type="dxa" w:w="33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+ backup CH (interval 15)</w:t>
            </w:r>
          </w:p>
        </w:tc>
        <w:tc>
          <w:tcPr>
            <w:tcW w:type="dxa" w:w="9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1438</w:t>
            </w:r>
          </w:p>
        </w:tc>
        <w:tc>
          <w:tcPr>
            <w:tcW w:type="dxa" w:w="9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2131</w:t>
            </w:r>
          </w:p>
        </w:tc>
        <w:tc>
          <w:tcPr>
            <w:tcW w:type="dxa" w:w="9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2401</w:t>
            </w:r>
          </w:p>
        </w:tc>
        <w:tc>
          <w:tcPr>
            <w:tcW w:type="dxa" w:w="12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98.44%</w:t>
            </w:r>
          </w:p>
        </w:tc>
        <w:tc>
          <w:tcPr>
            <w:tcW w:type="dxa" w:w="14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+0.0%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v5-exp</w:t>
            </w:r>
          </w:p>
        </w:tc>
        <w:tc>
          <w:tcPr>
            <w:tcW w:type="dxa" w:w="33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Backup + cluster repair, interval 5</w:t>
            </w:r>
          </w:p>
        </w:tc>
        <w:tc>
          <w:tcPr>
            <w:tcW w:type="dxa" w:w="9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1645</w:t>
            </w:r>
          </w:p>
        </w:tc>
        <w:tc>
          <w:tcPr>
            <w:tcW w:type="dxa" w:w="9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2006</w:t>
            </w:r>
          </w:p>
        </w:tc>
        <w:tc>
          <w:tcPr>
            <w:tcW w:type="dxa" w:w="9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2101</w:t>
            </w:r>
          </w:p>
        </w:tc>
        <w:tc>
          <w:tcPr>
            <w:tcW w:type="dxa" w:w="12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98.82%</w:t>
            </w:r>
          </w:p>
        </w:tc>
        <w:tc>
          <w:tcPr>
            <w:tcW w:type="dxa" w:w="14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+14.4%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v5b</w:t>
            </w:r>
          </w:p>
        </w:tc>
        <w:tc>
          <w:tcPr>
            <w:tcW w:type="dxa" w:w="33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+ energy-aware backup check</w:t>
            </w:r>
          </w:p>
        </w:tc>
        <w:tc>
          <w:tcPr>
            <w:tcW w:type="dxa" w:w="9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1645</w:t>
            </w:r>
          </w:p>
        </w:tc>
        <w:tc>
          <w:tcPr>
            <w:tcW w:type="dxa" w:w="9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2011</w:t>
            </w:r>
          </w:p>
        </w:tc>
        <w:tc>
          <w:tcPr>
            <w:tcW w:type="dxa" w:w="9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2106</w:t>
            </w:r>
          </w:p>
        </w:tc>
        <w:tc>
          <w:tcPr>
            <w:tcW w:type="dxa" w:w="12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98.56%</w:t>
            </w:r>
          </w:p>
        </w:tc>
        <w:tc>
          <w:tcPr>
            <w:tcW w:type="dxa" w:w="14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+0.0%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v6</w:t>
            </w:r>
          </w:p>
        </w:tc>
        <w:tc>
          <w:tcPr>
            <w:tcW w:type="dxa" w:w="33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Ordered CH-to-CH chain</w:t>
            </w:r>
          </w:p>
        </w:tc>
        <w:tc>
          <w:tcPr>
            <w:tcW w:type="dxa" w:w="9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1415</w:t>
            </w:r>
          </w:p>
        </w:tc>
        <w:tc>
          <w:tcPr>
            <w:tcW w:type="dxa" w:w="9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1916</w:t>
            </w:r>
          </w:p>
        </w:tc>
        <w:tc>
          <w:tcPr>
            <w:tcW w:type="dxa" w:w="9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2016</w:t>
            </w:r>
          </w:p>
        </w:tc>
        <w:tc>
          <w:tcPr>
            <w:tcW w:type="dxa" w:w="12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98.75%</w:t>
            </w:r>
          </w:p>
        </w:tc>
        <w:tc>
          <w:tcPr>
            <w:tcW w:type="dxa" w:w="14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−14.0%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v7</w:t>
            </w:r>
          </w:p>
        </w:tc>
        <w:tc>
          <w:tcPr>
            <w:tcW w:type="dxa" w:w="33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Chain + backup + chain repair</w:t>
            </w:r>
          </w:p>
        </w:tc>
        <w:tc>
          <w:tcPr>
            <w:tcW w:type="dxa" w:w="9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1415</w:t>
            </w:r>
          </w:p>
        </w:tc>
        <w:tc>
          <w:tcPr>
            <w:tcW w:type="dxa" w:w="9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1911</w:t>
            </w:r>
          </w:p>
        </w:tc>
        <w:tc>
          <w:tcPr>
            <w:tcW w:type="dxa" w:w="9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2001</w:t>
            </w:r>
          </w:p>
        </w:tc>
        <w:tc>
          <w:tcPr>
            <w:tcW w:type="dxa" w:w="12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99.10%</w:t>
            </w:r>
          </w:p>
        </w:tc>
        <w:tc>
          <w:tcPr>
            <w:tcW w:type="dxa" w:w="14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+0.0%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v7.1</w:t>
            </w:r>
          </w:p>
        </w:tc>
        <w:tc>
          <w:tcPr>
            <w:tcW w:type="dxa" w:w="33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Greedy multihop tree</w:t>
            </w:r>
          </w:p>
        </w:tc>
        <w:tc>
          <w:tcPr>
            <w:tcW w:type="dxa" w:w="9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1471</w:t>
            </w:r>
          </w:p>
        </w:tc>
        <w:tc>
          <w:tcPr>
            <w:tcW w:type="dxa" w:w="9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1916</w:t>
            </w:r>
          </w:p>
        </w:tc>
        <w:tc>
          <w:tcPr>
            <w:tcW w:type="dxa" w:w="9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2006</w:t>
            </w:r>
          </w:p>
        </w:tc>
        <w:tc>
          <w:tcPr>
            <w:tcW w:type="dxa" w:w="12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99.07%</w:t>
            </w:r>
          </w:p>
        </w:tc>
        <w:tc>
          <w:tcPr>
            <w:tcW w:type="dxa" w:w="14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+4.0%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DCE9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F1F1D"/>
                <w:sz w:val="18"/>
                <w:szCs w:val="18"/>
              </w:rPr>
              <w:t xml:space="preserve">v8</w:t>
            </w:r>
          </w:p>
        </w:tc>
        <w:tc>
          <w:tcPr>
            <w:tcW w:type="dxa" w:w="33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DCE9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F1F1D"/>
                <w:sz w:val="18"/>
                <w:szCs w:val="18"/>
              </w:rPr>
              <w:t xml:space="preserve">v5b + I1–I5</w:t>
            </w:r>
          </w:p>
        </w:tc>
        <w:tc>
          <w:tcPr>
            <w:tcW w:type="dxa" w:w="9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DCE9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F1F1D"/>
                <w:sz w:val="18"/>
                <w:szCs w:val="18"/>
              </w:rPr>
              <w:t xml:space="preserve">2501</w:t>
            </w:r>
          </w:p>
        </w:tc>
        <w:tc>
          <w:tcPr>
            <w:tcW w:type="dxa" w:w="9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DCE9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F1F1D"/>
                <w:sz w:val="18"/>
                <w:szCs w:val="18"/>
              </w:rPr>
              <w:t xml:space="preserve">2589</w:t>
            </w:r>
          </w:p>
        </w:tc>
        <w:tc>
          <w:tcPr>
            <w:tcW w:type="dxa" w:w="9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DCE9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F1F1D"/>
                <w:sz w:val="18"/>
                <w:szCs w:val="18"/>
              </w:rPr>
              <w:t xml:space="preserve">2636</w:t>
            </w:r>
          </w:p>
        </w:tc>
        <w:tc>
          <w:tcPr>
            <w:tcW w:type="dxa" w:w="12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DCE9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F1F1D"/>
                <w:sz w:val="18"/>
                <w:szCs w:val="18"/>
              </w:rPr>
              <w:t xml:space="preserve">99.65%</w:t>
            </w:r>
          </w:p>
        </w:tc>
        <w:tc>
          <w:tcPr>
            <w:tcW w:type="dxa" w:w="14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DCE9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F1F1D"/>
                <w:sz w:val="18"/>
                <w:szCs w:val="18"/>
              </w:rPr>
              <w:t xml:space="preserve">+70.0%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DCE9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F1F1D"/>
                <w:sz w:val="18"/>
                <w:szCs w:val="18"/>
              </w:rPr>
              <w:t xml:space="preserve">v8-Chain</w:t>
            </w:r>
          </w:p>
        </w:tc>
        <w:tc>
          <w:tcPr>
            <w:tcW w:type="dxa" w:w="33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DCE9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F1F1D"/>
                <w:sz w:val="18"/>
                <w:szCs w:val="18"/>
              </w:rPr>
              <w:t xml:space="preserve">v8 + energy-aware CH relay</w:t>
            </w:r>
          </w:p>
        </w:tc>
        <w:tc>
          <w:tcPr>
            <w:tcW w:type="dxa" w:w="9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DCE9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F1F1D"/>
                <w:sz w:val="18"/>
                <w:szCs w:val="18"/>
              </w:rPr>
              <w:t xml:space="preserve">2501</w:t>
            </w:r>
          </w:p>
        </w:tc>
        <w:tc>
          <w:tcPr>
            <w:tcW w:type="dxa" w:w="9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DCE9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F1F1D"/>
                <w:sz w:val="18"/>
                <w:szCs w:val="18"/>
              </w:rPr>
              <w:t xml:space="preserve">2589</w:t>
            </w:r>
          </w:p>
        </w:tc>
        <w:tc>
          <w:tcPr>
            <w:tcW w:type="dxa" w:w="9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DCE9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F1F1D"/>
                <w:sz w:val="18"/>
                <w:szCs w:val="18"/>
              </w:rPr>
              <w:t xml:space="preserve">2631</w:t>
            </w:r>
          </w:p>
        </w:tc>
        <w:tc>
          <w:tcPr>
            <w:tcW w:type="dxa" w:w="12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DCE9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F1F1D"/>
                <w:sz w:val="18"/>
                <w:szCs w:val="18"/>
              </w:rPr>
              <w:t xml:space="preserve">99.64%</w:t>
            </w:r>
          </w:p>
        </w:tc>
        <w:tc>
          <w:tcPr>
            <w:tcW w:type="dxa" w:w="14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DCE9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F1F1D"/>
                <w:sz w:val="18"/>
                <w:szCs w:val="18"/>
              </w:rPr>
              <w:t xml:space="preserve">+0.0%</w:t>
            </w:r>
          </w:p>
        </w:tc>
      </w:tr>
    </w:tbl>
    <w:p>
      <w:pPr>
        <w:spacing w:after="120" w:line="300"/>
      </w:pPr>
      <w:r>
        <w:t xml:space="preserve">FND change = compared with the previous version.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762625" cy="2562225"/>
            <wp:effectExtent t="0" r="0" b="0" l="0"/>
            <wp:docPr id="1" name="f4_evolution.png" descr="Figure 8 — First node death of every version." title="Figure 8 — First node death of every versio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2562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i/>
          <w:iCs/>
          <w:color w:val="5F5E5A"/>
          <w:sz w:val="18"/>
          <w:szCs w:val="18"/>
        </w:rPr>
        <w:t xml:space="preserve">Figure 8 — First node death of every version.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762625" cy="2219325"/>
            <wp:effectExtent t="0" r="0" b="0" l="0"/>
            <wp:docPr id="1" name="pdr_versions.png" descr="Figure 9 — PDR of every version." title="Figure 9 — PDR of every versio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2219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i/>
          <w:iCs/>
          <w:color w:val="5F5E5A"/>
          <w:sz w:val="18"/>
          <w:szCs w:val="18"/>
        </w:rPr>
        <w:t xml:space="preserve">Figure 9 — PDR of every version.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t xml:space="preserve">v3: single-pass score + 5-round cluster reuse → ×4.9 over v2: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3295650" cy="552450"/>
            <wp:effectExtent t="0" r="0" b="0" l="0"/>
            <wp:docPr id="1" name="eq_score.png" descr="eq_score.png" title="eq_scor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95650" cy="552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3"/>
        </w:numPr>
        <w:spacing w:after="60" w:line="290"/>
      </w:pPr>
      <w:r>
        <w:t xml:space="preserve">v6 / v7: forced CH chains are worse (hot spot near the BS).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t xml:space="preserve">v8: I1 epoch fix · I2 handover · I3 re-join · I4 direct-to-BS · I5 energy gate (E ≥ average).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t xml:space="preserve">v8-Chain: a CH relays through CH j only if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4572000" cy="228600"/>
            <wp:effectExtent t="0" r="0" b="0" l="0"/>
            <wp:docPr id="1" name="eq_relay.png" descr="eq_relay.png" title="eq_relay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228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305425" cy="2486025"/>
            <wp:effectExtent t="0" r="0" b="0" l="0"/>
            <wp:docPr id="1" name="f5_ablation.png" descr="Figure 10 — Ablation: I4 and I5 carry the gain." title="Figure 10 — Ablation: I4 and I5 carry the gai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05425" cy="2486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i/>
          <w:iCs/>
          <w:color w:val="5F5E5A"/>
          <w:sz w:val="18"/>
          <w:szCs w:val="18"/>
        </w:rPr>
        <w:t xml:space="preserve">Figure 10 — Ablation: I4 and I5 carry the gain.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762625" cy="2209800"/>
            <wp:effectExtent t="0" r="0" b="0" l="0"/>
            <wp:docPr id="1" name="f6_routing.png" descr="Figure 11 — CH → BS routing: far BS +16 % with the energy-aware relay (1441 → 1671); no change at the centre." title="Figure 11 — CH → BS routing: far BS +16 % with the energy-aware relay (1441 → 1671); no change at the centre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2209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i/>
          <w:iCs/>
          <w:color w:val="5F5E5A"/>
          <w:sz w:val="18"/>
          <w:szCs w:val="18"/>
        </w:rPr>
        <w:t xml:space="preserve">Figure 11 — CH → BS routing: far BS +16 % with the energy-aware relay (1441 → 1671); no change at the centre.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43600" cy="3352800"/>
            <wp:effectExtent t="0" r="0" b="0" l="0"/>
            <wp:docPr id="1" name="f12_architecture.png" descr="Figure 12 — Architecture of v8 (the relay box is active only in v8-Chain)." title="Figure 12 — Architecture of v8 (the relay box is active only in v8-Chain)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52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i/>
          <w:iCs/>
          <w:color w:val="5F5E5A"/>
          <w:sz w:val="18"/>
          <w:szCs w:val="18"/>
        </w:rPr>
        <w:t xml:space="preserve">Figure 12 — Architecture of v8 (the relay box is active only in v8-Chain).</w:t>
      </w:r>
    </w:p>
    <w:p>
      <w:pPr>
        <w:pStyle w:val="Heading1"/>
      </w:pPr>
      <w:r>
        <w:t xml:space="preserve">7. Final comparison — BS at the centre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38"/>
        <w:gridCol w:w="1500"/>
        <w:gridCol w:w="1500"/>
        <w:gridCol w:w="1500"/>
        <w:gridCol w:w="1500"/>
      </w:tblGrid>
      <w:tr>
        <w:trPr>
          <w:cantSplit/>
          <w:tblHeader/>
        </w:trPr>
        <w:tc>
          <w:tcPr>
            <w:tcW w:type="dxa" w:w="36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14213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Protocol</w:t>
            </w:r>
          </w:p>
        </w:tc>
        <w:tc>
          <w:tcPr>
            <w:tcW w:type="dxa" w:w="15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14213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FND</w:t>
            </w:r>
          </w:p>
        </w:tc>
        <w:tc>
          <w:tcPr>
            <w:tcW w:type="dxa" w:w="15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14213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HND</w:t>
            </w:r>
          </w:p>
        </w:tc>
        <w:tc>
          <w:tcPr>
            <w:tcW w:type="dxa" w:w="15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14213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LND</w:t>
            </w:r>
          </w:p>
        </w:tc>
        <w:tc>
          <w:tcPr>
            <w:tcW w:type="dxa" w:w="15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14213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PDR</w:t>
            </w:r>
          </w:p>
        </w:tc>
      </w:tr>
      <w:tr>
        <w:trPr>
          <w:cantSplit/>
        </w:trPr>
        <w:tc>
          <w:tcPr>
            <w:tcW w:type="dxa" w:w="36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LEACH</w:t>
            </w:r>
          </w:p>
        </w:tc>
        <w:tc>
          <w:tcPr>
            <w:tcW w:type="dxa" w:w="15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1383</w:t>
            </w:r>
          </w:p>
        </w:tc>
        <w:tc>
          <w:tcPr>
            <w:tcW w:type="dxa" w:w="15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1586</w:t>
            </w:r>
          </w:p>
        </w:tc>
        <w:tc>
          <w:tcPr>
            <w:tcW w:type="dxa" w:w="15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1842</w:t>
            </w:r>
          </w:p>
        </w:tc>
        <w:tc>
          <w:tcPr>
            <w:tcW w:type="dxa" w:w="15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99.40%</w:t>
            </w:r>
          </w:p>
        </w:tc>
      </w:tr>
      <w:tr>
        <w:trPr>
          <w:cantSplit/>
        </w:trPr>
        <w:tc>
          <w:tcPr>
            <w:tcW w:type="dxa" w:w="36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HEED</w:t>
            </w:r>
          </w:p>
        </w:tc>
        <w:tc>
          <w:tcPr>
            <w:tcW w:type="dxa" w:w="15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634</w:t>
            </w:r>
          </w:p>
        </w:tc>
        <w:tc>
          <w:tcPr>
            <w:tcW w:type="dxa" w:w="15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1216</w:t>
            </w:r>
          </w:p>
        </w:tc>
        <w:tc>
          <w:tcPr>
            <w:tcW w:type="dxa" w:w="15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1883</w:t>
            </w:r>
          </w:p>
        </w:tc>
        <w:tc>
          <w:tcPr>
            <w:tcW w:type="dxa" w:w="15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99.68%</w:t>
            </w:r>
          </w:p>
        </w:tc>
      </w:tr>
      <w:tr>
        <w:trPr>
          <w:cantSplit/>
        </w:trPr>
        <w:tc>
          <w:tcPr>
            <w:tcW w:type="dxa" w:w="36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PEGASIS</w:t>
            </w:r>
          </w:p>
        </w:tc>
        <w:tc>
          <w:tcPr>
            <w:tcW w:type="dxa" w:w="15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1324</w:t>
            </w:r>
          </w:p>
        </w:tc>
        <w:tc>
          <w:tcPr>
            <w:tcW w:type="dxa" w:w="15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2352</w:t>
            </w:r>
          </w:p>
        </w:tc>
        <w:tc>
          <w:tcPr>
            <w:tcW w:type="dxa" w:w="15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3504</w:t>
            </w:r>
          </w:p>
        </w:tc>
        <w:tc>
          <w:tcPr>
            <w:tcW w:type="dxa" w:w="15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99.42%</w:t>
            </w:r>
          </w:p>
        </w:tc>
      </w:tr>
      <w:tr>
        <w:trPr>
          <w:cantSplit/>
        </w:trPr>
        <w:tc>
          <w:tcPr>
            <w:tcW w:type="dxa" w:w="36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SH-LEACH+</w:t>
            </w:r>
          </w:p>
        </w:tc>
        <w:tc>
          <w:tcPr>
            <w:tcW w:type="dxa" w:w="15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1480</w:t>
            </w:r>
          </w:p>
        </w:tc>
        <w:tc>
          <w:tcPr>
            <w:tcW w:type="dxa" w:w="15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1542</w:t>
            </w:r>
          </w:p>
        </w:tc>
        <w:tc>
          <w:tcPr>
            <w:tcW w:type="dxa" w:w="15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1558</w:t>
            </w:r>
          </w:p>
        </w:tc>
        <w:tc>
          <w:tcPr>
            <w:tcW w:type="dxa" w:w="15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99.21%</w:t>
            </w:r>
          </w:p>
        </w:tc>
      </w:tr>
      <w:tr>
        <w:trPr>
          <w:cantSplit/>
        </w:trPr>
        <w:tc>
          <w:tcPr>
            <w:tcW w:type="dxa" w:w="36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H-LEACH+</w:t>
            </w:r>
          </w:p>
        </w:tc>
        <w:tc>
          <w:tcPr>
            <w:tcW w:type="dxa" w:w="15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1473</w:t>
            </w:r>
          </w:p>
        </w:tc>
        <w:tc>
          <w:tcPr>
            <w:tcW w:type="dxa" w:w="15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1509</w:t>
            </w:r>
          </w:p>
        </w:tc>
        <w:tc>
          <w:tcPr>
            <w:tcW w:type="dxa" w:w="15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1525</w:t>
            </w:r>
          </w:p>
        </w:tc>
        <w:tc>
          <w:tcPr>
            <w:tcW w:type="dxa" w:w="15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99.36%</w:t>
            </w:r>
          </w:p>
        </w:tc>
      </w:tr>
      <w:tr>
        <w:trPr>
          <w:cantSplit/>
        </w:trPr>
        <w:tc>
          <w:tcPr>
            <w:tcW w:type="dxa" w:w="36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EECH-HEED+</w:t>
            </w:r>
          </w:p>
        </w:tc>
        <w:tc>
          <w:tcPr>
            <w:tcW w:type="dxa" w:w="15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1368</w:t>
            </w:r>
          </w:p>
        </w:tc>
        <w:tc>
          <w:tcPr>
            <w:tcW w:type="dxa" w:w="15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1385</w:t>
            </w:r>
          </w:p>
        </w:tc>
        <w:tc>
          <w:tcPr>
            <w:tcW w:type="dxa" w:w="15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1767</w:t>
            </w:r>
          </w:p>
        </w:tc>
        <w:tc>
          <w:tcPr>
            <w:tcW w:type="dxa" w:w="15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99.51%</w:t>
            </w:r>
          </w:p>
        </w:tc>
      </w:tr>
      <w:tr>
        <w:trPr>
          <w:cantSplit/>
        </w:trPr>
        <w:tc>
          <w:tcPr>
            <w:tcW w:type="dxa" w:w="36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DCE9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F1F1D"/>
                <w:sz w:val="18"/>
                <w:szCs w:val="18"/>
              </w:rPr>
              <w:t xml:space="preserve">v8</w:t>
            </w:r>
          </w:p>
        </w:tc>
        <w:tc>
          <w:tcPr>
            <w:tcW w:type="dxa" w:w="15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DCE9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F1F1D"/>
                <w:sz w:val="18"/>
                <w:szCs w:val="18"/>
              </w:rPr>
              <w:t xml:space="preserve">2501</w:t>
            </w:r>
          </w:p>
        </w:tc>
        <w:tc>
          <w:tcPr>
            <w:tcW w:type="dxa" w:w="15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DCE9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F1F1D"/>
                <w:sz w:val="18"/>
                <w:szCs w:val="18"/>
              </w:rPr>
              <w:t xml:space="preserve">2589</w:t>
            </w:r>
          </w:p>
        </w:tc>
        <w:tc>
          <w:tcPr>
            <w:tcW w:type="dxa" w:w="15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DCE9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F1F1D"/>
                <w:sz w:val="18"/>
                <w:szCs w:val="18"/>
              </w:rPr>
              <w:t xml:space="preserve">2636</w:t>
            </w:r>
          </w:p>
        </w:tc>
        <w:tc>
          <w:tcPr>
            <w:tcW w:type="dxa" w:w="15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DCE9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F1F1D"/>
                <w:sz w:val="18"/>
                <w:szCs w:val="18"/>
              </w:rPr>
              <w:t xml:space="preserve">99.65%</w:t>
            </w:r>
          </w:p>
        </w:tc>
      </w:tr>
    </w:tbl>
    <w:p>
      <w:pPr>
        <w:keepNext/>
        <w:spacing w:after="40" w:before="120"/>
        <w:jc w:val="center"/>
      </w:pPr>
      <w:r>
        <w:drawing>
          <wp:inline distT="0" distB="0" distL="0" distR="0">
            <wp:extent cx="5943600" cy="2895600"/>
            <wp:effectExtent t="0" r="0" b="0" l="0"/>
            <wp:docPr id="1" name="f1_lifetime_families.png" descr="Figure 13 — Lifetime of the best version of every family." title="Figure 13 — Lifetime of the best version of every family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895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i/>
          <w:iCs/>
          <w:color w:val="5F5E5A"/>
          <w:sz w:val="18"/>
          <w:szCs w:val="18"/>
        </w:rPr>
        <w:t xml:space="preserve">Figure 13 — Lifetime of the best version of every family.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305425" cy="2390775"/>
            <wp:effectExtent t="0" r="0" b="0" l="0"/>
            <wp:docPr id="1" name="c1_fnd_rank.png" descr="Figure 14 — First node death ranking and the v8 gain." title="Figure 14 — First node death ranking and the v8 gai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05425" cy="2390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i/>
          <w:iCs/>
          <w:color w:val="5F5E5A"/>
          <w:sz w:val="18"/>
          <w:szCs w:val="18"/>
        </w:rPr>
        <w:t xml:space="preserve">Figure 14 — First node death ranking and the v8 gain.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486400" cy="2838450"/>
            <wp:effectExtent t="0" r="0" b="0" l="0"/>
            <wp:docPr id="1" name="f3_alive_curves.png" descr="Figure 15 — Alive nodes per round." title="Figure 15 — Alive nodes per round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2838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i/>
          <w:iCs/>
          <w:color w:val="5F5E5A"/>
          <w:sz w:val="18"/>
          <w:szCs w:val="18"/>
        </w:rPr>
        <w:t xml:space="preserve">Figure 15 — Alive nodes per round.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305425" cy="2400300"/>
            <wp:effectExtent t="0" r="0" b="0" l="0"/>
            <wp:docPr id="1" name="f7_robustness.png" descr="Figure 16 — 8 random topologies: v8 FND 2471 – 2531." title="Figure 16 — 8 random topologies: v8 FND 2471 – 2531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05425" cy="2400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i/>
          <w:iCs/>
          <w:color w:val="5F5E5A"/>
          <w:sz w:val="18"/>
          <w:szCs w:val="18"/>
        </w:rPr>
        <w:t xml:space="preserve">Figure 16 — 8 random topologies: v8 FND 2471 – 2531.</w:t>
      </w:r>
    </w:p>
    <w:p>
      <w:pPr>
        <w:pStyle w:val="Heading1"/>
      </w:pPr>
      <w:r>
        <w:t xml:space="preserve">8. Final comparison — BS far away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1450"/>
        <w:gridCol w:w="1450"/>
        <w:gridCol w:w="1450"/>
        <w:gridCol w:w="1450"/>
        <w:gridCol w:w="1438"/>
      </w:tblGrid>
      <w:tr>
        <w:trPr>
          <w:cantSplit/>
          <w:tblHeader/>
        </w:trPr>
        <w:tc>
          <w:tcPr>
            <w:tcW w:type="dxa" w:w="24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14213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Protocol</w:t>
            </w:r>
          </w:p>
        </w:tc>
        <w:tc>
          <w:tcPr>
            <w:tcW w:type="dxa" w:w="145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14213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FND centre</w:t>
            </w:r>
          </w:p>
        </w:tc>
        <w:tc>
          <w:tcPr>
            <w:tcW w:type="dxa" w:w="145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14213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FND far</w:t>
            </w:r>
          </w:p>
        </w:tc>
        <w:tc>
          <w:tcPr>
            <w:tcW w:type="dxa" w:w="145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14213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HND far</w:t>
            </w:r>
          </w:p>
        </w:tc>
        <w:tc>
          <w:tcPr>
            <w:tcW w:type="dxa" w:w="145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14213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LND far</w:t>
            </w:r>
          </w:p>
        </w:tc>
        <w:tc>
          <w:tcPr>
            <w:tcW w:type="dxa" w:w="14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14213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PDR far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LEACH</w:t>
            </w:r>
          </w:p>
        </w:tc>
        <w:tc>
          <w:tcPr>
            <w:tcW w:type="dxa" w:w="145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1383</w:t>
            </w:r>
          </w:p>
        </w:tc>
        <w:tc>
          <w:tcPr>
            <w:tcW w:type="dxa" w:w="145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988</w:t>
            </w:r>
          </w:p>
        </w:tc>
        <w:tc>
          <w:tcPr>
            <w:tcW w:type="dxa" w:w="145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1230</w:t>
            </w:r>
          </w:p>
        </w:tc>
        <w:tc>
          <w:tcPr>
            <w:tcW w:type="dxa" w:w="145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1652</w:t>
            </w:r>
          </w:p>
        </w:tc>
        <w:tc>
          <w:tcPr>
            <w:tcW w:type="dxa" w:w="14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99.43%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HEED</w:t>
            </w:r>
          </w:p>
        </w:tc>
        <w:tc>
          <w:tcPr>
            <w:tcW w:type="dxa" w:w="145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634</w:t>
            </w:r>
          </w:p>
        </w:tc>
        <w:tc>
          <w:tcPr>
            <w:tcW w:type="dxa" w:w="145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330</w:t>
            </w:r>
          </w:p>
        </w:tc>
        <w:tc>
          <w:tcPr>
            <w:tcW w:type="dxa" w:w="145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774</w:t>
            </w:r>
          </w:p>
        </w:tc>
        <w:tc>
          <w:tcPr>
            <w:tcW w:type="dxa" w:w="145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1374</w:t>
            </w:r>
          </w:p>
        </w:tc>
        <w:tc>
          <w:tcPr>
            <w:tcW w:type="dxa" w:w="14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99.52%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PEGASIS</w:t>
            </w:r>
          </w:p>
        </w:tc>
        <w:tc>
          <w:tcPr>
            <w:tcW w:type="dxa" w:w="145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1324</w:t>
            </w:r>
          </w:p>
        </w:tc>
        <w:tc>
          <w:tcPr>
            <w:tcW w:type="dxa" w:w="145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1374</w:t>
            </w:r>
          </w:p>
        </w:tc>
        <w:tc>
          <w:tcPr>
            <w:tcW w:type="dxa" w:w="145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2176</w:t>
            </w:r>
          </w:p>
        </w:tc>
        <w:tc>
          <w:tcPr>
            <w:tcW w:type="dxa" w:w="145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2713</w:t>
            </w:r>
          </w:p>
        </w:tc>
        <w:tc>
          <w:tcPr>
            <w:tcW w:type="dxa" w:w="14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99.08%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SH-LEACH+</w:t>
            </w:r>
          </w:p>
        </w:tc>
        <w:tc>
          <w:tcPr>
            <w:tcW w:type="dxa" w:w="145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1480</w:t>
            </w:r>
          </w:p>
        </w:tc>
        <w:tc>
          <w:tcPr>
            <w:tcW w:type="dxa" w:w="145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1388</w:t>
            </w:r>
          </w:p>
        </w:tc>
        <w:tc>
          <w:tcPr>
            <w:tcW w:type="dxa" w:w="145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1435</w:t>
            </w:r>
          </w:p>
        </w:tc>
        <w:tc>
          <w:tcPr>
            <w:tcW w:type="dxa" w:w="145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1455</w:t>
            </w:r>
          </w:p>
        </w:tc>
        <w:tc>
          <w:tcPr>
            <w:tcW w:type="dxa" w:w="14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98.89%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H-LEACH+</w:t>
            </w:r>
          </w:p>
        </w:tc>
        <w:tc>
          <w:tcPr>
            <w:tcW w:type="dxa" w:w="145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1473</w:t>
            </w:r>
          </w:p>
        </w:tc>
        <w:tc>
          <w:tcPr>
            <w:tcW w:type="dxa" w:w="145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1219</w:t>
            </w:r>
          </w:p>
        </w:tc>
        <w:tc>
          <w:tcPr>
            <w:tcW w:type="dxa" w:w="145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1262</w:t>
            </w:r>
          </w:p>
        </w:tc>
        <w:tc>
          <w:tcPr>
            <w:tcW w:type="dxa" w:w="145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1278</w:t>
            </w:r>
          </w:p>
        </w:tc>
        <w:tc>
          <w:tcPr>
            <w:tcW w:type="dxa" w:w="14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99.12%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EECH-HEED+</w:t>
            </w:r>
          </w:p>
        </w:tc>
        <w:tc>
          <w:tcPr>
            <w:tcW w:type="dxa" w:w="145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1368</w:t>
            </w:r>
          </w:p>
        </w:tc>
        <w:tc>
          <w:tcPr>
            <w:tcW w:type="dxa" w:w="145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1412</w:t>
            </w:r>
          </w:p>
        </w:tc>
        <w:tc>
          <w:tcPr>
            <w:tcW w:type="dxa" w:w="145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1437</w:t>
            </w:r>
          </w:p>
        </w:tc>
        <w:tc>
          <w:tcPr>
            <w:tcW w:type="dxa" w:w="145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1456</w:t>
            </w:r>
          </w:p>
        </w:tc>
        <w:tc>
          <w:tcPr>
            <w:tcW w:type="dxa" w:w="14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99.12%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v8</w:t>
            </w:r>
          </w:p>
        </w:tc>
        <w:tc>
          <w:tcPr>
            <w:tcW w:type="dxa" w:w="145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2501</w:t>
            </w:r>
          </w:p>
        </w:tc>
        <w:tc>
          <w:tcPr>
            <w:tcW w:type="dxa" w:w="145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1441</w:t>
            </w:r>
          </w:p>
        </w:tc>
        <w:tc>
          <w:tcPr>
            <w:tcW w:type="dxa" w:w="145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1596</w:t>
            </w:r>
          </w:p>
        </w:tc>
        <w:tc>
          <w:tcPr>
            <w:tcW w:type="dxa" w:w="145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1646</w:t>
            </w:r>
          </w:p>
        </w:tc>
        <w:tc>
          <w:tcPr>
            <w:tcW w:type="dxa" w:w="14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99.46%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DCE9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F1F1D"/>
                <w:sz w:val="18"/>
                <w:szCs w:val="18"/>
              </w:rPr>
              <w:t xml:space="preserve">v8-Chain</w:t>
            </w:r>
          </w:p>
        </w:tc>
        <w:tc>
          <w:tcPr>
            <w:tcW w:type="dxa" w:w="145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DCE9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F1F1D"/>
                <w:sz w:val="18"/>
                <w:szCs w:val="18"/>
              </w:rPr>
              <w:t xml:space="preserve">2501</w:t>
            </w:r>
          </w:p>
        </w:tc>
        <w:tc>
          <w:tcPr>
            <w:tcW w:type="dxa" w:w="145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DCE9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F1F1D"/>
                <w:sz w:val="18"/>
                <w:szCs w:val="18"/>
              </w:rPr>
              <w:t xml:space="preserve">1671</w:t>
            </w:r>
          </w:p>
        </w:tc>
        <w:tc>
          <w:tcPr>
            <w:tcW w:type="dxa" w:w="145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DCE9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F1F1D"/>
                <w:sz w:val="18"/>
                <w:szCs w:val="18"/>
              </w:rPr>
              <w:t xml:space="preserve">1851</w:t>
            </w:r>
          </w:p>
        </w:tc>
        <w:tc>
          <w:tcPr>
            <w:tcW w:type="dxa" w:w="145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DCE9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F1F1D"/>
                <w:sz w:val="18"/>
                <w:szCs w:val="18"/>
              </w:rPr>
              <w:t xml:space="preserve">1906</w:t>
            </w:r>
          </w:p>
        </w:tc>
        <w:tc>
          <w:tcPr>
            <w:tcW w:type="dxa" w:w="14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DCE9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F1F1D"/>
                <w:sz w:val="18"/>
                <w:szCs w:val="18"/>
              </w:rPr>
              <w:t xml:space="preserve">99.36%</w:t>
            </w:r>
          </w:p>
        </w:tc>
      </w:tr>
    </w:tbl>
    <w:p>
      <w:pPr>
        <w:keepNext/>
        <w:spacing w:after="40" w:before="120"/>
        <w:jc w:val="center"/>
      </w:pPr>
      <w:r>
        <w:drawing>
          <wp:inline distT="0" distB="0" distL="0" distR="0">
            <wp:extent cx="5943600" cy="2324100"/>
            <wp:effectExtent t="0" r="0" b="0" l="0"/>
            <wp:docPr id="1" name="far_fnd.png" descr="Figure 17 — FND with the BS at the centre (grey) and far away (colour)." title="Figure 17 — FND with the BS at the centre (grey) and far away (colour)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324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i/>
          <w:iCs/>
          <w:color w:val="5F5E5A"/>
          <w:sz w:val="18"/>
          <w:szCs w:val="18"/>
        </w:rPr>
        <w:t xml:space="preserve">Figure 17 — FND with the BS at the centre (grey) and far away (colour).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305425" cy="2390775"/>
            <wp:effectExtent t="0" r="0" b="0" l="0"/>
            <wp:docPr id="1" name="far_rank.png" descr="Figure 18 — FND ranking with the BS far away." title="Figure 18 — FND ranking with the BS far away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05425" cy="2390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i/>
          <w:iCs/>
          <w:color w:val="5F5E5A"/>
          <w:sz w:val="18"/>
          <w:szCs w:val="18"/>
        </w:rPr>
        <w:t xml:space="preserve">Figure 18 — FND ranking with the BS far away.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t xml:space="preserve">With a far BS v8 alone (1441) is only slightly better than EECH-HEED+ (1412).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t xml:space="preserve">v8-Chain reaches 1671: +16 % over v8, +18 % over EECH-HEED+, +22 % over PEGASIS and +69 % over LEACH.</w:t>
      </w:r>
    </w:p>
    <w:p>
      <w:pPr>
        <w:pStyle w:val="Heading1"/>
      </w:pPr>
      <w:r>
        <w:t xml:space="preserve">9. Expected cost of security</w:t>
      </w:r>
    </w:p>
    <w:p>
      <w:pPr>
        <w:spacing w:after="120" w:line="300"/>
      </w:pPr>
      <w:r>
        <w:t xml:space="preserve">Hybrid cryptography: ECC key agreement once at deployment, AES + 8-byte MIC on every frame. Measured by running the protocol with the overhead switched on (centre = v8, far BS = v8-Chain).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0"/>
        <w:gridCol w:w="4638"/>
      </w:tblGrid>
      <w:tr>
        <w:trPr>
          <w:cantSplit/>
          <w:tblHeader/>
        </w:trPr>
        <w:tc>
          <w:tcPr>
            <w:tcW w:type="dxa" w:w="50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14213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Assumption</w:t>
            </w:r>
          </w:p>
        </w:tc>
        <w:tc>
          <w:tcPr>
            <w:tcW w:type="dxa" w:w="46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14213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Value</w:t>
            </w:r>
          </w:p>
        </w:tc>
      </w:tr>
      <w:tr>
        <w:trPr>
          <w:cantSplit/>
        </w:trPr>
        <w:tc>
          <w:tcPr>
            <w:tcW w:type="dxa" w:w="50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Extra bits per frame (header + MIC)</w:t>
            </w:r>
          </w:p>
        </w:tc>
        <w:tc>
          <w:tcPr>
            <w:tcW w:type="dxa" w:w="46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104 bits</w:t>
            </w:r>
          </w:p>
        </w:tc>
      </w:tr>
      <w:tr>
        <w:trPr>
          <w:cantSplit/>
        </w:trPr>
        <w:tc>
          <w:tcPr>
            <w:tcW w:type="dxa" w:w="50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AES energy, sender and receiver</w:t>
            </w:r>
          </w:p>
        </w:tc>
        <w:tc>
          <w:tcPr>
            <w:tcW w:type="dxa" w:w="46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5 nJ/bit (assumed)</w:t>
            </w:r>
          </w:p>
        </w:tc>
      </w:tr>
      <w:tr>
        <w:trPr>
          <w:cantSplit/>
        </w:trPr>
        <w:tc>
          <w:tcPr>
            <w:tcW w:type="dxa" w:w="50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ECC key setup, once per node</w:t>
            </w:r>
          </w:p>
        </w:tc>
        <w:tc>
          <w:tcPr>
            <w:tcW w:type="dxa" w:w="46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20 mJ [16]</w:t>
            </w:r>
          </w:p>
        </w:tc>
      </w:tr>
    </w:tbl>
    <w:p>
      <w:pPr>
        <w:keepNext/>
        <w:spacing w:after="40" w:before="120"/>
        <w:jc w:val="center"/>
      </w:pPr>
      <w:r>
        <w:drawing>
          <wp:inline distT="0" distB="0" distL="0" distR="0">
            <wp:extent cx="5762625" cy="2562225"/>
            <wp:effectExtent t="0" r="0" b="0" l="0"/>
            <wp:docPr id="1" name="s1_security.png" descr="Figure 19 — FND with security overhead." title="Figure 19 — FND with security overhead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2562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i/>
          <w:iCs/>
          <w:color w:val="5F5E5A"/>
          <w:sz w:val="18"/>
          <w:szCs w:val="18"/>
        </w:rPr>
        <w:t xml:space="preserve">Figure 19 — FND with security overhead.</w:t>
      </w:r>
    </w:p>
    <w:p>
      <w:pPr>
        <w:spacing w:after="120" w:line="300"/>
      </w:pPr>
      <w:r>
        <w:t xml:space="preserve">Expected FND loss: 9 – 19 %. With everything on, FND = 2031 — still +47 % over LEACH without security.</w:t>
      </w:r>
    </w:p>
    <w:p>
      <w:pPr>
        <w:pStyle w:val="Heading1"/>
      </w:pPr>
      <w:r>
        <w:t xml:space="preserve">10. Limitations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t xml:space="preserve">Analytical radio model for the long runs (no collisions or retransmissions); packet-level only in the small demo.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t xml:space="preserve">100 static nodes with equal energy in one 100 × 100 m field; two BS positions only.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t xml:space="preserve">Security costs are assumed values; attacks and key management are not simulated.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t xml:space="preserve">Missing paper details (packet size, sensor signal) had to be assumed.</w:t>
      </w:r>
    </w:p>
    <w:p>
      <w:pPr>
        <w:pStyle w:val="Heading1"/>
      </w:pPr>
      <w:r>
        <w:t xml:space="preserve">11. Conclusion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t xml:space="preserve">The reproduced protocols match their papers; in a fair environment LEACH has the best first death of the classic protocols.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t xml:space="preserve">The three hybrids fail because they break LEACH's rotation; one-line fixes restore them.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t xml:space="preserve">v8 is the main protocol: the latest first node death of all with the BS at the centre (FND 2501, PDR 99.65%).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t xml:space="preserve">v8-Chain is v8 plus an energy-aware relay, used when the BS is far: FND 1671, the best of all protocols in that case.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t xml:space="preserve">Adding hybrid cryptography is expected to cost 9 – 19 % of lifetime and remains affordable.</w:t>
      </w:r>
    </w:p>
    <w:p>
      <w:pPr>
        <w:pStyle w:val="Heading1"/>
      </w:pPr>
      <w:r>
        <w:t xml:space="preserve">References</w:t>
      </w:r>
    </w:p>
    <w:p>
      <w:pPr>
        <w:spacing w:after="100"/>
      </w:pPr>
      <w:r>
        <w:t xml:space="preserve">[1]  W. R. Heinzelman, A. Chandrakasan, H. Balakrishnan, "Energy-Efficient Communication Protocol for Wireless Microsensor Networks," Proc. 33rd Hawaii Int. Conf. System Sciences (HICSS), 2000.</w:t>
      </w:r>
    </w:p>
    <w:p>
      <w:pPr>
        <w:spacing w:after="100"/>
      </w:pPr>
      <w:r>
        <w:t xml:space="preserve">[2]  W. B. Heinzelman, A. P. Chandrakasan, H. Balakrishnan, "An Application-Specific Protocol Architecture for Wireless Microsensor Networks," IEEE Trans. Wireless Communications, vol. 1, no. 4, 2002.</w:t>
      </w:r>
    </w:p>
    <w:p>
      <w:pPr>
        <w:spacing w:after="100"/>
      </w:pPr>
      <w:r>
        <w:t xml:space="preserve">[3]  O. Younis, S. Fahmy, "HEED: A Hybrid, Energy-Efficient, Distributed Clustering Approach for Ad Hoc Sensor Networks," IEEE Trans. Mobile Computing, vol. 3, no. 4, 2004.</w:t>
      </w:r>
    </w:p>
    <w:p>
      <w:pPr>
        <w:spacing w:after="100"/>
      </w:pPr>
      <w:r>
        <w:t xml:space="preserve">[4]  S. Lindsey, C. S. Raghavendra, "PEGASIS: Power-Efficient Gathering in Sensor Information Systems," Proc. IEEE Aerospace Conference, 2002.</w:t>
      </w:r>
    </w:p>
    <w:p>
      <w:pPr>
        <w:spacing w:after="100"/>
      </w:pPr>
      <w:r>
        <w:t xml:space="preserve">[5]  S. Shrestha, Y. M. Kim, K. Jung, J.-Y. Lee, "The Improved Energy Efficient LEACH Protocol Technology of Wireless Sensor Networks," Int. J. Internet, Broadcasting and Communication (IJIBC), vol. 7, no. 1, pp. 30–35, 2015.</w:t>
      </w:r>
    </w:p>
    <w:p>
      <w:pPr>
        <w:spacing w:after="100"/>
      </w:pPr>
      <w:r>
        <w:t xml:space="preserve">[6]  A. Razaque, M. Mudigulam, K. Gavini, F. Amsaad, M. Abdulgader, P. Krishna, "H-LEACH: Hybrid-Low Energy Adaptive Clustering Hierarchy for Wireless Sensor Networks," Proc. IEEE LISAT, 2016.</w:t>
      </w:r>
    </w:p>
    <w:p>
      <w:pPr>
        <w:spacing w:after="100"/>
      </w:pPr>
      <w:r>
        <w:t xml:space="preserve">[7]  S. Kaur, S. Kour, M. Singh, "EECH-HEED: an adaptive hybrid clustering protocol for energy efficient soil monitoring in heterogeneous wireless sensor networks," Scientific Reports, vol. 15, 35548, 2025.</w:t>
      </w:r>
    </w:p>
    <w:p>
      <w:pPr>
        <w:spacing w:after="100"/>
      </w:pPr>
      <w:r>
        <w:t xml:space="preserve">[8]  H. H. El-Sayed, E. M. Abd-Elgaber, S. K. Refaay, "An intelligent reinforcement learning enhanced improved LEACH protocol for prolonging wireless sensor network lifetime," Scientific Reports, 2026.</w:t>
      </w:r>
    </w:p>
    <w:p>
      <w:pPr>
        <w:spacing w:after="100"/>
      </w:pPr>
      <w:r>
        <w:t xml:space="preserve">[9]  A. Juwaied, L. Jackowska-Strumillo, "DL-HEED: A Deep Learning Approach to Energy-Efficient Clustering in Heterogeneous Wireless Sensor Networks," Applied Sciences, vol. 15, no. 16, 8996, 2025.</w:t>
      </w:r>
    </w:p>
    <w:p>
      <w:pPr>
        <w:spacing w:after="100"/>
      </w:pPr>
      <w:r>
        <w:t xml:space="preserve">[10]  S. Subedi, S. K. Acharya, J. Lee, S. Lee, "Two-Level Clustering Algorithm for Cluster Head Selection in Randomly Deployed Wireless Sensor Networks," Telecom, vol. 5, no. 3, 27, 2024.</w:t>
      </w:r>
    </w:p>
    <w:p>
      <w:pPr>
        <w:spacing w:after="100"/>
      </w:pPr>
      <w:r>
        <w:t xml:space="preserve">[11]  J. Jassbi, S. Moridi, "Fault Tolerance and Energy Efficient Clustering Algorithm in Wireless Sensor Networks: FTEC," Wireless Personal Communications, 2019.</w:t>
      </w:r>
    </w:p>
    <w:p>
      <w:pPr>
        <w:spacing w:after="100"/>
      </w:pPr>
      <w:r>
        <w:t xml:space="preserve">[12]  R. Pachlor, D. Shrimankar, K. K. Nagwanshi, M. Paliwal, "Cluster-Head Rotation Approaches in Sensor Networks: A Review," arXiv:2206.08892, 2022.</w:t>
      </w:r>
    </w:p>
    <w:p>
      <w:pPr>
        <w:spacing w:after="100"/>
      </w:pPr>
      <w:r>
        <w:t xml:space="preserve">[13]  C. Li, M. Ye, G. Chen, J. Wu, "An Energy-Efficient Unequal Clustering Mechanism for Wireless Sensor Networks," Proc. IEEE MASS, 2005.</w:t>
      </w:r>
    </w:p>
    <w:p>
      <w:pPr>
        <w:spacing w:after="100"/>
      </w:pPr>
      <w:r>
        <w:t xml:space="preserve">[14]  V. Chauhan, S. Soni, "Energy Aware Unequal Clustering Algorithm with Multi-hop Routing via Low Degree Relay Nodes for Wireless Sensor Networks," J. Ambient Intelligence and Humanized Computing, vol. 12, pp. 2469–2482, 2021.</w:t>
      </w:r>
    </w:p>
    <w:p>
      <w:pPr>
        <w:spacing w:after="100"/>
      </w:pPr>
      <w:r>
        <w:t xml:space="preserve">[15]  ns-3 Network Simulator, release 3.41, https://www.nsnam.org, 2024.</w:t>
      </w:r>
    </w:p>
    <w:p>
      <w:pPr>
        <w:spacing w:after="100"/>
      </w:pPr>
      <w:r>
        <w:t xml:space="preserve">[16]  A. S. Wander, N. Gura, H. Eberle, V. Gupta, S. C. Shantz, "Energy Analysis of Public-Key Cryptography for Wireless Sensor Networks," Proc. IEEE PerCom, 2005.</w:t>
      </w:r>
    </w:p>
    <w:p>
      <w:pPr>
        <w:spacing w:after="100"/>
      </w:pPr>
      <w:r>
        <w:t xml:space="preserve">[17]  IEEE Std 802.15.4-2020, "IEEE Standard for Low-Rate Wireless Networks," 2020.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F5E5A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5F5E5A"/>
        <w:sz w:val="16"/>
        <w:szCs w:val="16"/>
      </w:rPr>
      <w:t xml:space="preserve">State-of-the-Art Report · Energy-efficient clustering in WSNs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60"/>
      </w:pPr>
    </w:lvl>
    <w:lvl w:ilvl="1" w15:tentative="1">
      <w:start w:val="1"/>
      <w:numFmt w:val="bullet"/>
      <w:lvlText w:val="–"/>
      <w:lvlJc w:val="left"/>
      <w:pPr>
        <w:ind w:left="100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60"/>
      <w:outlineLvl w:val="0"/>
    </w:pPr>
    <w:rPr>
      <w:rFonts w:ascii="Cambria" w:cs="Cambria" w:eastAsia="Cambria" w:hAnsi="Cambria"/>
      <w:b/>
      <w:bCs/>
      <w:color w:val="14213D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20" w:before="260"/>
      <w:outlineLvl w:val="1"/>
    </w:pPr>
    <w:rPr>
      <w:rFonts w:ascii="Cambria" w:cs="Cambria" w:eastAsia="Cambria" w:hAnsi="Cambria"/>
      <w:b/>
      <w:bCs/>
      <w:color w:val="14213D"/>
      <w:sz w:val="27"/>
      <w:szCs w:val="27"/>
    </w:rPr>
  </w:style>
  <w:style w:type="paragraph" w:styleId="Heading3">
    <w:name w:val="Heading 3"/>
    <w:basedOn w:val="Normal"/>
    <w:next w:val="Normal"/>
    <w:qFormat/>
    <w:pPr>
      <w:spacing w:after="80" w:before="180"/>
      <w:outlineLvl w:val="2"/>
    </w:pPr>
    <w:rPr>
      <w:rFonts w:ascii="Calibri" w:cs="Calibri" w:eastAsia="Calibri" w:hAnsi="Calibri"/>
      <w:b/>
      <w:bCs/>
      <w:color w:val="2A78D6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90580b376df2f781056a18af096b42c3c935e13.png"/><Relationship Id="rId10" Type="http://schemas.openxmlformats.org/officeDocument/2006/relationships/image" Target="media/3acd71ca55805928b880bb918e55c1a63ba52d8f.png"/><Relationship Id="rId11" Type="http://schemas.openxmlformats.org/officeDocument/2006/relationships/image" Target="media/2b1527a0d76c9419f062a3c37401b6dc099fd5c3.png"/><Relationship Id="rId12" Type="http://schemas.openxmlformats.org/officeDocument/2006/relationships/image" Target="media/95aa2623cf7acbf1b14c385022516c3f5b6a58e1.png"/><Relationship Id="rId13" Type="http://schemas.openxmlformats.org/officeDocument/2006/relationships/image" Target="media/4d2915378e979445682919ebf856a48edd016a8a.png"/><Relationship Id="rId14" Type="http://schemas.openxmlformats.org/officeDocument/2006/relationships/image" Target="media/87708a98d4e5a758bc5d68ac117090debc4600a6.png"/><Relationship Id="rId15" Type="http://schemas.openxmlformats.org/officeDocument/2006/relationships/image" Target="media/d4fbd33712ffb1486bbd81e1dd20d4b1ab22d4e3.png"/><Relationship Id="rId16" Type="http://schemas.openxmlformats.org/officeDocument/2006/relationships/image" Target="media/dc18182397bb7465f54ba2644be78540c4b429f3.png"/><Relationship Id="rId17" Type="http://schemas.openxmlformats.org/officeDocument/2006/relationships/image" Target="media/80074104147343152d1c9e75dcaaf4ac1bd3cd55.png"/><Relationship Id="rId18" Type="http://schemas.openxmlformats.org/officeDocument/2006/relationships/image" Target="media/cf11bf882a9189f11d301f9609371a8ac0de87e2.png"/><Relationship Id="rId19" Type="http://schemas.openxmlformats.org/officeDocument/2006/relationships/image" Target="media/f1474e5268e01cf2313b66eb99b7b6d6ec3e2db5.png"/><Relationship Id="rId20" Type="http://schemas.openxmlformats.org/officeDocument/2006/relationships/image" Target="media/362029c65b4af11723a74aba51edd191c4abff30.png"/><Relationship Id="rId21" Type="http://schemas.openxmlformats.org/officeDocument/2006/relationships/image" Target="media/66d4f94d7e5fcacba10b313f058346b149f70d4e.png"/><Relationship Id="rId22" Type="http://schemas.openxmlformats.org/officeDocument/2006/relationships/image" Target="media/46ec0f8a032fa1f418567d13f933b5d179ed4254.png"/><Relationship Id="rId23" Type="http://schemas.openxmlformats.org/officeDocument/2006/relationships/image" Target="media/f2477629e0f9006fb4e56cb8f2a66c74ba528694.png"/><Relationship Id="rId24" Type="http://schemas.openxmlformats.org/officeDocument/2006/relationships/image" Target="media/63ec784f1e2933c2fbd1de1727202ef308fff71a.png"/><Relationship Id="rId25" Type="http://schemas.openxmlformats.org/officeDocument/2006/relationships/image" Target="media/7093efc1640cbefa88387f60535d1d62b519d15f.png"/><Relationship Id="rId26" Type="http://schemas.openxmlformats.org/officeDocument/2006/relationships/image" Target="media/41866c5336cffa5e9b39c4e5ad8ff0c49603323b.png"/><Relationship Id="rId27" Type="http://schemas.openxmlformats.org/officeDocument/2006/relationships/image" Target="media/f6402f4aee961a400d43361423094f5d8fb63c4b.png"/><Relationship Id="rId28" Type="http://schemas.openxmlformats.org/officeDocument/2006/relationships/image" Target="media/2851d3f1f0b867c1cb17bcc03cd100d9d1f9ff53.png"/><Relationship Id="rId29" Type="http://schemas.openxmlformats.org/officeDocument/2006/relationships/image" Target="media/87fd4985e899007a05931963e070e9e2b4e090d5.png"/><Relationship Id="rId30" Type="http://schemas.openxmlformats.org/officeDocument/2006/relationships/image" Target="media/dcd3362265b6cb12b431eb0b10d5299a47ff70d3.png"/><Relationship Id="rId31" Type="http://schemas.openxmlformats.org/officeDocument/2006/relationships/image" Target="media/6648cc4f664a20f16d7515f4cda1ea18a779980c.png"/><Relationship Id="rId32" Type="http://schemas.openxmlformats.org/officeDocument/2006/relationships/image" Target="media/81a565b3cca3e30e13c0a44c1784f32e6ebab220.png"/><Relationship Id="rId33" Type="http://schemas.openxmlformats.org/officeDocument/2006/relationships/image" Target="media/dbeff12845a0ab71c0ce263261452f2f3ef66922.png"/><Relationship Id="rId34" Type="http://schemas.openxmlformats.org/officeDocument/2006/relationships/image" Target="media/a3ff1b585de3bcf0df135e6691ba5c2819566f88.png"/><Relationship Id="rId35" Type="http://schemas.openxmlformats.org/officeDocument/2006/relationships/image" Target="media/63d4dc3a12d1cbdab76037129b0b665e8cdd2ac3.png"/><Relationship Id="rId36" Type="http://schemas.openxmlformats.org/officeDocument/2006/relationships/image" Target="media/a34c78b2e93db43e3e2aebf4b650d6363c67eaa3.png"/><Relationship Id="rId37" Type="http://schemas.openxmlformats.org/officeDocument/2006/relationships/image" Target="media/8265e5d04c7d4e148e9c899ba74998fe7c80e44c.png"/><Relationship Id="rId3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State-of-the-Art Report — v8 / v8-Chain</dc:title>
  <dc:creator>Rahma Khaled Oshba</dc:creator>
  <cp:lastModifiedBy>Un-named</cp:lastModifiedBy>
  <cp:revision>1</cp:revision>
  <dcterms:created xsi:type="dcterms:W3CDTF">2026-09-26T03:05:22.255Z</dcterms:created>
  <dcterms:modified xsi:type="dcterms:W3CDTF">2026-09-26T03:05:22.256Z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