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534A" w14:textId="77777777" w:rsidR="00A07872" w:rsidRPr="006A5ECA" w:rsidRDefault="00A07872">
      <w:pPr>
        <w:rPr>
          <w:rFonts w:cstheme="minorHAnsi"/>
          <w:sz w:val="24"/>
          <w:szCs w:val="24"/>
          <w:shd w:val="clear" w:color="auto" w:fill="FFFFFF"/>
        </w:rPr>
      </w:pPr>
    </w:p>
    <w:p w14:paraId="25394DA0" w14:textId="5C97DBB6" w:rsidR="00A07872" w:rsidRPr="006A5ECA" w:rsidRDefault="00A07872" w:rsidP="00A07872">
      <w:pPr>
        <w:jc w:val="center"/>
        <w:rPr>
          <w:rFonts w:cstheme="minorHAnsi"/>
          <w:b/>
          <w:bCs/>
          <w:sz w:val="32"/>
          <w:szCs w:val="32"/>
          <w:shd w:val="clear" w:color="auto" w:fill="FFFFFF"/>
        </w:rPr>
      </w:pPr>
      <w:r w:rsidRPr="006A5ECA">
        <w:rPr>
          <w:rFonts w:cstheme="minorHAnsi"/>
          <w:b/>
          <w:bCs/>
          <w:sz w:val="32"/>
          <w:szCs w:val="32"/>
          <w:shd w:val="clear" w:color="auto" w:fill="FFFFFF"/>
        </w:rPr>
        <w:t>Smoke Test Author</w:t>
      </w:r>
      <w:r w:rsidR="005F399E" w:rsidRPr="006A5ECA">
        <w:rPr>
          <w:rFonts w:cstheme="minorHAnsi"/>
          <w:b/>
          <w:bCs/>
          <w:sz w:val="32"/>
          <w:szCs w:val="32"/>
          <w:shd w:val="clear" w:color="auto" w:fill="FFFFFF"/>
        </w:rPr>
        <w:t>s’</w:t>
      </w:r>
      <w:r w:rsidRPr="006A5ECA">
        <w:rPr>
          <w:rFonts w:cstheme="minorHAnsi"/>
          <w:b/>
          <w:bCs/>
          <w:sz w:val="32"/>
          <w:szCs w:val="32"/>
          <w:shd w:val="clear" w:color="auto" w:fill="FFFFFF"/>
        </w:rPr>
        <w:t xml:space="preserve"> Response</w:t>
      </w:r>
      <w:r w:rsidRPr="006A5ECA">
        <w:rPr>
          <w:rFonts w:cstheme="minorHAnsi"/>
          <w:b/>
          <w:bCs/>
          <w:sz w:val="32"/>
          <w:szCs w:val="32"/>
          <w:shd w:val="clear" w:color="auto" w:fill="FFFFFF"/>
        </w:rPr>
        <w:t xml:space="preserve"> for the REP of the paper</w:t>
      </w:r>
    </w:p>
    <w:p w14:paraId="641CD0B1" w14:textId="2E129CFB" w:rsidR="005F399E" w:rsidRDefault="00A07872" w:rsidP="00816BFD">
      <w:pPr>
        <w:jc w:val="center"/>
        <w:rPr>
          <w:rFonts w:cstheme="minorHAnsi"/>
          <w:b/>
          <w:bCs/>
          <w:sz w:val="32"/>
          <w:szCs w:val="32"/>
          <w:shd w:val="clear" w:color="auto" w:fill="FFFFFF"/>
        </w:rPr>
      </w:pPr>
      <w:r w:rsidRPr="006A5ECA">
        <w:rPr>
          <w:rFonts w:cstheme="minorHAnsi"/>
          <w:b/>
          <w:bCs/>
          <w:sz w:val="32"/>
          <w:szCs w:val="32"/>
          <w:shd w:val="clear" w:color="auto" w:fill="FFFFFF"/>
        </w:rPr>
        <w:t>“</w:t>
      </w:r>
      <w:r w:rsidRPr="006A5ECA">
        <w:rPr>
          <w:rFonts w:cstheme="minorHAnsi"/>
          <w:sz w:val="32"/>
          <w:szCs w:val="32"/>
          <w:shd w:val="clear" w:color="auto" w:fill="FFFFFF"/>
        </w:rPr>
        <w:t>Learning Spatio-Temporal Aggregations for Large-Scale Energy Capacity</w:t>
      </w:r>
      <w:r w:rsidRPr="006A5ECA">
        <w:rPr>
          <w:rFonts w:cstheme="minorHAnsi"/>
          <w:sz w:val="32"/>
          <w:szCs w:val="32"/>
          <w:shd w:val="clear" w:color="auto" w:fill="FFFFFF"/>
        </w:rPr>
        <w:t xml:space="preserve"> </w:t>
      </w:r>
      <w:r w:rsidRPr="006A5ECA">
        <w:rPr>
          <w:rFonts w:cstheme="minorHAnsi"/>
          <w:sz w:val="32"/>
          <w:szCs w:val="32"/>
          <w:shd w:val="clear" w:color="auto" w:fill="FFFFFF"/>
        </w:rPr>
        <w:t>Expansion Problems</w:t>
      </w:r>
      <w:r w:rsidRPr="006A5ECA">
        <w:rPr>
          <w:rFonts w:cstheme="minorHAnsi"/>
          <w:b/>
          <w:bCs/>
          <w:sz w:val="32"/>
          <w:szCs w:val="32"/>
          <w:shd w:val="clear" w:color="auto" w:fill="FFFFFF"/>
        </w:rPr>
        <w:t>”</w:t>
      </w:r>
    </w:p>
    <w:p w14:paraId="1B1D213A" w14:textId="3150C53B" w:rsidR="00DD098A" w:rsidRPr="00DD098A" w:rsidRDefault="00DD098A" w:rsidP="00816BFD">
      <w:pPr>
        <w:jc w:val="center"/>
        <w:rPr>
          <w:rFonts w:cstheme="minorHAnsi"/>
          <w:shd w:val="clear" w:color="auto" w:fill="FFFFFF"/>
        </w:rPr>
      </w:pPr>
      <w:r w:rsidRPr="00DD098A">
        <w:rPr>
          <w:rFonts w:cstheme="minorHAnsi"/>
          <w:shd w:val="clear" w:color="auto" w:fill="FFFFFF"/>
        </w:rPr>
        <w:t>Rahman Khorramfar, Aron Brenner, Saurabh Amin</w:t>
      </w:r>
    </w:p>
    <w:p w14:paraId="34C5A4DF" w14:textId="77777777" w:rsidR="00816BFD" w:rsidRPr="00816BFD" w:rsidRDefault="00816BFD" w:rsidP="00816BFD">
      <w:pPr>
        <w:jc w:val="center"/>
        <w:rPr>
          <w:rFonts w:cstheme="minorHAnsi"/>
          <w:b/>
          <w:bCs/>
          <w:sz w:val="32"/>
          <w:szCs w:val="32"/>
          <w:shd w:val="clear" w:color="auto" w:fill="FFFFFF"/>
        </w:rPr>
      </w:pPr>
    </w:p>
    <w:p w14:paraId="2CE66E11" w14:textId="030D3CC2" w:rsidR="00382CC9" w:rsidRDefault="00A07872">
      <w:pPr>
        <w:rPr>
          <w:rFonts w:cstheme="minorHAnsi"/>
          <w:sz w:val="24"/>
          <w:szCs w:val="24"/>
          <w:shd w:val="clear" w:color="auto" w:fill="FFFFFF"/>
        </w:rPr>
      </w:pPr>
      <w:r w:rsidRPr="006A5ECA">
        <w:rPr>
          <w:rFonts w:cstheme="minorHAnsi"/>
          <w:sz w:val="24"/>
          <w:szCs w:val="24"/>
          <w:shd w:val="clear" w:color="auto" w:fill="FFFFFF"/>
        </w:rPr>
        <w:t xml:space="preserve">We thank the </w:t>
      </w:r>
      <w:r w:rsidR="00382CC9" w:rsidRPr="006A5ECA">
        <w:rPr>
          <w:rFonts w:cstheme="minorHAnsi"/>
          <w:sz w:val="24"/>
          <w:szCs w:val="24"/>
          <w:shd w:val="clear" w:color="auto" w:fill="FFFFFF"/>
        </w:rPr>
        <w:t xml:space="preserve">ICCPS2032 reviewers for carefully examining our repeatibility package. </w:t>
      </w:r>
      <w:r w:rsidRPr="006A5ECA">
        <w:rPr>
          <w:rFonts w:cstheme="minorHAnsi"/>
          <w:sz w:val="24"/>
          <w:szCs w:val="24"/>
          <w:shd w:val="clear" w:color="auto" w:fill="FFFFFF"/>
        </w:rPr>
        <w:t xml:space="preserve">We are glad that the </w:t>
      </w:r>
      <w:r w:rsidR="00382CC9" w:rsidRPr="006A5ECA">
        <w:rPr>
          <w:rFonts w:cstheme="minorHAnsi"/>
          <w:sz w:val="24"/>
          <w:szCs w:val="24"/>
          <w:shd w:val="clear" w:color="auto" w:fill="FFFFFF"/>
        </w:rPr>
        <w:t>reviewers were able to run the code with minor issues. We have revised our code</w:t>
      </w:r>
      <w:r w:rsidR="005F399E" w:rsidRPr="006A5ECA">
        <w:rPr>
          <w:rFonts w:cstheme="minorHAnsi"/>
          <w:sz w:val="24"/>
          <w:szCs w:val="24"/>
          <w:shd w:val="clear" w:color="auto" w:fill="FFFFFF"/>
        </w:rPr>
        <w:t>s</w:t>
      </w:r>
      <w:r w:rsidR="00382CC9" w:rsidRPr="006A5ECA">
        <w:rPr>
          <w:rFonts w:cstheme="minorHAnsi"/>
          <w:sz w:val="24"/>
          <w:szCs w:val="24"/>
          <w:shd w:val="clear" w:color="auto" w:fill="FFFFFF"/>
        </w:rPr>
        <w:t xml:space="preserve"> and REP document to address the issues raised by </w:t>
      </w:r>
      <w:r w:rsidR="005F399E" w:rsidRPr="006A5ECA">
        <w:rPr>
          <w:rFonts w:cstheme="minorHAnsi"/>
          <w:sz w:val="24"/>
          <w:szCs w:val="24"/>
          <w:shd w:val="clear" w:color="auto" w:fill="FFFFFF"/>
        </w:rPr>
        <w:t xml:space="preserve">the </w:t>
      </w:r>
      <w:r w:rsidR="00382CC9" w:rsidRPr="006A5ECA">
        <w:rPr>
          <w:rFonts w:cstheme="minorHAnsi"/>
          <w:sz w:val="24"/>
          <w:szCs w:val="24"/>
          <w:shd w:val="clear" w:color="auto" w:fill="FFFFFF"/>
        </w:rPr>
        <w:t>reviewers</w:t>
      </w:r>
      <w:r w:rsidR="00C85609">
        <w:rPr>
          <w:rFonts w:cstheme="minorHAnsi"/>
          <w:sz w:val="24"/>
          <w:szCs w:val="24"/>
          <w:shd w:val="clear" w:color="auto" w:fill="FFFFFF"/>
        </w:rPr>
        <w:t>, and updated t</w:t>
      </w:r>
      <w:r w:rsidR="00382CC9" w:rsidRPr="006A5ECA">
        <w:rPr>
          <w:rFonts w:cstheme="minorHAnsi"/>
          <w:sz w:val="24"/>
          <w:szCs w:val="24"/>
          <w:shd w:val="clear" w:color="auto" w:fill="FFFFFF"/>
        </w:rPr>
        <w:t xml:space="preserve">he GitHub repository </w:t>
      </w:r>
      <w:r w:rsidR="00C85609">
        <w:rPr>
          <w:rFonts w:cstheme="minorHAnsi"/>
          <w:sz w:val="24"/>
          <w:szCs w:val="24"/>
          <w:shd w:val="clear" w:color="auto" w:fill="FFFFFF"/>
        </w:rPr>
        <w:t>accordingly</w:t>
      </w:r>
      <w:r w:rsidR="00382CC9" w:rsidRPr="006A5ECA">
        <w:rPr>
          <w:rFonts w:cstheme="minorHAnsi"/>
          <w:sz w:val="24"/>
          <w:szCs w:val="24"/>
          <w:shd w:val="clear" w:color="auto" w:fill="FFFFFF"/>
        </w:rPr>
        <w:t xml:space="preserve">. </w:t>
      </w:r>
      <w:r w:rsidR="00816BFD">
        <w:rPr>
          <w:rFonts w:cstheme="minorHAnsi"/>
          <w:sz w:val="24"/>
          <w:szCs w:val="24"/>
          <w:shd w:val="clear" w:color="auto" w:fill="FFFFFF"/>
        </w:rPr>
        <w:t xml:space="preserve">We also copied the REP document at the end of this file for the ease of use. </w:t>
      </w:r>
    </w:p>
    <w:p w14:paraId="260E9339" w14:textId="1120B0A4" w:rsidR="005F399E" w:rsidRPr="006A5ECA" w:rsidRDefault="005F399E">
      <w:pPr>
        <w:rPr>
          <w:rFonts w:cstheme="minorHAnsi"/>
          <w:b/>
          <w:bCs/>
          <w:sz w:val="24"/>
          <w:szCs w:val="24"/>
          <w:shd w:val="clear" w:color="auto" w:fill="FFFFFF"/>
        </w:rPr>
      </w:pPr>
      <w:r w:rsidRPr="006A5ECA">
        <w:rPr>
          <w:rFonts w:cstheme="minorHAnsi"/>
          <w:b/>
          <w:bCs/>
          <w:sz w:val="24"/>
          <w:szCs w:val="24"/>
          <w:shd w:val="clear" w:color="auto" w:fill="FFFFFF"/>
        </w:rPr>
        <w:t>Comments from reviewer 1:</w:t>
      </w:r>
    </w:p>
    <w:p w14:paraId="2E253B2D" w14:textId="3665E936" w:rsidR="005F399E" w:rsidRPr="006A5ECA" w:rsidRDefault="005F399E">
      <w:pPr>
        <w:rPr>
          <w:rFonts w:cstheme="minorHAnsi"/>
          <w:i/>
          <w:iCs/>
          <w:sz w:val="24"/>
          <w:szCs w:val="24"/>
          <w:shd w:val="clear" w:color="auto" w:fill="FFFFFF"/>
        </w:rPr>
      </w:pPr>
      <w:r w:rsidRPr="006A5ECA">
        <w:rPr>
          <w:rFonts w:cstheme="minorHAnsi"/>
          <w:i/>
          <w:iCs/>
          <w:sz w:val="24"/>
          <w:szCs w:val="24"/>
          <w:shd w:val="clear" w:color="auto" w:fill="FFFFFF"/>
        </w:rPr>
        <w:t>“</w:t>
      </w:r>
      <w:r w:rsidRPr="006A5ECA">
        <w:rPr>
          <w:rFonts w:cstheme="minorHAnsi"/>
          <w:i/>
          <w:iCs/>
          <w:sz w:val="24"/>
          <w:szCs w:val="24"/>
          <w:shd w:val="clear" w:color="auto" w:fill="FFFFFF"/>
        </w:rPr>
        <w:t>The repository is reproducible. I would suggest the authors to create a requirements.txt file to list all required dependencies and their versions to run the repository. For example, it seems networkx 3.0 has removed to_numpy_matrix, but nx.to_numpy_matrix is used in Autoencoder.ipynb (we can downgrade networkx or use to_numpy_array instead). A requirements.txt will be helpful for others to reuse it.</w:t>
      </w:r>
      <w:r w:rsidRPr="006A5ECA">
        <w:rPr>
          <w:rFonts w:cstheme="minorHAnsi"/>
          <w:i/>
          <w:iCs/>
          <w:sz w:val="24"/>
          <w:szCs w:val="24"/>
          <w:shd w:val="clear" w:color="auto" w:fill="FFFFFF"/>
        </w:rPr>
        <w:t>”</w:t>
      </w:r>
    </w:p>
    <w:p w14:paraId="0323942E" w14:textId="78E11A06" w:rsidR="00382CC9" w:rsidRPr="006A5ECA" w:rsidRDefault="00382CC9">
      <w:pPr>
        <w:rPr>
          <w:rFonts w:cstheme="minorHAnsi"/>
          <w:b/>
          <w:bCs/>
          <w:sz w:val="24"/>
          <w:szCs w:val="24"/>
          <w:shd w:val="clear" w:color="auto" w:fill="FFFFFF"/>
        </w:rPr>
      </w:pPr>
      <w:r w:rsidRPr="006A5ECA">
        <w:rPr>
          <w:rFonts w:cstheme="minorHAnsi"/>
          <w:b/>
          <w:bCs/>
          <w:sz w:val="24"/>
          <w:szCs w:val="24"/>
          <w:shd w:val="clear" w:color="auto" w:fill="FFFFFF"/>
        </w:rPr>
        <w:t>Response to reviewer 1:</w:t>
      </w:r>
    </w:p>
    <w:p w14:paraId="6EB046B2" w14:textId="420B005E" w:rsidR="00382CC9" w:rsidRDefault="00382CC9">
      <w:pPr>
        <w:rPr>
          <w:rFonts w:cstheme="minorHAnsi"/>
          <w:sz w:val="24"/>
          <w:szCs w:val="24"/>
        </w:rPr>
      </w:pPr>
      <w:r w:rsidRPr="006A5ECA">
        <w:rPr>
          <w:rFonts w:cstheme="minorHAnsi"/>
          <w:sz w:val="24"/>
          <w:szCs w:val="24"/>
          <w:shd w:val="clear" w:color="auto" w:fill="FFFFFF"/>
        </w:rPr>
        <w:t xml:space="preserve">We thank the reviwer for this suggestion. We have created a </w:t>
      </w:r>
      <w:r w:rsidRPr="006A5ECA">
        <w:rPr>
          <w:rFonts w:cstheme="minorHAnsi"/>
          <w:i/>
          <w:iCs/>
          <w:sz w:val="24"/>
          <w:szCs w:val="24"/>
        </w:rPr>
        <w:t>requirements.txt</w:t>
      </w:r>
      <w:r w:rsidRPr="006A5ECA">
        <w:rPr>
          <w:rFonts w:cstheme="minorHAnsi"/>
          <w:i/>
          <w:iCs/>
          <w:sz w:val="24"/>
          <w:szCs w:val="24"/>
        </w:rPr>
        <w:t xml:space="preserve"> </w:t>
      </w:r>
      <w:r w:rsidRPr="006A5ECA">
        <w:rPr>
          <w:rFonts w:cstheme="minorHAnsi"/>
          <w:sz w:val="24"/>
          <w:szCs w:val="24"/>
        </w:rPr>
        <w:t xml:space="preserve"> </w:t>
      </w:r>
      <w:r w:rsidR="00437D6A">
        <w:rPr>
          <w:rFonts w:cstheme="minorHAnsi"/>
          <w:sz w:val="24"/>
          <w:szCs w:val="24"/>
        </w:rPr>
        <w:t>which contains</w:t>
      </w:r>
      <w:r w:rsidRPr="006A5ECA">
        <w:rPr>
          <w:rFonts w:cstheme="minorHAnsi"/>
          <w:sz w:val="24"/>
          <w:szCs w:val="24"/>
        </w:rPr>
        <w:t xml:space="preserve"> </w:t>
      </w:r>
      <w:r w:rsidR="00437D6A">
        <w:rPr>
          <w:rFonts w:cstheme="minorHAnsi"/>
          <w:sz w:val="24"/>
          <w:szCs w:val="24"/>
        </w:rPr>
        <w:t xml:space="preserve"> the </w:t>
      </w:r>
      <w:r w:rsidRPr="006A5ECA">
        <w:rPr>
          <w:rFonts w:cstheme="minorHAnsi"/>
          <w:sz w:val="24"/>
          <w:szCs w:val="24"/>
        </w:rPr>
        <w:t>main modules and their versions.</w:t>
      </w:r>
      <w:r w:rsidR="00437D6A">
        <w:rPr>
          <w:rFonts w:cstheme="minorHAnsi"/>
          <w:sz w:val="24"/>
          <w:szCs w:val="24"/>
        </w:rPr>
        <w:t xml:space="preserve"> </w:t>
      </w:r>
      <w:r w:rsidR="005F399E" w:rsidRPr="006A5ECA">
        <w:rPr>
          <w:rFonts w:cstheme="minorHAnsi"/>
          <w:sz w:val="24"/>
          <w:szCs w:val="24"/>
        </w:rPr>
        <w:t>The file is accessible in the repository.</w:t>
      </w:r>
      <w:r w:rsidR="00437D6A" w:rsidRPr="00437D6A">
        <w:rPr>
          <w:rFonts w:cstheme="minorHAnsi"/>
          <w:sz w:val="24"/>
          <w:szCs w:val="24"/>
        </w:rPr>
        <w:t xml:space="preserve"> </w:t>
      </w:r>
      <w:r w:rsidR="00437D6A">
        <w:rPr>
          <w:rFonts w:cstheme="minorHAnsi"/>
          <w:sz w:val="24"/>
          <w:szCs w:val="24"/>
        </w:rPr>
        <w:t>We also stated the version in Section 2 of REP document</w:t>
      </w:r>
      <w:r w:rsidR="00437D6A">
        <w:rPr>
          <w:rFonts w:cstheme="minorHAnsi"/>
          <w:sz w:val="24"/>
          <w:szCs w:val="24"/>
        </w:rPr>
        <w:t>.</w:t>
      </w:r>
    </w:p>
    <w:p w14:paraId="3B19E8B9" w14:textId="77777777" w:rsidR="00107F16" w:rsidRPr="006A5ECA" w:rsidRDefault="00107F16">
      <w:pPr>
        <w:rPr>
          <w:rFonts w:cstheme="minorHAnsi"/>
          <w:sz w:val="24"/>
          <w:szCs w:val="24"/>
        </w:rPr>
      </w:pPr>
    </w:p>
    <w:p w14:paraId="2690495B" w14:textId="27357E26" w:rsidR="003A6CBE" w:rsidRDefault="003A6CBE" w:rsidP="003A6CBE">
      <w:pPr>
        <w:rPr>
          <w:rFonts w:cstheme="minorHAnsi"/>
          <w:b/>
          <w:bCs/>
          <w:sz w:val="24"/>
          <w:szCs w:val="24"/>
          <w:shd w:val="clear" w:color="auto" w:fill="FFFFFF"/>
        </w:rPr>
      </w:pPr>
      <w:r w:rsidRPr="006A5ECA">
        <w:rPr>
          <w:rFonts w:cstheme="minorHAnsi"/>
          <w:b/>
          <w:bCs/>
          <w:sz w:val="24"/>
          <w:szCs w:val="24"/>
          <w:shd w:val="clear" w:color="auto" w:fill="FFFFFF"/>
        </w:rPr>
        <w:t xml:space="preserve">Comments from reviewer </w:t>
      </w:r>
      <w:r>
        <w:rPr>
          <w:rFonts w:cstheme="minorHAnsi"/>
          <w:b/>
          <w:bCs/>
          <w:sz w:val="24"/>
          <w:szCs w:val="24"/>
          <w:shd w:val="clear" w:color="auto" w:fill="FFFFFF"/>
        </w:rPr>
        <w:t>2</w:t>
      </w:r>
      <w:r w:rsidRPr="006A5ECA">
        <w:rPr>
          <w:rFonts w:cstheme="minorHAnsi"/>
          <w:b/>
          <w:bCs/>
          <w:sz w:val="24"/>
          <w:szCs w:val="24"/>
          <w:shd w:val="clear" w:color="auto" w:fill="FFFFFF"/>
        </w:rPr>
        <w:t>:</w:t>
      </w:r>
    </w:p>
    <w:p w14:paraId="4A353B3D" w14:textId="2FF008C1" w:rsidR="003A6CBE" w:rsidRPr="003A6CBE" w:rsidRDefault="003A6CBE" w:rsidP="003A6CBE">
      <w:pPr>
        <w:rPr>
          <w:rFonts w:cstheme="minorHAnsi"/>
          <w:i/>
          <w:iCs/>
          <w:sz w:val="24"/>
          <w:szCs w:val="24"/>
          <w:shd w:val="clear" w:color="auto" w:fill="FFFFFF"/>
        </w:rPr>
      </w:pPr>
      <w:r>
        <w:rPr>
          <w:rFonts w:cstheme="minorHAnsi"/>
          <w:b/>
          <w:bCs/>
          <w:sz w:val="24"/>
          <w:szCs w:val="24"/>
          <w:shd w:val="clear" w:color="auto" w:fill="FFFFFF"/>
        </w:rPr>
        <w:t>-</w:t>
      </w:r>
      <w:r w:rsidRPr="003A6CBE">
        <w:t xml:space="preserve"> </w:t>
      </w:r>
      <w:r>
        <w:t xml:space="preserve"> </w:t>
      </w:r>
      <w:r w:rsidRPr="003A6CBE">
        <w:rPr>
          <w:rFonts w:cstheme="minorHAnsi"/>
          <w:i/>
          <w:iCs/>
          <w:sz w:val="24"/>
          <w:szCs w:val="24"/>
          <w:shd w:val="clear" w:color="auto" w:fill="FFFFFF"/>
        </w:rPr>
        <w:t>I'm getting a lot of warnings when running UB.py</w:t>
      </w:r>
    </w:p>
    <w:p w14:paraId="60321008" w14:textId="108741B2" w:rsidR="003A6CBE" w:rsidRPr="003A6CBE" w:rsidRDefault="003A6CBE" w:rsidP="003A6CBE">
      <w:pPr>
        <w:rPr>
          <w:rFonts w:cstheme="minorHAnsi"/>
          <w:i/>
          <w:iCs/>
          <w:sz w:val="24"/>
          <w:szCs w:val="24"/>
          <w:shd w:val="clear" w:color="auto" w:fill="FFFFFF"/>
        </w:rPr>
      </w:pPr>
      <w:r w:rsidRPr="003A6CBE">
        <w:rPr>
          <w:rFonts w:cstheme="minorHAnsi"/>
          <w:i/>
          <w:iCs/>
          <w:sz w:val="24"/>
          <w:szCs w:val="24"/>
          <w:shd w:val="clear" w:color="auto" w:fill="FFFFFF"/>
        </w:rPr>
        <w:t xml:space="preserve">- </w:t>
      </w:r>
      <w:r w:rsidRPr="003A6CBE">
        <w:rPr>
          <w:rFonts w:cstheme="minorHAnsi"/>
          <w:i/>
          <w:iCs/>
          <w:sz w:val="24"/>
          <w:szCs w:val="24"/>
          <w:shd w:val="clear" w:color="auto" w:fill="FFFFFF"/>
        </w:rPr>
        <w:t>Also, it would be nice if the documentation could list the parameters to the UB.py script needed to obtain the results in the paper and instructions on how they compare to the graphs.</w:t>
      </w:r>
    </w:p>
    <w:p w14:paraId="112F7B37" w14:textId="43DB00FE" w:rsidR="00382CC9" w:rsidRPr="00816BFD" w:rsidRDefault="00382CC9" w:rsidP="00382CC9">
      <w:pPr>
        <w:rPr>
          <w:rFonts w:cstheme="minorHAnsi"/>
          <w:b/>
          <w:bCs/>
          <w:sz w:val="24"/>
          <w:szCs w:val="24"/>
          <w:shd w:val="clear" w:color="auto" w:fill="FFFFFF"/>
        </w:rPr>
      </w:pPr>
      <w:r w:rsidRPr="00816BFD">
        <w:rPr>
          <w:rFonts w:cstheme="minorHAnsi"/>
          <w:b/>
          <w:bCs/>
          <w:sz w:val="24"/>
          <w:szCs w:val="24"/>
          <w:shd w:val="clear" w:color="auto" w:fill="FFFFFF"/>
        </w:rPr>
        <w:t xml:space="preserve">Response to reviewer </w:t>
      </w:r>
      <w:r w:rsidRPr="00816BFD">
        <w:rPr>
          <w:rFonts w:cstheme="minorHAnsi"/>
          <w:b/>
          <w:bCs/>
          <w:sz w:val="24"/>
          <w:szCs w:val="24"/>
          <w:shd w:val="clear" w:color="auto" w:fill="FFFFFF"/>
        </w:rPr>
        <w:t>2</w:t>
      </w:r>
      <w:r w:rsidRPr="00816BFD">
        <w:rPr>
          <w:rFonts w:cstheme="minorHAnsi"/>
          <w:b/>
          <w:bCs/>
          <w:sz w:val="24"/>
          <w:szCs w:val="24"/>
          <w:shd w:val="clear" w:color="auto" w:fill="FFFFFF"/>
        </w:rPr>
        <w:t>:</w:t>
      </w:r>
    </w:p>
    <w:p w14:paraId="139C5278" w14:textId="57A5A92D" w:rsidR="00221DB2" w:rsidRDefault="00382CC9" w:rsidP="00E95035">
      <w:pPr>
        <w:rPr>
          <w:rFonts w:cstheme="minorHAnsi"/>
          <w:sz w:val="24"/>
          <w:szCs w:val="24"/>
          <w:shd w:val="clear" w:color="auto" w:fill="FFFFFF"/>
        </w:rPr>
      </w:pPr>
      <w:r w:rsidRPr="006A5ECA">
        <w:rPr>
          <w:rFonts w:cstheme="minorHAnsi"/>
          <w:sz w:val="24"/>
          <w:szCs w:val="24"/>
          <w:shd w:val="clear" w:color="auto" w:fill="FFFFFF"/>
        </w:rPr>
        <w:t>We thank the reviewer for both of the suggestion. We addressed the warning issue, and the UB.py no longer outputs warnings. We also listed all the parameters used in the computational analysis of the capacity expansion model (UB.py code) in a table at the end of the REP document</w:t>
      </w:r>
      <w:r w:rsidR="00221DB2">
        <w:rPr>
          <w:rFonts w:cstheme="minorHAnsi"/>
          <w:sz w:val="24"/>
          <w:szCs w:val="24"/>
          <w:shd w:val="clear" w:color="auto" w:fill="FFFFFF"/>
        </w:rPr>
        <w:t xml:space="preserve">. </w:t>
      </w:r>
    </w:p>
    <w:p w14:paraId="001BB568" w14:textId="77777777" w:rsidR="00107F16" w:rsidRDefault="00107F16" w:rsidP="00107F16"/>
    <w:p w14:paraId="372AA41F" w14:textId="77777777" w:rsidR="00816BFD" w:rsidRDefault="00816BFD" w:rsidP="00816BFD">
      <w:pPr>
        <w:jc w:val="lowKashida"/>
        <w:rPr>
          <w:color w:val="C00000"/>
          <w:sz w:val="28"/>
          <w:szCs w:val="28"/>
        </w:rPr>
      </w:pPr>
      <w:r w:rsidRPr="00380FE9">
        <w:rPr>
          <w:color w:val="C00000"/>
          <w:sz w:val="28"/>
          <w:szCs w:val="28"/>
        </w:rPr>
        <w:t>Repeatability Evaluation Package (REP) Documentation for the Paper</w:t>
      </w:r>
    </w:p>
    <w:p w14:paraId="79E6FB58" w14:textId="77777777" w:rsidR="00816BFD" w:rsidRPr="00380FE9" w:rsidRDefault="00816BFD" w:rsidP="00816BFD">
      <w:pPr>
        <w:jc w:val="lowKashida"/>
        <w:rPr>
          <w:color w:val="C00000"/>
          <w:sz w:val="28"/>
          <w:szCs w:val="28"/>
        </w:rPr>
      </w:pPr>
    </w:p>
    <w:p w14:paraId="2D45671D" w14:textId="77777777" w:rsidR="00816BFD" w:rsidRPr="00580687" w:rsidRDefault="00816BFD" w:rsidP="00816BFD">
      <w:pPr>
        <w:jc w:val="center"/>
        <w:rPr>
          <w:b/>
          <w:bCs/>
          <w:sz w:val="28"/>
          <w:szCs w:val="28"/>
        </w:rPr>
      </w:pPr>
      <w:r w:rsidRPr="00580687">
        <w:rPr>
          <w:b/>
          <w:bCs/>
          <w:sz w:val="28"/>
          <w:szCs w:val="28"/>
        </w:rPr>
        <w:t>“Learning Spatio-Temporal Aggregations for Large-Scale Capacity Expansion Problems”</w:t>
      </w:r>
    </w:p>
    <w:p w14:paraId="5A919F05" w14:textId="77777777" w:rsidR="00816BFD" w:rsidRDefault="00816BFD" w:rsidP="00816BFD">
      <w:pPr>
        <w:jc w:val="lowKashida"/>
      </w:pPr>
    </w:p>
    <w:p w14:paraId="1F8E7AB4" w14:textId="77777777" w:rsidR="00816BFD" w:rsidRDefault="00816BFD" w:rsidP="00816BFD">
      <w:pPr>
        <w:jc w:val="lowKashida"/>
      </w:pPr>
      <w:r>
        <w:t>Authors: Rahman Khorramfar, Aron Brenner, Saurabh Amin</w:t>
      </w:r>
    </w:p>
    <w:p w14:paraId="380616D8" w14:textId="77777777" w:rsidR="00816BFD" w:rsidRDefault="00816BFD" w:rsidP="00816BFD">
      <w:pPr>
        <w:pStyle w:val="Heading1"/>
        <w:jc w:val="lowKashida"/>
      </w:pPr>
      <w:r w:rsidRPr="002601B5">
        <w:t>Overview</w:t>
      </w:r>
      <w:r>
        <w:t xml:space="preserve"> </w:t>
      </w:r>
    </w:p>
    <w:p w14:paraId="5CA732EF" w14:textId="77777777" w:rsidR="00816BFD" w:rsidRDefault="00816BFD" w:rsidP="00816BFD">
      <w:pPr>
        <w:jc w:val="lowKashida"/>
      </w:pPr>
      <w:r>
        <w:t>The methodology presented in the paper consists of two parts. The first part is the autoencoder (AE) procedure explained in Section 4, and the second part is the capacity expansion model (i.e., GTEP) presented in Section 2. Therefore, t</w:t>
      </w:r>
      <w:r w:rsidRPr="00DB00C1">
        <w:t xml:space="preserve">he </w:t>
      </w:r>
      <w:r>
        <w:t>REP consists of two main folder: 1)‘</w:t>
      </w:r>
      <w:r>
        <w:rPr>
          <w:i/>
          <w:iCs/>
        </w:rPr>
        <w:t>AE</w:t>
      </w:r>
      <w:r w:rsidRPr="006A7BB3">
        <w:rPr>
          <w:i/>
          <w:iCs/>
        </w:rPr>
        <w:t>-Module’</w:t>
      </w:r>
      <w:r>
        <w:t xml:space="preserve"> folder which contains all the data and codes used in the AE; 2) ‘</w:t>
      </w:r>
      <w:r w:rsidRPr="006A7BB3">
        <w:rPr>
          <w:i/>
          <w:iCs/>
        </w:rPr>
        <w:t>GTEP-Module’</w:t>
      </w:r>
      <w:r>
        <w:t xml:space="preserve"> folder which contains all the data and codes used in the GTEP. All the data used are from publicly available sources, hence our submission contains no proprietary data. </w:t>
      </w:r>
    </w:p>
    <w:p w14:paraId="1559EC32" w14:textId="77777777" w:rsidR="00816BFD" w:rsidRDefault="00816BFD" w:rsidP="00816BFD">
      <w:pPr>
        <w:jc w:val="lowKashida"/>
      </w:pPr>
      <w:r>
        <w:t xml:space="preserve">Each successful run involves at most two steps. In the first step the AE module is run to obtain spatio-temporal aggregations for the network size and number of representative days. The second step uses the output from the first step to run the GTEP for the given parameters. Both modules are implemented in Python with transferability and legibility in mind. The details of both steps is given in the Section 3 and 4 of this document. </w:t>
      </w:r>
    </w:p>
    <w:p w14:paraId="35C6E6D3" w14:textId="77777777" w:rsidR="00816BFD" w:rsidRDefault="00816BFD" w:rsidP="00816BFD">
      <w:pPr>
        <w:jc w:val="lowKashida"/>
      </w:pPr>
    </w:p>
    <w:p w14:paraId="2A91EA05" w14:textId="77777777" w:rsidR="00816BFD" w:rsidRDefault="00816BFD" w:rsidP="00816BFD">
      <w:r>
        <w:t xml:space="preserve">The codes and data are all available in the GitHub repository at: </w:t>
      </w:r>
      <w:hyperlink r:id="rId5" w:history="1">
        <w:r w:rsidRPr="003F14B0">
          <w:rPr>
            <w:rStyle w:val="Hyperlink"/>
          </w:rPr>
          <w:t>https://github.com/RahmanKhorramfar91/ICCPS-2023</w:t>
        </w:r>
      </w:hyperlink>
    </w:p>
    <w:p w14:paraId="3ACB9297" w14:textId="77777777" w:rsidR="00816BFD" w:rsidRDefault="00816BFD" w:rsidP="00816BFD"/>
    <w:p w14:paraId="2EC37D5A" w14:textId="77777777" w:rsidR="00816BFD" w:rsidRDefault="00816BFD" w:rsidP="00816BFD">
      <w:pPr>
        <w:jc w:val="lowKashida"/>
      </w:pPr>
    </w:p>
    <w:p w14:paraId="1CACBF03" w14:textId="77777777" w:rsidR="00816BFD" w:rsidRDefault="00816BFD" w:rsidP="00816BFD">
      <w:pPr>
        <w:jc w:val="lowKashida"/>
      </w:pPr>
    </w:p>
    <w:p w14:paraId="2A289D59" w14:textId="77777777" w:rsidR="00816BFD" w:rsidRDefault="00816BFD" w:rsidP="00816BFD">
      <w:pPr>
        <w:pStyle w:val="Heading1"/>
        <w:jc w:val="lowKashida"/>
        <w:rPr>
          <w:lang w:bidi="fa-IR"/>
        </w:rPr>
      </w:pPr>
      <w:r>
        <w:rPr>
          <w:lang w:bidi="fa-IR"/>
        </w:rPr>
        <w:t>System and Resource Requirements</w:t>
      </w:r>
    </w:p>
    <w:p w14:paraId="73292F34" w14:textId="77777777" w:rsidR="00816BFD" w:rsidRDefault="00816BFD" w:rsidP="00816BFD">
      <w:pPr>
        <w:jc w:val="lowKashida"/>
        <w:rPr>
          <w:lang w:bidi="fa-IR"/>
        </w:rPr>
      </w:pPr>
      <w:r>
        <w:rPr>
          <w:lang w:bidi="fa-IR"/>
        </w:rPr>
        <w:t>All the codes are developed and tested in Python 3.8. The codes do not need installation as they are presented in the raw script format. The following packages are required for a successful run:</w:t>
      </w:r>
    </w:p>
    <w:p w14:paraId="0E04CFDC" w14:textId="77777777" w:rsidR="00816BFD" w:rsidRDefault="00816BFD" w:rsidP="00816BFD">
      <w:pPr>
        <w:jc w:val="lowKashida"/>
        <w:rPr>
          <w:lang w:bidi="fa-IR"/>
        </w:rPr>
      </w:pPr>
    </w:p>
    <w:p w14:paraId="69A6E909" w14:textId="77777777" w:rsidR="00816BFD" w:rsidRPr="002B34FD" w:rsidRDefault="00816BFD" w:rsidP="00816BFD">
      <w:pPr>
        <w:jc w:val="lowKashida"/>
        <w:rPr>
          <w:rFonts w:ascii="Cascadia Mono" w:hAnsi="Cascadia Mono" w:cs="Cascadia Mono"/>
          <w:color w:val="232629"/>
          <w:sz w:val="20"/>
          <w:szCs w:val="20"/>
          <w:shd w:val="clear" w:color="auto" w:fill="E3E6E8"/>
        </w:rPr>
      </w:pPr>
      <w:r w:rsidRPr="002B34FD">
        <w:rPr>
          <w:rFonts w:ascii="Cascadia Mono" w:hAnsi="Cascadia Mono" w:cs="Cascadia Mono"/>
          <w:color w:val="232629"/>
          <w:sz w:val="20"/>
          <w:szCs w:val="20"/>
          <w:shd w:val="clear" w:color="auto" w:fill="E3E6E8"/>
        </w:rPr>
        <w:lastRenderedPageBreak/>
        <w:t>numpy, pandas, matplotlib, random, geop</w:t>
      </w:r>
      <w:r>
        <w:rPr>
          <w:rFonts w:ascii="Cascadia Mono" w:hAnsi="Cascadia Mono" w:cs="Cascadia Mono"/>
          <w:color w:val="232629"/>
          <w:sz w:val="20"/>
          <w:szCs w:val="20"/>
          <w:shd w:val="clear" w:color="auto" w:fill="E3E6E8"/>
        </w:rPr>
        <w:t>y</w:t>
      </w:r>
      <w:r w:rsidRPr="002B34FD">
        <w:rPr>
          <w:rFonts w:ascii="Cascadia Mono" w:hAnsi="Cascadia Mono" w:cs="Cascadia Mono"/>
          <w:color w:val="232629"/>
          <w:sz w:val="20"/>
          <w:szCs w:val="20"/>
          <w:shd w:val="clear" w:color="auto" w:fill="E3E6E8"/>
        </w:rPr>
        <w:t>, os, gurobipy, time, sys, pytorch</w:t>
      </w:r>
      <w:r>
        <w:rPr>
          <w:rFonts w:ascii="Cascadia Mono" w:hAnsi="Cascadia Mono" w:cs="Cascadia Mono"/>
          <w:color w:val="232629"/>
          <w:sz w:val="20"/>
          <w:szCs w:val="20"/>
          <w:shd w:val="clear" w:color="auto" w:fill="E3E6E8"/>
        </w:rPr>
        <w:t>,</w:t>
      </w:r>
      <w:r w:rsidRPr="002B34FD">
        <w:rPr>
          <w:rFonts w:ascii="Cascadia Mono" w:hAnsi="Cascadia Mono" w:cs="Cascadia Mono"/>
          <w:color w:val="232629"/>
          <w:sz w:val="20"/>
          <w:szCs w:val="20"/>
          <w:shd w:val="clear" w:color="auto" w:fill="E3E6E8"/>
        </w:rPr>
        <w:t xml:space="preserve"> </w:t>
      </w:r>
      <w:r w:rsidRPr="00CE3BC6">
        <w:rPr>
          <w:rFonts w:ascii="Cascadia Mono" w:hAnsi="Cascadia Mono" w:cs="Cascadia Mono"/>
          <w:color w:val="232629"/>
          <w:sz w:val="20"/>
          <w:szCs w:val="20"/>
          <w:shd w:val="clear" w:color="auto" w:fill="E3E6E8"/>
        </w:rPr>
        <w:t>torch_geometric</w:t>
      </w:r>
      <w:r w:rsidRPr="002B34FD">
        <w:rPr>
          <w:rFonts w:ascii="Cascadia Mono" w:hAnsi="Cascadia Mono" w:cs="Cascadia Mono"/>
          <w:color w:val="232629"/>
          <w:sz w:val="20"/>
          <w:szCs w:val="20"/>
          <w:shd w:val="clear" w:color="auto" w:fill="E3E6E8"/>
        </w:rPr>
        <w:t>,</w:t>
      </w:r>
      <w:r>
        <w:rPr>
          <w:rFonts w:ascii="Cascadia Mono" w:hAnsi="Cascadia Mono" w:cs="Cascadia Mono"/>
          <w:color w:val="232629"/>
          <w:sz w:val="20"/>
          <w:szCs w:val="20"/>
          <w:shd w:val="clear" w:color="auto" w:fill="E3E6E8"/>
        </w:rPr>
        <w:t xml:space="preserve"> </w:t>
      </w:r>
      <w:r w:rsidRPr="00E23379">
        <w:rPr>
          <w:rFonts w:ascii="Cascadia Mono" w:hAnsi="Cascadia Mono" w:cs="Cascadia Mono"/>
          <w:color w:val="232629"/>
          <w:sz w:val="20"/>
          <w:szCs w:val="20"/>
          <w:shd w:val="clear" w:color="auto" w:fill="E3E6E8"/>
        </w:rPr>
        <w:t>torch_sparse</w:t>
      </w:r>
      <w:r>
        <w:rPr>
          <w:rFonts w:ascii="Cascadia Mono" w:hAnsi="Cascadia Mono" w:cs="Cascadia Mono"/>
          <w:color w:val="232629"/>
          <w:sz w:val="20"/>
          <w:szCs w:val="20"/>
          <w:shd w:val="clear" w:color="auto" w:fill="E3E6E8"/>
        </w:rPr>
        <w:t xml:space="preserve">, </w:t>
      </w:r>
      <w:r w:rsidRPr="00556C06">
        <w:rPr>
          <w:rFonts w:ascii="Cascadia Mono" w:hAnsi="Cascadia Mono" w:cs="Cascadia Mono"/>
          <w:color w:val="232629"/>
          <w:sz w:val="20"/>
          <w:szCs w:val="20"/>
          <w:shd w:val="clear" w:color="auto" w:fill="E3E6E8"/>
        </w:rPr>
        <w:t>torch_scatter</w:t>
      </w:r>
      <w:r>
        <w:rPr>
          <w:rFonts w:ascii="Cascadia Mono" w:hAnsi="Cascadia Mono" w:cs="Cascadia Mono"/>
          <w:color w:val="232629"/>
          <w:sz w:val="20"/>
          <w:szCs w:val="20"/>
          <w:shd w:val="clear" w:color="auto" w:fill="E3E6E8"/>
        </w:rPr>
        <w:t>,</w:t>
      </w:r>
      <w:r w:rsidRPr="002B34FD">
        <w:rPr>
          <w:rFonts w:ascii="Cascadia Mono" w:hAnsi="Cascadia Mono" w:cs="Cascadia Mono"/>
          <w:color w:val="232629"/>
          <w:sz w:val="20"/>
          <w:szCs w:val="20"/>
          <w:shd w:val="clear" w:color="auto" w:fill="E3E6E8"/>
        </w:rPr>
        <w:t xml:space="preserve"> sklearn, </w:t>
      </w:r>
      <w:r>
        <w:rPr>
          <w:rFonts w:ascii="Cascadia Mono" w:hAnsi="Cascadia Mono" w:cs="Cascadia Mono"/>
          <w:color w:val="232629"/>
          <w:sz w:val="20"/>
          <w:szCs w:val="20"/>
          <w:shd w:val="clear" w:color="auto" w:fill="E3E6E8"/>
        </w:rPr>
        <w:t>scikit-learn-extra</w:t>
      </w:r>
      <w:r w:rsidRPr="002B34FD">
        <w:rPr>
          <w:rFonts w:ascii="Cascadia Mono" w:hAnsi="Cascadia Mono" w:cs="Cascadia Mono"/>
          <w:color w:val="232629"/>
          <w:sz w:val="20"/>
          <w:szCs w:val="20"/>
          <w:shd w:val="clear" w:color="auto" w:fill="E3E6E8"/>
        </w:rPr>
        <w:t>, networkx, tqdm, datetime</w:t>
      </w:r>
    </w:p>
    <w:p w14:paraId="4346EE5D" w14:textId="77777777" w:rsidR="00816BFD" w:rsidRDefault="00816BFD" w:rsidP="00816BFD">
      <w:pPr>
        <w:jc w:val="lowKashida"/>
        <w:rPr>
          <w:lang w:bidi="fa-IR"/>
        </w:rPr>
      </w:pPr>
      <w:r>
        <w:rPr>
          <w:lang w:bidi="fa-IR"/>
        </w:rPr>
        <w:t xml:space="preserve"> </w:t>
      </w:r>
    </w:p>
    <w:p w14:paraId="13333570" w14:textId="77777777" w:rsidR="00816BFD" w:rsidRDefault="00816BFD" w:rsidP="00816BFD">
      <w:pPr>
        <w:jc w:val="lowKashida"/>
        <w:rPr>
          <w:lang w:bidi="fa-IR"/>
        </w:rPr>
      </w:pPr>
      <w:r>
        <w:rPr>
          <w:lang w:bidi="fa-IR"/>
        </w:rPr>
        <w:t>The codes are run with the following versions of modules:</w:t>
      </w:r>
    </w:p>
    <w:p w14:paraId="2E95C063" w14:textId="77777777" w:rsidR="00816BFD" w:rsidRDefault="00816BFD" w:rsidP="00816BFD">
      <w:pPr>
        <w:jc w:val="lowKashida"/>
        <w:rPr>
          <w:lang w:bidi="fa-IR"/>
        </w:rPr>
      </w:pPr>
    </w:p>
    <w:p w14:paraId="4202605E" w14:textId="77777777" w:rsidR="00816BFD" w:rsidRPr="00376329" w:rsidRDefault="00816BFD" w:rsidP="00816BFD">
      <w:pPr>
        <w:jc w:val="lowKashida"/>
        <w:rPr>
          <w:rFonts w:ascii="Cascadia Mono" w:hAnsi="Cascadia Mono" w:cs="Cascadia Mono"/>
          <w:color w:val="232629"/>
          <w:sz w:val="20"/>
          <w:szCs w:val="20"/>
          <w:shd w:val="clear" w:color="auto" w:fill="E3E6E8"/>
        </w:rPr>
      </w:pPr>
      <w:r w:rsidRPr="00376329">
        <w:rPr>
          <w:rFonts w:ascii="Cascadia Mono" w:hAnsi="Cascadia Mono" w:cs="Cascadia Mono"/>
          <w:color w:val="232629"/>
          <w:sz w:val="20"/>
          <w:szCs w:val="20"/>
          <w:shd w:val="clear" w:color="auto" w:fill="E3E6E8"/>
        </w:rPr>
        <w:t>python 3.9.12</w:t>
      </w:r>
      <w:r>
        <w:rPr>
          <w:rFonts w:ascii="Cascadia Mono" w:hAnsi="Cascadia Mono" w:cs="Cascadia Mono"/>
          <w:color w:val="232629"/>
          <w:sz w:val="20"/>
          <w:szCs w:val="20"/>
          <w:shd w:val="clear" w:color="auto" w:fill="E3E6E8"/>
        </w:rPr>
        <w:t xml:space="preserve">,  </w:t>
      </w:r>
      <w:r w:rsidRPr="00376329">
        <w:rPr>
          <w:rFonts w:ascii="Cascadia Mono" w:hAnsi="Cascadia Mono" w:cs="Cascadia Mono"/>
          <w:color w:val="232629"/>
          <w:sz w:val="20"/>
          <w:szCs w:val="20"/>
          <w:shd w:val="clear" w:color="auto" w:fill="E3E6E8"/>
        </w:rPr>
        <w:t>numpy 1.21.2</w:t>
      </w:r>
      <w:r>
        <w:rPr>
          <w:rFonts w:ascii="Cascadia Mono" w:hAnsi="Cascadia Mono" w:cs="Cascadia Mono"/>
          <w:color w:val="232629"/>
          <w:sz w:val="20"/>
          <w:szCs w:val="20"/>
          <w:shd w:val="clear" w:color="auto" w:fill="E3E6E8"/>
        </w:rPr>
        <w:t>,</w:t>
      </w:r>
      <w:r w:rsidRPr="00376329">
        <w:rPr>
          <w:rFonts w:ascii="Cascadia Mono" w:hAnsi="Cascadia Mono" w:cs="Cascadia Mono"/>
          <w:color w:val="232629"/>
          <w:sz w:val="20"/>
          <w:szCs w:val="20"/>
          <w:shd w:val="clear" w:color="auto" w:fill="E3E6E8"/>
        </w:rPr>
        <w:t>pandas 1.3.5</w:t>
      </w:r>
      <w:r>
        <w:rPr>
          <w:rFonts w:ascii="Cascadia Mono" w:hAnsi="Cascadia Mono" w:cs="Cascadia Mono"/>
          <w:color w:val="232629"/>
          <w:sz w:val="20"/>
          <w:szCs w:val="20"/>
          <w:shd w:val="clear" w:color="auto" w:fill="E3E6E8"/>
        </w:rPr>
        <w:t xml:space="preserve">, </w:t>
      </w:r>
      <w:r w:rsidRPr="002B34FD">
        <w:rPr>
          <w:rFonts w:ascii="Cascadia Mono" w:hAnsi="Cascadia Mono" w:cs="Cascadia Mono"/>
          <w:color w:val="232629"/>
          <w:sz w:val="20"/>
          <w:szCs w:val="20"/>
          <w:shd w:val="clear" w:color="auto" w:fill="E3E6E8"/>
        </w:rPr>
        <w:t>matplotlib</w:t>
      </w:r>
      <w:r>
        <w:rPr>
          <w:rFonts w:ascii="Cascadia Mono" w:hAnsi="Cascadia Mono" w:cs="Cascadia Mono"/>
          <w:color w:val="232629"/>
          <w:sz w:val="20"/>
          <w:szCs w:val="20"/>
          <w:shd w:val="clear" w:color="auto" w:fill="E3E6E8"/>
        </w:rPr>
        <w:t xml:space="preserve"> 3.5.2, </w:t>
      </w:r>
      <w:r w:rsidRPr="00376329">
        <w:rPr>
          <w:rFonts w:ascii="Cascadia Mono" w:hAnsi="Cascadia Mono" w:cs="Cascadia Mono"/>
          <w:color w:val="232629"/>
          <w:sz w:val="20"/>
          <w:szCs w:val="20"/>
          <w:shd w:val="clear" w:color="auto" w:fill="E3E6E8"/>
        </w:rPr>
        <w:t>geopy</w:t>
      </w:r>
      <w:r>
        <w:rPr>
          <w:rFonts w:ascii="Cascadia Mono" w:hAnsi="Cascadia Mono" w:cs="Cascadia Mono"/>
          <w:color w:val="232629"/>
          <w:sz w:val="20"/>
          <w:szCs w:val="20"/>
          <w:shd w:val="clear" w:color="auto" w:fill="E3E6E8"/>
        </w:rPr>
        <w:t xml:space="preserve"> </w:t>
      </w:r>
      <w:r w:rsidRPr="00376329">
        <w:rPr>
          <w:rFonts w:ascii="Cascadia Mono" w:hAnsi="Cascadia Mono" w:cs="Cascadia Mono"/>
          <w:color w:val="232629"/>
          <w:sz w:val="20"/>
          <w:szCs w:val="20"/>
          <w:shd w:val="clear" w:color="auto" w:fill="E3E6E8"/>
        </w:rPr>
        <w:t>2.3.0</w:t>
      </w:r>
      <w:r>
        <w:rPr>
          <w:rFonts w:ascii="Cascadia Mono" w:hAnsi="Cascadia Mono" w:cs="Cascadia Mono"/>
          <w:color w:val="232629"/>
          <w:sz w:val="20"/>
          <w:szCs w:val="20"/>
          <w:shd w:val="clear" w:color="auto" w:fill="E3E6E8"/>
        </w:rPr>
        <w:t xml:space="preserve">,      </w:t>
      </w:r>
      <w:r w:rsidRPr="00376329">
        <w:rPr>
          <w:rFonts w:ascii="Cascadia Mono" w:hAnsi="Cascadia Mono" w:cs="Cascadia Mono"/>
          <w:color w:val="232629"/>
          <w:sz w:val="20"/>
          <w:szCs w:val="20"/>
          <w:shd w:val="clear" w:color="auto" w:fill="E3E6E8"/>
        </w:rPr>
        <w:t>networkx  2.8</w:t>
      </w:r>
      <w:r>
        <w:rPr>
          <w:rFonts w:ascii="Cascadia Mono" w:hAnsi="Cascadia Mono" w:cs="Cascadia Mono"/>
          <w:color w:val="232629"/>
          <w:sz w:val="20"/>
          <w:szCs w:val="20"/>
          <w:shd w:val="clear" w:color="auto" w:fill="E3E6E8"/>
        </w:rPr>
        <w:t xml:space="preserve">,  </w:t>
      </w:r>
      <w:r w:rsidRPr="00376329">
        <w:rPr>
          <w:rFonts w:ascii="Cascadia Mono" w:hAnsi="Cascadia Mono" w:cs="Cascadia Mono"/>
          <w:color w:val="232629"/>
          <w:sz w:val="20"/>
          <w:szCs w:val="20"/>
          <w:shd w:val="clear" w:color="auto" w:fill="E3E6E8"/>
        </w:rPr>
        <w:t>scipy 1.7.3</w:t>
      </w:r>
      <w:r>
        <w:rPr>
          <w:rFonts w:ascii="Cascadia Mono" w:hAnsi="Cascadia Mono" w:cs="Cascadia Mono"/>
          <w:color w:val="232629"/>
          <w:sz w:val="20"/>
          <w:szCs w:val="20"/>
          <w:shd w:val="clear" w:color="auto" w:fill="E3E6E8"/>
        </w:rPr>
        <w:t xml:space="preserve">, </w:t>
      </w:r>
      <w:r w:rsidRPr="00376329">
        <w:rPr>
          <w:rFonts w:ascii="Cascadia Mono" w:hAnsi="Cascadia Mono" w:cs="Cascadia Mono"/>
          <w:color w:val="232629"/>
          <w:sz w:val="20"/>
          <w:szCs w:val="20"/>
          <w:shd w:val="clear" w:color="auto" w:fill="E3E6E8"/>
        </w:rPr>
        <w:t>pytorch 1.10.2</w:t>
      </w:r>
      <w:r>
        <w:rPr>
          <w:rFonts w:ascii="Cascadia Mono" w:hAnsi="Cascadia Mono" w:cs="Cascadia Mono"/>
          <w:color w:val="232629"/>
          <w:sz w:val="20"/>
          <w:szCs w:val="20"/>
          <w:shd w:val="clear" w:color="auto" w:fill="E3E6E8"/>
        </w:rPr>
        <w:t xml:space="preserve">, </w:t>
      </w:r>
      <w:r w:rsidRPr="00376329">
        <w:rPr>
          <w:rFonts w:ascii="Cascadia Mono" w:hAnsi="Cascadia Mono" w:cs="Cascadia Mono"/>
          <w:color w:val="232629"/>
          <w:sz w:val="20"/>
          <w:szCs w:val="20"/>
          <w:shd w:val="clear" w:color="auto" w:fill="E3E6E8"/>
        </w:rPr>
        <w:t>pyg 2.0.4</w:t>
      </w:r>
      <w:r>
        <w:rPr>
          <w:rFonts w:ascii="Cascadia Mono" w:hAnsi="Cascadia Mono" w:cs="Cascadia Mono"/>
          <w:color w:val="232629"/>
          <w:sz w:val="20"/>
          <w:szCs w:val="20"/>
          <w:shd w:val="clear" w:color="auto" w:fill="E3E6E8"/>
        </w:rPr>
        <w:t xml:space="preserve">, </w:t>
      </w:r>
      <w:r w:rsidRPr="00376329">
        <w:rPr>
          <w:rFonts w:ascii="Cascadia Mono" w:hAnsi="Cascadia Mono" w:cs="Cascadia Mono"/>
          <w:color w:val="232629"/>
          <w:sz w:val="20"/>
          <w:szCs w:val="20"/>
          <w:shd w:val="clear" w:color="auto" w:fill="E3E6E8"/>
        </w:rPr>
        <w:t>torch-optimizer 0.3.0</w:t>
      </w:r>
      <w:r>
        <w:rPr>
          <w:rFonts w:ascii="Cascadia Mono" w:hAnsi="Cascadia Mono" w:cs="Cascadia Mono"/>
          <w:color w:val="232629"/>
          <w:sz w:val="20"/>
          <w:szCs w:val="20"/>
          <w:shd w:val="clear" w:color="auto" w:fill="E3E6E8"/>
        </w:rPr>
        <w:t xml:space="preserve">,  </w:t>
      </w:r>
      <w:r w:rsidRPr="00376329">
        <w:rPr>
          <w:rFonts w:ascii="Cascadia Mono" w:hAnsi="Cascadia Mono" w:cs="Cascadia Mono"/>
          <w:color w:val="232629"/>
          <w:sz w:val="20"/>
          <w:szCs w:val="20"/>
          <w:shd w:val="clear" w:color="auto" w:fill="E3E6E8"/>
        </w:rPr>
        <w:t>scikit-learn 1.0.2</w:t>
      </w:r>
      <w:r>
        <w:rPr>
          <w:rFonts w:ascii="Cascadia Mono" w:hAnsi="Cascadia Mono" w:cs="Cascadia Mono"/>
          <w:color w:val="232629"/>
          <w:sz w:val="20"/>
          <w:szCs w:val="20"/>
          <w:shd w:val="clear" w:color="auto" w:fill="E3E6E8"/>
        </w:rPr>
        <w:t xml:space="preserve">, </w:t>
      </w:r>
      <w:r w:rsidRPr="00376329">
        <w:rPr>
          <w:rFonts w:ascii="Cascadia Mono" w:hAnsi="Cascadia Mono" w:cs="Cascadia Mono"/>
          <w:color w:val="232629"/>
          <w:sz w:val="20"/>
          <w:szCs w:val="20"/>
          <w:shd w:val="clear" w:color="auto" w:fill="E3E6E8"/>
        </w:rPr>
        <w:t>scikit-learn-extra 0.2.0</w:t>
      </w:r>
      <w:r>
        <w:rPr>
          <w:rFonts w:ascii="Cascadia Mono" w:hAnsi="Cascadia Mono" w:cs="Cascadia Mono"/>
          <w:color w:val="232629"/>
          <w:sz w:val="20"/>
          <w:szCs w:val="20"/>
          <w:shd w:val="clear" w:color="auto" w:fill="E3E6E8"/>
        </w:rPr>
        <w:t xml:space="preserve">, </w:t>
      </w:r>
      <w:r w:rsidRPr="00376329">
        <w:rPr>
          <w:rFonts w:ascii="Cascadia Mono" w:hAnsi="Cascadia Mono" w:cs="Cascadia Mono"/>
          <w:color w:val="232629"/>
          <w:sz w:val="20"/>
          <w:szCs w:val="20"/>
          <w:shd w:val="clear" w:color="auto" w:fill="E3E6E8"/>
        </w:rPr>
        <w:t>tqdm 4.64.0</w:t>
      </w:r>
    </w:p>
    <w:p w14:paraId="7037DE25" w14:textId="77777777" w:rsidR="00816BFD" w:rsidRDefault="00816BFD" w:rsidP="00816BFD">
      <w:pPr>
        <w:jc w:val="lowKashida"/>
        <w:rPr>
          <w:lang w:bidi="fa-IR"/>
        </w:rPr>
      </w:pPr>
    </w:p>
    <w:p w14:paraId="2A523624" w14:textId="77777777" w:rsidR="00816BFD" w:rsidRDefault="00816BFD" w:rsidP="00816BFD">
      <w:pPr>
        <w:jc w:val="lowKashida"/>
        <w:rPr>
          <w:lang w:bidi="fa-IR"/>
        </w:rPr>
      </w:pPr>
      <w:r>
        <w:rPr>
          <w:lang w:bidi="fa-IR"/>
        </w:rPr>
        <w:t xml:space="preserve">Note that the systems must have Anaconda as wells as Gurobi solver installed. We run the AE module on a personal MacBook laptop, and run the GTEP module on the MIT Supercloud system (Intel Xeon Platinum 8260 processor with up to 48 cores and 192 GB of RAM) with multiple instances running in parallel. However, both modules are successfully tested on Windows machines. All the packages are generic Python packages, so we expect a smooth run on other machines with recent version of Windows, Linux, or Mac. </w:t>
      </w:r>
    </w:p>
    <w:p w14:paraId="2EF3D0EE" w14:textId="77777777" w:rsidR="00816BFD" w:rsidRDefault="00816BFD" w:rsidP="00816BFD">
      <w:pPr>
        <w:jc w:val="lowKashida"/>
        <w:rPr>
          <w:lang w:bidi="fa-IR"/>
        </w:rPr>
      </w:pPr>
    </w:p>
    <w:p w14:paraId="5AA309BC" w14:textId="77777777" w:rsidR="00816BFD" w:rsidRDefault="00816BFD" w:rsidP="00816BFD">
      <w:pPr>
        <w:pStyle w:val="Heading1"/>
        <w:jc w:val="lowKashida"/>
        <w:rPr>
          <w:lang w:bidi="fa-IR"/>
        </w:rPr>
      </w:pPr>
      <w:r>
        <w:rPr>
          <w:lang w:bidi="fa-IR"/>
        </w:rPr>
        <w:t>How to Run</w:t>
      </w:r>
    </w:p>
    <w:p w14:paraId="3BB951E1" w14:textId="77777777" w:rsidR="00816BFD" w:rsidRDefault="00816BFD" w:rsidP="00816BFD">
      <w:pPr>
        <w:jc w:val="lowKashida"/>
        <w:rPr>
          <w:lang w:bidi="fa-IR"/>
        </w:rPr>
      </w:pPr>
      <w:r>
        <w:rPr>
          <w:lang w:bidi="fa-IR"/>
        </w:rPr>
        <w:t xml:space="preserve">This section explains the running procedure for both modules. The first module, which is AE, usually runs under 4 hours depending on the host machine and aggregation parameters. The run time of GTEP greatly varies based on the spatio-temporal aggregation level as well as problem parameters, but they are usually run under 10 hours. </w:t>
      </w:r>
    </w:p>
    <w:p w14:paraId="4F8703BF" w14:textId="77777777" w:rsidR="00816BFD" w:rsidRPr="00540785" w:rsidRDefault="00816BFD" w:rsidP="00816BFD">
      <w:pPr>
        <w:pStyle w:val="Heading2"/>
        <w:jc w:val="lowKashida"/>
      </w:pPr>
      <w:r w:rsidRPr="00540785">
        <w:t xml:space="preserve"> Autoencoder</w:t>
      </w:r>
    </w:p>
    <w:p w14:paraId="09A79C85" w14:textId="77777777" w:rsidR="00816BFD" w:rsidRDefault="00816BFD" w:rsidP="00816BFD">
      <w:pPr>
        <w:jc w:val="lowKashida"/>
        <w:rPr>
          <w:lang w:bidi="fa-IR"/>
        </w:rPr>
      </w:pPr>
      <w:r>
        <w:rPr>
          <w:lang w:bidi="fa-IR"/>
        </w:rPr>
        <w:t>As mentioned, all code and data related to the autoencoder are available in the folder ‘</w:t>
      </w:r>
      <w:r w:rsidRPr="0058752C">
        <w:rPr>
          <w:i/>
          <w:iCs/>
          <w:lang w:bidi="fa-IR"/>
        </w:rPr>
        <w:t>AE</w:t>
      </w:r>
      <w:r>
        <w:rPr>
          <w:lang w:bidi="fa-IR"/>
        </w:rPr>
        <w:t>-</w:t>
      </w:r>
      <w:r w:rsidRPr="0058752C">
        <w:rPr>
          <w:i/>
          <w:iCs/>
          <w:lang w:bidi="fa-IR"/>
        </w:rPr>
        <w:t>Module’</w:t>
      </w:r>
      <w:r>
        <w:rPr>
          <w:lang w:bidi="fa-IR"/>
        </w:rPr>
        <w:t xml:space="preserve">. The only code that needs to be run can be found in </w:t>
      </w:r>
      <w:r w:rsidRPr="00B27EA1">
        <w:rPr>
          <w:rFonts w:ascii="Cascadia Mono" w:hAnsi="Cascadia Mono" w:cs="Cascadia Mono"/>
          <w:color w:val="232629"/>
          <w:sz w:val="20"/>
          <w:szCs w:val="20"/>
          <w:shd w:val="clear" w:color="auto" w:fill="E3E6E8"/>
        </w:rPr>
        <w:t>Autoencoder.ipynb</w:t>
      </w:r>
      <w:r>
        <w:rPr>
          <w:lang w:bidi="fa-IR"/>
        </w:rPr>
        <w:t>, and all data is given in the ‘</w:t>
      </w:r>
      <w:r w:rsidRPr="00B72AEE">
        <w:rPr>
          <w:i/>
          <w:iCs/>
          <w:lang w:bidi="fa-IR"/>
        </w:rPr>
        <w:t>Data’</w:t>
      </w:r>
      <w:r>
        <w:rPr>
          <w:lang w:bidi="fa-IR"/>
        </w:rPr>
        <w:t xml:space="preserve"> folder.</w:t>
      </w:r>
    </w:p>
    <w:p w14:paraId="7E2C3D87" w14:textId="77777777" w:rsidR="00816BFD" w:rsidRDefault="00816BFD" w:rsidP="00816BFD">
      <w:pPr>
        <w:jc w:val="lowKashida"/>
        <w:rPr>
          <w:lang w:bidi="fa-IR"/>
        </w:rPr>
      </w:pPr>
    </w:p>
    <w:p w14:paraId="0241727C" w14:textId="77777777" w:rsidR="00816BFD" w:rsidRDefault="00816BFD" w:rsidP="00816BFD">
      <w:pPr>
        <w:jc w:val="lowKashida"/>
        <w:rPr>
          <w:lang w:bidi="fa-IR"/>
        </w:rPr>
      </w:pPr>
      <w:r>
        <w:rPr>
          <w:lang w:bidi="fa-IR"/>
        </w:rPr>
        <w:t xml:space="preserve">To train the spatial and temporal aggregation autoencoders, the Jupyter notebook </w:t>
      </w:r>
      <w:r w:rsidRPr="00B27EA1">
        <w:rPr>
          <w:rFonts w:ascii="Cascadia Mono" w:hAnsi="Cascadia Mono" w:cs="Cascadia Mono"/>
          <w:color w:val="232629"/>
          <w:sz w:val="20"/>
          <w:szCs w:val="20"/>
          <w:shd w:val="clear" w:color="auto" w:fill="E3E6E8"/>
        </w:rPr>
        <w:t>Autoencoder.ipynb</w:t>
      </w:r>
      <w:r>
        <w:rPr>
          <w:lang w:bidi="fa-IR"/>
        </w:rPr>
        <w:t xml:space="preserve"> can be run cell by cell. The data can be uploaded and processed by running the cells under the section “</w:t>
      </w:r>
      <w:r w:rsidRPr="0058752C">
        <w:rPr>
          <w:i/>
          <w:iCs/>
          <w:lang w:bidi="fa-IR"/>
        </w:rPr>
        <w:t>Constructing Datasets</w:t>
      </w:r>
      <w:r>
        <w:rPr>
          <w:lang w:bidi="fa-IR"/>
        </w:rPr>
        <w:t>.” Specifically, the electricity load data is given in “</w:t>
      </w:r>
      <w:r w:rsidRPr="009313AE">
        <w:rPr>
          <w:rFonts w:ascii="Cascadia Mono" w:hAnsi="Cascadia Mono" w:cs="Cascadia Mono"/>
          <w:color w:val="232629"/>
          <w:sz w:val="20"/>
          <w:szCs w:val="20"/>
          <w:shd w:val="clear" w:color="auto" w:fill="E3E6E8"/>
        </w:rPr>
        <w:t>Data/Power Network Topology-full network (188 nodes)/bus_load_RM_2050.csv</w:t>
      </w:r>
      <w:r>
        <w:rPr>
          <w:lang w:bidi="fa-IR"/>
        </w:rPr>
        <w:t>”, the NG data is given in “</w:t>
      </w:r>
      <w:r w:rsidRPr="009313AE">
        <w:rPr>
          <w:rFonts w:ascii="Cascadia Mono" w:hAnsi="Cascadia Mono" w:cs="Cascadia Mono"/>
          <w:color w:val="232629"/>
          <w:sz w:val="20"/>
          <w:szCs w:val="20"/>
          <w:shd w:val="clear" w:color="auto" w:fill="E3E6E8"/>
        </w:rPr>
        <w:t>Data/ng_daily_load2050_RM.csv</w:t>
      </w:r>
      <w:r>
        <w:rPr>
          <w:lang w:bidi="fa-IR"/>
        </w:rPr>
        <w:t>”, the wind CF data is given in “</w:t>
      </w:r>
      <w:r w:rsidRPr="009313AE">
        <w:rPr>
          <w:rFonts w:ascii="Cascadia Mono" w:hAnsi="Cascadia Mono" w:cs="Cascadia Mono"/>
          <w:color w:val="232629"/>
          <w:sz w:val="20"/>
          <w:szCs w:val="20"/>
          <w:shd w:val="clear" w:color="auto" w:fill="E3E6E8"/>
        </w:rPr>
        <w:t>Data/wind-CF-188-nodes.csv</w:t>
      </w:r>
      <w:r>
        <w:rPr>
          <w:lang w:bidi="fa-IR"/>
        </w:rPr>
        <w:t>”, and the solar CF data is given in “</w:t>
      </w:r>
      <w:r w:rsidRPr="009313AE">
        <w:rPr>
          <w:rFonts w:ascii="Cascadia Mono" w:hAnsi="Cascadia Mono" w:cs="Cascadia Mono"/>
          <w:color w:val="232629"/>
          <w:sz w:val="20"/>
          <w:szCs w:val="20"/>
          <w:shd w:val="clear" w:color="auto" w:fill="E3E6E8"/>
        </w:rPr>
        <w:t>Data/solar-CF-188-nodes.csv</w:t>
      </w:r>
      <w:r>
        <w:rPr>
          <w:lang w:bidi="fa-IR"/>
        </w:rPr>
        <w:t>”.</w:t>
      </w:r>
    </w:p>
    <w:p w14:paraId="23D1BE10" w14:textId="77777777" w:rsidR="00816BFD" w:rsidRDefault="00816BFD" w:rsidP="00816BFD">
      <w:pPr>
        <w:jc w:val="lowKashida"/>
        <w:rPr>
          <w:lang w:bidi="fa-IR"/>
        </w:rPr>
      </w:pPr>
    </w:p>
    <w:p w14:paraId="40753C70" w14:textId="77777777" w:rsidR="00816BFD" w:rsidRDefault="00816BFD" w:rsidP="00816BFD">
      <w:pPr>
        <w:jc w:val="lowKashida"/>
        <w:rPr>
          <w:lang w:bidi="fa-IR"/>
        </w:rPr>
      </w:pPr>
      <w:r>
        <w:rPr>
          <w:lang w:bidi="fa-IR"/>
        </w:rPr>
        <w:lastRenderedPageBreak/>
        <w:t>To train the spatial aggregation autoencoder, one should run all cells in the section titled ‘</w:t>
      </w:r>
      <w:r w:rsidRPr="0058752C">
        <w:rPr>
          <w:i/>
          <w:iCs/>
          <w:lang w:bidi="fa-IR"/>
        </w:rPr>
        <w:t>Spatial Aggregation Autoencoder</w:t>
      </w:r>
      <w:r>
        <w:rPr>
          <w:lang w:bidi="fa-IR"/>
        </w:rPr>
        <w:t>’. The parameters/variables to be tuned are as follows:</w:t>
      </w:r>
    </w:p>
    <w:p w14:paraId="6C9C703F" w14:textId="77777777" w:rsidR="00816BFD" w:rsidRDefault="00816BFD" w:rsidP="00816BFD">
      <w:pPr>
        <w:pStyle w:val="ListParagraph"/>
        <w:numPr>
          <w:ilvl w:val="0"/>
          <w:numId w:val="3"/>
        </w:numPr>
        <w:jc w:val="lowKashida"/>
        <w:rPr>
          <w:lang w:bidi="fa-IR"/>
        </w:rPr>
      </w:pPr>
      <w:r>
        <w:rPr>
          <w:lang w:bidi="fa-IR"/>
        </w:rPr>
        <w:t>Number of spatial clusters: the final spatial resolution (number of nodes) of the GTEP model. This tunes the graph pooling block in the autoencoder.</w:t>
      </w:r>
    </w:p>
    <w:p w14:paraId="488B1FBD" w14:textId="77777777" w:rsidR="00816BFD" w:rsidRDefault="00816BFD" w:rsidP="00816BFD">
      <w:pPr>
        <w:pStyle w:val="ListParagraph"/>
        <w:numPr>
          <w:ilvl w:val="0"/>
          <w:numId w:val="3"/>
        </w:numPr>
        <w:jc w:val="lowKashida"/>
        <w:rPr>
          <w:lang w:bidi="fa-IR"/>
        </w:rPr>
      </w:pPr>
      <w:r>
        <w:rPr>
          <w:lang w:bidi="fa-IR"/>
        </w:rPr>
        <w:t>Learning rate (</w:t>
      </w:r>
      <w:proofErr w:type="spellStart"/>
      <w:r w:rsidRPr="0058752C">
        <w:rPr>
          <w:i/>
          <w:iCs/>
          <w:lang w:bidi="fa-IR"/>
        </w:rPr>
        <w:t>lr</w:t>
      </w:r>
      <w:proofErr w:type="spellEnd"/>
      <w:r>
        <w:rPr>
          <w:lang w:bidi="fa-IR"/>
        </w:rPr>
        <w:t>): the learning rate for the Adam optimizer. This should be tuned to minimize the autoencoder validation loss.</w:t>
      </w:r>
    </w:p>
    <w:p w14:paraId="1C4D836F" w14:textId="77777777" w:rsidR="00816BFD" w:rsidRDefault="00816BFD" w:rsidP="00816BFD">
      <w:pPr>
        <w:pStyle w:val="ListParagraph"/>
        <w:numPr>
          <w:ilvl w:val="0"/>
          <w:numId w:val="3"/>
        </w:numPr>
        <w:jc w:val="lowKashida"/>
        <w:rPr>
          <w:lang w:bidi="fa-IR"/>
        </w:rPr>
      </w:pPr>
      <w:r>
        <w:rPr>
          <w:lang w:bidi="fa-IR"/>
        </w:rPr>
        <w:t>Epochs: the number of iterations of gradient descent during training. This should also be tuned to minimize the autoencoder validation loss.</w:t>
      </w:r>
    </w:p>
    <w:p w14:paraId="64B7F0C5" w14:textId="77777777" w:rsidR="00816BFD" w:rsidRDefault="00816BFD" w:rsidP="00816BFD">
      <w:pPr>
        <w:jc w:val="lowKashida"/>
        <w:rPr>
          <w:lang w:bidi="fa-IR"/>
        </w:rPr>
      </w:pPr>
      <w:r>
        <w:rPr>
          <w:lang w:bidi="fa-IR"/>
        </w:rPr>
        <w:t>The code then saves the learned spatial clusters to the file ‘</w:t>
      </w:r>
      <w:r w:rsidRPr="00B53E07">
        <w:rPr>
          <w:rFonts w:ascii="Cascadia Mono" w:hAnsi="Cascadia Mono" w:cs="Cascadia Mono"/>
          <w:color w:val="232629"/>
          <w:sz w:val="20"/>
          <w:szCs w:val="20"/>
          <w:shd w:val="clear" w:color="auto" w:fill="E3E6E8"/>
        </w:rPr>
        <w:t>spatial_cluster.csv’</w:t>
      </w:r>
      <w:r>
        <w:rPr>
          <w:lang w:bidi="fa-IR"/>
        </w:rPr>
        <w:t>. This file has two columns:</w:t>
      </w:r>
    </w:p>
    <w:p w14:paraId="7F9C9F49" w14:textId="77777777" w:rsidR="00816BFD" w:rsidRDefault="00816BFD" w:rsidP="00816BFD">
      <w:pPr>
        <w:pStyle w:val="ListParagraph"/>
        <w:numPr>
          <w:ilvl w:val="0"/>
          <w:numId w:val="4"/>
        </w:numPr>
        <w:jc w:val="lowKashida"/>
        <w:rPr>
          <w:lang w:bidi="fa-IR"/>
        </w:rPr>
      </w:pPr>
      <w:r>
        <w:rPr>
          <w:lang w:bidi="fa-IR"/>
        </w:rPr>
        <w:t>Node: the node label.</w:t>
      </w:r>
    </w:p>
    <w:p w14:paraId="3697BF09" w14:textId="77777777" w:rsidR="00816BFD" w:rsidRDefault="00816BFD" w:rsidP="00816BFD">
      <w:pPr>
        <w:pStyle w:val="ListParagraph"/>
        <w:numPr>
          <w:ilvl w:val="0"/>
          <w:numId w:val="4"/>
        </w:numPr>
        <w:jc w:val="lowKashida"/>
        <w:rPr>
          <w:lang w:bidi="fa-IR"/>
        </w:rPr>
      </w:pPr>
      <w:r>
        <w:rPr>
          <w:lang w:bidi="fa-IR"/>
        </w:rPr>
        <w:t>Cluster: the assigned cluster of the corresponding node, or in other words, the node label to which it is absorbed in the spatially aggregated GTEP.</w:t>
      </w:r>
    </w:p>
    <w:p w14:paraId="76889E7F" w14:textId="77777777" w:rsidR="00816BFD" w:rsidRDefault="00816BFD" w:rsidP="00816BFD">
      <w:pPr>
        <w:jc w:val="lowKashida"/>
        <w:rPr>
          <w:lang w:bidi="fa-IR"/>
        </w:rPr>
      </w:pPr>
    </w:p>
    <w:p w14:paraId="7235735B" w14:textId="77777777" w:rsidR="00816BFD" w:rsidRDefault="00816BFD" w:rsidP="00816BFD">
      <w:pPr>
        <w:jc w:val="lowKashida"/>
        <w:rPr>
          <w:lang w:bidi="fa-IR"/>
        </w:rPr>
      </w:pPr>
      <w:r>
        <w:rPr>
          <w:lang w:bidi="fa-IR"/>
        </w:rPr>
        <w:t>Similarly, to train the temporal aggregation autoencoder, one should run all cells before the Training subsection under ‘</w:t>
      </w:r>
      <w:r w:rsidRPr="00294461">
        <w:rPr>
          <w:i/>
          <w:iCs/>
          <w:lang w:bidi="fa-IR"/>
        </w:rPr>
        <w:t>Spatial Aggregation Autoencoder’</w:t>
      </w:r>
      <w:r>
        <w:rPr>
          <w:lang w:bidi="fa-IR"/>
        </w:rPr>
        <w:t xml:space="preserve"> as well as all cells in the section titled ‘</w:t>
      </w:r>
      <w:r w:rsidRPr="00294461">
        <w:rPr>
          <w:i/>
          <w:iCs/>
          <w:lang w:bidi="fa-IR"/>
        </w:rPr>
        <w:t>Temporal Aggregation Autoencoder’</w:t>
      </w:r>
      <w:r>
        <w:rPr>
          <w:lang w:bidi="fa-IR"/>
        </w:rPr>
        <w:t>. The parameters/variables to be tuned are as follows:</w:t>
      </w:r>
    </w:p>
    <w:p w14:paraId="079768C4" w14:textId="77777777" w:rsidR="00816BFD" w:rsidRDefault="00816BFD" w:rsidP="00816BFD">
      <w:pPr>
        <w:pStyle w:val="ListParagraph"/>
        <w:numPr>
          <w:ilvl w:val="0"/>
          <w:numId w:val="3"/>
        </w:numPr>
        <w:jc w:val="lowKashida"/>
        <w:rPr>
          <w:lang w:bidi="fa-IR"/>
        </w:rPr>
      </w:pPr>
      <w:r>
        <w:rPr>
          <w:lang w:bidi="fa-IR"/>
        </w:rPr>
        <w:t>Days: the number of representative days to be used in the temporally aggregated GTEP. This is a hyperparameter for the K-medoids algorithm.</w:t>
      </w:r>
    </w:p>
    <w:p w14:paraId="569AE0AC" w14:textId="77777777" w:rsidR="00816BFD" w:rsidRDefault="00816BFD" w:rsidP="00816BFD">
      <w:pPr>
        <w:pStyle w:val="ListParagraph"/>
        <w:numPr>
          <w:ilvl w:val="0"/>
          <w:numId w:val="3"/>
        </w:numPr>
        <w:jc w:val="lowKashida"/>
        <w:rPr>
          <w:lang w:bidi="fa-IR"/>
        </w:rPr>
      </w:pPr>
      <w:r>
        <w:rPr>
          <w:lang w:bidi="fa-IR"/>
        </w:rPr>
        <w:t>Learning rate (</w:t>
      </w:r>
      <w:proofErr w:type="spellStart"/>
      <w:r w:rsidRPr="00294461">
        <w:rPr>
          <w:i/>
          <w:iCs/>
          <w:lang w:bidi="fa-IR"/>
        </w:rPr>
        <w:t>lr</w:t>
      </w:r>
      <w:proofErr w:type="spellEnd"/>
      <w:r>
        <w:rPr>
          <w:lang w:bidi="fa-IR"/>
        </w:rPr>
        <w:t>): the learning rate for the Adam optimizer. This should be tuned to minimize the autoencoder validation loss.</w:t>
      </w:r>
    </w:p>
    <w:p w14:paraId="0EAA0C8A" w14:textId="77777777" w:rsidR="00816BFD" w:rsidRDefault="00816BFD" w:rsidP="00816BFD">
      <w:pPr>
        <w:pStyle w:val="ListParagraph"/>
        <w:numPr>
          <w:ilvl w:val="0"/>
          <w:numId w:val="3"/>
        </w:numPr>
        <w:jc w:val="lowKashida"/>
        <w:rPr>
          <w:lang w:bidi="fa-IR"/>
        </w:rPr>
      </w:pPr>
      <w:r>
        <w:rPr>
          <w:lang w:bidi="fa-IR"/>
        </w:rPr>
        <w:t>Epochs: the number of iterations of gradient descent during training. This should also be tuned to minimize the autoencoder validation loss.</w:t>
      </w:r>
    </w:p>
    <w:p w14:paraId="2CAFCCBF" w14:textId="77777777" w:rsidR="00816BFD" w:rsidRDefault="00816BFD" w:rsidP="00816BFD">
      <w:pPr>
        <w:pStyle w:val="ListParagraph"/>
        <w:numPr>
          <w:ilvl w:val="0"/>
          <w:numId w:val="3"/>
        </w:numPr>
        <w:jc w:val="lowKashida"/>
        <w:rPr>
          <w:lang w:bidi="fa-IR"/>
        </w:rPr>
      </w:pPr>
      <w:proofErr w:type="spellStart"/>
      <w:r w:rsidRPr="00294461">
        <w:rPr>
          <w:i/>
          <w:iCs/>
          <w:lang w:bidi="fa-IR"/>
        </w:rPr>
        <w:t>alpha_G</w:t>
      </w:r>
      <w:proofErr w:type="spellEnd"/>
      <w:r w:rsidRPr="00294461">
        <w:rPr>
          <w:i/>
          <w:iCs/>
          <w:lang w:bidi="fa-IR"/>
        </w:rPr>
        <w:t xml:space="preserve">, </w:t>
      </w:r>
      <w:proofErr w:type="spellStart"/>
      <w:r w:rsidRPr="00294461">
        <w:rPr>
          <w:i/>
          <w:iCs/>
          <w:lang w:bidi="fa-IR"/>
        </w:rPr>
        <w:t>alpha_W</w:t>
      </w:r>
      <w:proofErr w:type="spellEnd"/>
      <w:r w:rsidRPr="00294461">
        <w:rPr>
          <w:i/>
          <w:iCs/>
          <w:lang w:bidi="fa-IR"/>
        </w:rPr>
        <w:t xml:space="preserve">, </w:t>
      </w:r>
      <w:proofErr w:type="spellStart"/>
      <w:r w:rsidRPr="00294461">
        <w:rPr>
          <w:i/>
          <w:iCs/>
          <w:lang w:bidi="fa-IR"/>
        </w:rPr>
        <w:t>alpha_S</w:t>
      </w:r>
      <w:proofErr w:type="spellEnd"/>
      <w:r>
        <w:rPr>
          <w:lang w:bidi="fa-IR"/>
        </w:rPr>
        <w:t>: the objective weight coefficients corresponding to NG, wind CF, and solar CF reconstruction loss (relative to the electricity reconstruction loss).</w:t>
      </w:r>
    </w:p>
    <w:p w14:paraId="6F4E8138" w14:textId="77777777" w:rsidR="00816BFD" w:rsidRDefault="00816BFD" w:rsidP="00816BFD">
      <w:pPr>
        <w:pStyle w:val="ListParagraph"/>
        <w:numPr>
          <w:ilvl w:val="0"/>
          <w:numId w:val="3"/>
        </w:numPr>
        <w:jc w:val="lowKashida"/>
        <w:rPr>
          <w:lang w:bidi="fa-IR"/>
        </w:rPr>
      </w:pPr>
      <w:proofErr w:type="spellStart"/>
      <w:r w:rsidRPr="00294461">
        <w:rPr>
          <w:i/>
          <w:iCs/>
          <w:lang w:bidi="fa-IR"/>
        </w:rPr>
        <w:t>max_iter</w:t>
      </w:r>
      <w:proofErr w:type="spellEnd"/>
      <w:r>
        <w:rPr>
          <w:lang w:bidi="fa-IR"/>
        </w:rPr>
        <w:t>: the number of iterations for the K-medoids algorithm.</w:t>
      </w:r>
    </w:p>
    <w:p w14:paraId="31C02646" w14:textId="77777777" w:rsidR="00816BFD" w:rsidRDefault="00816BFD" w:rsidP="00816BFD">
      <w:pPr>
        <w:jc w:val="lowKashida"/>
        <w:rPr>
          <w:lang w:bidi="fa-IR"/>
        </w:rPr>
      </w:pPr>
      <w:r>
        <w:rPr>
          <w:lang w:bidi="fa-IR"/>
        </w:rPr>
        <w:t xml:space="preserve">The code then saves the learned representative days to the file </w:t>
      </w:r>
      <w:r w:rsidRPr="00006F34">
        <w:rPr>
          <w:rFonts w:ascii="Cascadia Mono" w:hAnsi="Cascadia Mono" w:cs="Cascadia Mono"/>
          <w:color w:val="232629"/>
          <w:sz w:val="20"/>
          <w:szCs w:val="20"/>
          <w:shd w:val="clear" w:color="auto" w:fill="E3E6E8"/>
        </w:rPr>
        <w:t>temporal_cluster.csv</w:t>
      </w:r>
      <w:r>
        <w:rPr>
          <w:lang w:bidi="fa-IR"/>
        </w:rPr>
        <w:t>. This file has three columns:</w:t>
      </w:r>
    </w:p>
    <w:p w14:paraId="338918AF" w14:textId="77777777" w:rsidR="00816BFD" w:rsidRDefault="00816BFD" w:rsidP="00816BFD">
      <w:pPr>
        <w:pStyle w:val="ListParagraph"/>
        <w:numPr>
          <w:ilvl w:val="0"/>
          <w:numId w:val="4"/>
        </w:numPr>
        <w:jc w:val="lowKashida"/>
        <w:rPr>
          <w:lang w:bidi="fa-IR"/>
        </w:rPr>
      </w:pPr>
      <w:r>
        <w:rPr>
          <w:lang w:bidi="fa-IR"/>
        </w:rPr>
        <w:t>Day of Year: number corresponding to the day of the year (e.g., 0 corresponds to January 1)</w:t>
      </w:r>
    </w:p>
    <w:p w14:paraId="2D84AF77" w14:textId="77777777" w:rsidR="00816BFD" w:rsidRDefault="00816BFD" w:rsidP="00816BFD">
      <w:pPr>
        <w:pStyle w:val="ListParagraph"/>
        <w:numPr>
          <w:ilvl w:val="0"/>
          <w:numId w:val="4"/>
        </w:numPr>
        <w:jc w:val="lowKashida"/>
        <w:rPr>
          <w:lang w:bidi="fa-IR"/>
        </w:rPr>
      </w:pPr>
      <w:r>
        <w:rPr>
          <w:lang w:bidi="fa-IR"/>
        </w:rPr>
        <w:t>Date</w:t>
      </w:r>
    </w:p>
    <w:p w14:paraId="564C436B" w14:textId="77777777" w:rsidR="00816BFD" w:rsidRDefault="00816BFD" w:rsidP="00816BFD">
      <w:pPr>
        <w:pStyle w:val="ListParagraph"/>
        <w:numPr>
          <w:ilvl w:val="0"/>
          <w:numId w:val="4"/>
        </w:numPr>
        <w:jc w:val="lowKashida"/>
        <w:rPr>
          <w:lang w:bidi="fa-IR"/>
        </w:rPr>
      </w:pPr>
      <w:r>
        <w:rPr>
          <w:lang w:bidi="fa-IR"/>
        </w:rPr>
        <w:t>Weight: the relative weight of the representative day in the temporally aggregated GTEP. This is given by the number of members of the cluster as learned by the K-medoids algorithm.</w:t>
      </w:r>
    </w:p>
    <w:p w14:paraId="46C33BE2" w14:textId="77777777" w:rsidR="00816BFD" w:rsidRDefault="00816BFD" w:rsidP="00816BFD">
      <w:pPr>
        <w:jc w:val="lowKashida"/>
        <w:rPr>
          <w:lang w:bidi="fa-IR"/>
        </w:rPr>
      </w:pPr>
    </w:p>
    <w:p w14:paraId="4ADD290A" w14:textId="77777777" w:rsidR="00816BFD" w:rsidRDefault="00816BFD" w:rsidP="00816BFD">
      <w:pPr>
        <w:pStyle w:val="Heading2"/>
        <w:jc w:val="lowKashida"/>
      </w:pPr>
      <w:r>
        <w:t xml:space="preserve">GTEP </w:t>
      </w:r>
    </w:p>
    <w:p w14:paraId="217C399B" w14:textId="77777777" w:rsidR="00816BFD" w:rsidRDefault="00816BFD" w:rsidP="00816BFD">
      <w:pPr>
        <w:jc w:val="lowKashida"/>
        <w:rPr>
          <w:lang w:bidi="fa-IR"/>
        </w:rPr>
      </w:pPr>
      <w:r>
        <w:rPr>
          <w:lang w:bidi="fa-IR"/>
        </w:rPr>
        <w:t xml:space="preserve">Once the Autoencoder codes are run, the output is stored in </w:t>
      </w:r>
      <w:r w:rsidRPr="00006F34">
        <w:rPr>
          <w:rFonts w:ascii="Cascadia Mono" w:hAnsi="Cascadia Mono" w:cs="Cascadia Mono"/>
          <w:color w:val="232629"/>
          <w:sz w:val="20"/>
          <w:szCs w:val="20"/>
          <w:shd w:val="clear" w:color="auto" w:fill="E3E6E8"/>
        </w:rPr>
        <w:t>temporal_cluster.csv</w:t>
      </w:r>
      <w:r w:rsidRPr="00772B97">
        <w:rPr>
          <w:lang w:bidi="fa-IR"/>
        </w:rPr>
        <w:t xml:space="preserve"> and</w:t>
      </w:r>
      <w:r>
        <w:rPr>
          <w:rFonts w:ascii="Cascadia Mono" w:hAnsi="Cascadia Mono" w:cs="Cascadia Mono"/>
          <w:color w:val="232629"/>
          <w:sz w:val="20"/>
          <w:szCs w:val="20"/>
          <w:shd w:val="clear" w:color="auto" w:fill="E3E6E8"/>
        </w:rPr>
        <w:t xml:space="preserve">  </w:t>
      </w:r>
      <w:r w:rsidRPr="00B53E07">
        <w:rPr>
          <w:rFonts w:ascii="Cascadia Mono" w:hAnsi="Cascadia Mono" w:cs="Cascadia Mono"/>
          <w:color w:val="232629"/>
          <w:sz w:val="20"/>
          <w:szCs w:val="20"/>
          <w:shd w:val="clear" w:color="auto" w:fill="E3E6E8"/>
        </w:rPr>
        <w:t>spatial_cluster.csv</w:t>
      </w:r>
      <w:r>
        <w:rPr>
          <w:lang w:bidi="fa-IR"/>
        </w:rPr>
        <w:t>. We already have run the model for various number of representative days and stored the results in ‘</w:t>
      </w:r>
      <w:r w:rsidRPr="003B5253">
        <w:rPr>
          <w:i/>
          <w:iCs/>
          <w:lang w:bidi="fa-IR"/>
        </w:rPr>
        <w:t>joint_CF_with_extreme_days’</w:t>
      </w:r>
      <w:r>
        <w:rPr>
          <w:lang w:bidi="fa-IR"/>
        </w:rPr>
        <w:t xml:space="preserve"> folder inside the ‘GTEP-Module’ folder. The ‘GTEP-Module’ folder contains several folders, Python scripts, and CSV file from which we only explain the files </w:t>
      </w:r>
      <w:r>
        <w:rPr>
          <w:lang w:bidi="fa-IR"/>
        </w:rPr>
        <w:lastRenderedPageBreak/>
        <w:t xml:space="preserve">that are directly related to running the GTEP model. The GTEP model runs from </w:t>
      </w:r>
      <w:r>
        <w:rPr>
          <w:rFonts w:ascii="Cascadia Mono" w:hAnsi="Cascadia Mono" w:cs="Cascadia Mono"/>
          <w:color w:val="232629"/>
          <w:sz w:val="20"/>
          <w:szCs w:val="20"/>
          <w:shd w:val="clear" w:color="auto" w:fill="E3E6E8"/>
        </w:rPr>
        <w:t>UB</w:t>
      </w:r>
      <w:r w:rsidRPr="00B27EA1">
        <w:rPr>
          <w:rFonts w:ascii="Cascadia Mono" w:hAnsi="Cascadia Mono" w:cs="Cascadia Mono"/>
          <w:color w:val="232629"/>
          <w:sz w:val="20"/>
          <w:szCs w:val="20"/>
          <w:shd w:val="clear" w:color="auto" w:fill="E3E6E8"/>
        </w:rPr>
        <w:t>.py</w:t>
      </w:r>
      <w:r w:rsidRPr="00331FD2">
        <w:rPr>
          <w:lang w:bidi="fa-IR"/>
        </w:rPr>
        <w:t xml:space="preserve"> </w:t>
      </w:r>
      <w:r>
        <w:rPr>
          <w:lang w:bidi="fa-IR"/>
        </w:rPr>
        <w:t>script. The code can both be run from the Anaconda’s command window or an IDE such as Spyder. The scrips require 5 key parameter as follows:</w:t>
      </w:r>
    </w:p>
    <w:p w14:paraId="35BAA209" w14:textId="77777777" w:rsidR="00816BFD" w:rsidRDefault="00816BFD" w:rsidP="00816BFD">
      <w:pPr>
        <w:pStyle w:val="ListParagraph"/>
        <w:numPr>
          <w:ilvl w:val="0"/>
          <w:numId w:val="2"/>
        </w:numPr>
        <w:jc w:val="lowKashida"/>
        <w:rPr>
          <w:lang w:bidi="fa-IR"/>
        </w:rPr>
      </w:pPr>
      <w:r>
        <w:rPr>
          <w:lang w:bidi="fa-IR"/>
        </w:rPr>
        <w:t xml:space="preserve">Network size: the number of nodes in the power system. The parameters should set to one 6, 10, 15, or 20. Default value is 6. </w:t>
      </w:r>
    </w:p>
    <w:p w14:paraId="53E70BFC" w14:textId="77777777" w:rsidR="00816BFD" w:rsidRDefault="00816BFD" w:rsidP="00816BFD">
      <w:pPr>
        <w:pStyle w:val="ListParagraph"/>
        <w:numPr>
          <w:ilvl w:val="0"/>
          <w:numId w:val="2"/>
        </w:numPr>
        <w:jc w:val="lowKashida"/>
        <w:rPr>
          <w:lang w:bidi="fa-IR"/>
        </w:rPr>
      </w:pPr>
      <w:r>
        <w:rPr>
          <w:lang w:bidi="fa-IR"/>
        </w:rPr>
        <w:t>Number of representative days: the number of planning days considered in the model. The parameters can take any integer number between 2 and 30. Default value is 3.</w:t>
      </w:r>
    </w:p>
    <w:p w14:paraId="61C39EC8" w14:textId="77777777" w:rsidR="00816BFD" w:rsidRDefault="00816BFD" w:rsidP="00816BFD">
      <w:pPr>
        <w:pStyle w:val="ListParagraph"/>
        <w:numPr>
          <w:ilvl w:val="0"/>
          <w:numId w:val="2"/>
        </w:numPr>
        <w:jc w:val="lowKashida"/>
        <w:rPr>
          <w:lang w:bidi="fa-IR"/>
        </w:rPr>
      </w:pPr>
      <w:r>
        <w:rPr>
          <w:lang w:bidi="fa-IR"/>
        </w:rPr>
        <w:t>Solver Gap: the MIP gap for Gurobi to terminate. The parameters is any number between 0 and 1. Default value is 0.01.</w:t>
      </w:r>
    </w:p>
    <w:p w14:paraId="28AF4F80" w14:textId="77777777" w:rsidR="00816BFD" w:rsidRDefault="00816BFD" w:rsidP="00816BFD">
      <w:pPr>
        <w:pStyle w:val="ListParagraph"/>
        <w:numPr>
          <w:ilvl w:val="0"/>
          <w:numId w:val="2"/>
        </w:numPr>
        <w:jc w:val="lowKashida"/>
        <w:rPr>
          <w:lang w:bidi="fa-IR"/>
        </w:rPr>
      </w:pPr>
      <w:r>
        <w:rPr>
          <w:lang w:bidi="fa-IR"/>
        </w:rPr>
        <w:t xml:space="preserve">Solver Time Limit in terms of hours: the solution time limit for the solver. The parameter can take any integer number. Default value is 1. </w:t>
      </w:r>
    </w:p>
    <w:p w14:paraId="6889AA1A" w14:textId="77777777" w:rsidR="00816BFD" w:rsidRDefault="00816BFD" w:rsidP="00816BFD">
      <w:pPr>
        <w:pStyle w:val="ListParagraph"/>
        <w:numPr>
          <w:ilvl w:val="0"/>
          <w:numId w:val="2"/>
        </w:numPr>
        <w:jc w:val="lowKashida"/>
        <w:rPr>
          <w:lang w:bidi="fa-IR"/>
        </w:rPr>
      </w:pPr>
      <w:r>
        <w:rPr>
          <w:lang w:bidi="fa-IR"/>
        </w:rPr>
        <w:t xml:space="preserve">Solver Thread: the number of CPU core threads dedicated to the solver. The parameters takes integer numbers and can vary between 1 and the number of thread on the machine. Default is 4. </w:t>
      </w:r>
    </w:p>
    <w:p w14:paraId="044FA807" w14:textId="77777777" w:rsidR="00816BFD" w:rsidRDefault="00816BFD" w:rsidP="00816BFD">
      <w:pPr>
        <w:jc w:val="lowKashida"/>
        <w:rPr>
          <w:lang w:bidi="fa-IR"/>
        </w:rPr>
      </w:pPr>
    </w:p>
    <w:p w14:paraId="7EEDBC54" w14:textId="77777777" w:rsidR="00816BFD" w:rsidRDefault="00816BFD" w:rsidP="00816BFD">
      <w:pPr>
        <w:jc w:val="lowKashida"/>
        <w:rPr>
          <w:lang w:bidi="fa-IR"/>
        </w:rPr>
      </w:pPr>
      <w:r>
        <w:rPr>
          <w:lang w:bidi="fa-IR"/>
        </w:rPr>
        <w:t xml:space="preserve">The following shows these parameters in the </w:t>
      </w:r>
      <w:r>
        <w:rPr>
          <w:rFonts w:ascii="Cascadia Mono" w:hAnsi="Cascadia Mono" w:cs="Cascadia Mono"/>
          <w:color w:val="232629"/>
          <w:sz w:val="20"/>
          <w:szCs w:val="20"/>
          <w:shd w:val="clear" w:color="auto" w:fill="E3E6E8"/>
        </w:rPr>
        <w:t>UB</w:t>
      </w:r>
      <w:r w:rsidRPr="00B27EA1">
        <w:rPr>
          <w:rFonts w:ascii="Cascadia Mono" w:hAnsi="Cascadia Mono" w:cs="Cascadia Mono"/>
          <w:color w:val="232629"/>
          <w:sz w:val="20"/>
          <w:szCs w:val="20"/>
          <w:shd w:val="clear" w:color="auto" w:fill="E3E6E8"/>
        </w:rPr>
        <w:t>.py</w:t>
      </w:r>
      <w:r w:rsidRPr="00331FD2">
        <w:rPr>
          <w:lang w:bidi="fa-IR"/>
        </w:rPr>
        <w:t xml:space="preserve"> </w:t>
      </w:r>
      <w:r>
        <w:rPr>
          <w:lang w:bidi="fa-IR"/>
        </w:rPr>
        <w:t xml:space="preserve">opened in Spyder: </w:t>
      </w:r>
    </w:p>
    <w:p w14:paraId="015ECDAB" w14:textId="77777777" w:rsidR="00816BFD" w:rsidRDefault="00816BFD" w:rsidP="00816BFD">
      <w:pPr>
        <w:jc w:val="lowKashida"/>
        <w:rPr>
          <w:lang w:bidi="fa-IR"/>
        </w:rPr>
      </w:pPr>
      <w:r w:rsidRPr="00F250C8">
        <w:rPr>
          <w:lang w:bidi="fa-IR"/>
        </w:rPr>
        <w:drawing>
          <wp:inline distT="0" distB="0" distL="0" distR="0" wp14:anchorId="514DE44D" wp14:editId="343C2E00">
            <wp:extent cx="5378726" cy="241947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378726" cy="2419474"/>
                    </a:xfrm>
                    <a:prstGeom prst="rect">
                      <a:avLst/>
                    </a:prstGeom>
                  </pic:spPr>
                </pic:pic>
              </a:graphicData>
            </a:graphic>
          </wp:inline>
        </w:drawing>
      </w:r>
    </w:p>
    <w:p w14:paraId="2D04C302" w14:textId="77777777" w:rsidR="00816BFD" w:rsidRDefault="00816BFD" w:rsidP="00816BFD">
      <w:pPr>
        <w:jc w:val="lowKashida"/>
        <w:rPr>
          <w:lang w:bidi="fa-IR"/>
        </w:rPr>
      </w:pPr>
    </w:p>
    <w:p w14:paraId="2AB9EBCF" w14:textId="77777777" w:rsidR="00816BFD" w:rsidRDefault="00816BFD" w:rsidP="00816BFD">
      <w:pPr>
        <w:jc w:val="lowKashida"/>
        <w:rPr>
          <w:lang w:bidi="fa-IR"/>
        </w:rPr>
      </w:pPr>
      <w:r>
        <w:rPr>
          <w:lang w:bidi="fa-IR"/>
        </w:rPr>
        <w:t xml:space="preserve"> The following is an example of running the script from the anaconda prompt:</w:t>
      </w:r>
    </w:p>
    <w:p w14:paraId="39983F80" w14:textId="77777777" w:rsidR="00816BFD" w:rsidRDefault="00816BFD" w:rsidP="00816BFD">
      <w:pPr>
        <w:jc w:val="lowKashida"/>
        <w:rPr>
          <w:lang w:bidi="fa-IR"/>
        </w:rPr>
      </w:pPr>
      <w:r w:rsidRPr="00723164">
        <w:rPr>
          <w:lang w:bidi="fa-IR"/>
        </w:rPr>
        <w:drawing>
          <wp:inline distT="0" distB="0" distL="0" distR="0" wp14:anchorId="03BD7791" wp14:editId="16A0A6AF">
            <wp:extent cx="5943600" cy="8318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b="27182"/>
                    <a:stretch/>
                  </pic:blipFill>
                  <pic:spPr bwMode="auto">
                    <a:xfrm>
                      <a:off x="0" y="0"/>
                      <a:ext cx="5943600" cy="831850"/>
                    </a:xfrm>
                    <a:prstGeom prst="rect">
                      <a:avLst/>
                    </a:prstGeom>
                    <a:ln>
                      <a:noFill/>
                    </a:ln>
                    <a:extLst>
                      <a:ext uri="{53640926-AAD7-44D8-BBD7-CCE9431645EC}">
                        <a14:shadowObscured xmlns:a14="http://schemas.microsoft.com/office/drawing/2010/main"/>
                      </a:ext>
                    </a:extLst>
                  </pic:spPr>
                </pic:pic>
              </a:graphicData>
            </a:graphic>
          </wp:inline>
        </w:drawing>
      </w:r>
    </w:p>
    <w:p w14:paraId="20C8E4C9" w14:textId="77777777" w:rsidR="00816BFD" w:rsidRDefault="00816BFD" w:rsidP="00816BFD">
      <w:pPr>
        <w:jc w:val="lowKashida"/>
        <w:rPr>
          <w:lang w:bidi="fa-IR"/>
        </w:rPr>
      </w:pPr>
    </w:p>
    <w:p w14:paraId="55FDB58E" w14:textId="77777777" w:rsidR="00816BFD" w:rsidRDefault="00816BFD" w:rsidP="00816BFD">
      <w:pPr>
        <w:jc w:val="lowKashida"/>
        <w:rPr>
          <w:lang w:bidi="fa-IR"/>
        </w:rPr>
      </w:pPr>
    </w:p>
    <w:p w14:paraId="012AEDD1" w14:textId="77777777" w:rsidR="00816BFD" w:rsidRDefault="00816BFD" w:rsidP="00816BFD">
      <w:pPr>
        <w:jc w:val="lowKashida"/>
        <w:rPr>
          <w:lang w:bidi="fa-IR"/>
        </w:rPr>
      </w:pPr>
      <w:r>
        <w:rPr>
          <w:lang w:bidi="fa-IR"/>
        </w:rPr>
        <w:lastRenderedPageBreak/>
        <w:t xml:space="preserve">The parameters after </w:t>
      </w:r>
      <w:r w:rsidRPr="004B533D">
        <w:rPr>
          <w:rFonts w:ascii="Cascadia Mono" w:hAnsi="Cascadia Mono" w:cs="Cascadia Mono"/>
          <w:color w:val="232629"/>
          <w:sz w:val="20"/>
          <w:szCs w:val="20"/>
          <w:shd w:val="clear" w:color="auto" w:fill="E3E6E8"/>
        </w:rPr>
        <w:t>UB.py</w:t>
      </w:r>
      <w:r>
        <w:rPr>
          <w:lang w:bidi="fa-IR"/>
        </w:rPr>
        <w:t xml:space="preserve"> should be separated by a comma and are in the order they were explained above. </w:t>
      </w:r>
    </w:p>
    <w:p w14:paraId="66F22D9C" w14:textId="77777777" w:rsidR="00816BFD" w:rsidRDefault="00816BFD" w:rsidP="00816BFD">
      <w:pPr>
        <w:jc w:val="lowKashida"/>
        <w:rPr>
          <w:lang w:bidi="fa-IR"/>
        </w:rPr>
      </w:pPr>
    </w:p>
    <w:p w14:paraId="73CCACD6" w14:textId="77777777" w:rsidR="00816BFD" w:rsidRDefault="00816BFD" w:rsidP="00816BFD">
      <w:pPr>
        <w:jc w:val="lowKashida"/>
        <w:rPr>
          <w:lang w:bidi="fa-IR"/>
        </w:rPr>
      </w:pPr>
      <w:r>
        <w:rPr>
          <w:lang w:bidi="fa-IR"/>
        </w:rPr>
        <w:t xml:space="preserve">The results of each run is stored in the output file </w:t>
      </w:r>
      <w:r w:rsidRPr="00006F34">
        <w:rPr>
          <w:rFonts w:ascii="Cascadia Mono" w:hAnsi="Cascadia Mono" w:cs="Cascadia Mono"/>
          <w:color w:val="232629"/>
          <w:sz w:val="20"/>
          <w:szCs w:val="20"/>
          <w:shd w:val="clear" w:color="auto" w:fill="E3E6E8"/>
        </w:rPr>
        <w:t>JPoNG_Results.csv</w:t>
      </w:r>
      <w:r>
        <w:rPr>
          <w:lang w:bidi="fa-IR"/>
        </w:rPr>
        <w:t>. The code reports a detailed output in 87 columns and two rows. The first row is the header for each column and the other column is the value for each column. The initial columns show the parameters of the instance. Column K and L show MIP gap and run time of the problem in seconds. Other columns provide details of the solution and are named mnemonically for readability. The following columns used in the paper:</w:t>
      </w:r>
    </w:p>
    <w:p w14:paraId="0E0F7A04" w14:textId="77777777" w:rsidR="00816BFD" w:rsidRDefault="00816BFD" w:rsidP="00816BFD">
      <w:pPr>
        <w:pStyle w:val="ListParagraph"/>
        <w:numPr>
          <w:ilvl w:val="0"/>
          <w:numId w:val="2"/>
        </w:numPr>
        <w:jc w:val="lowKashida"/>
        <w:rPr>
          <w:lang w:bidi="fa-IR"/>
        </w:rPr>
      </w:pPr>
      <w:r>
        <w:rPr>
          <w:lang w:bidi="fa-IR"/>
        </w:rPr>
        <w:t>Column N (</w:t>
      </w:r>
      <w:r w:rsidRPr="006D39B6">
        <w:rPr>
          <w:lang w:bidi="fa-IR"/>
        </w:rPr>
        <w:t>Total-cost</w:t>
      </w:r>
      <w:r>
        <w:rPr>
          <w:lang w:bidi="fa-IR"/>
        </w:rPr>
        <w:t>): total cost of the GTEP model including the total cost of power and NG systems</w:t>
      </w:r>
    </w:p>
    <w:p w14:paraId="02C8B111" w14:textId="77777777" w:rsidR="00816BFD" w:rsidRDefault="00816BFD" w:rsidP="00816BFD">
      <w:pPr>
        <w:pStyle w:val="ListParagraph"/>
        <w:numPr>
          <w:ilvl w:val="0"/>
          <w:numId w:val="2"/>
        </w:numPr>
        <w:jc w:val="lowKashida"/>
        <w:rPr>
          <w:lang w:bidi="fa-IR"/>
        </w:rPr>
      </w:pPr>
      <w:r>
        <w:rPr>
          <w:lang w:bidi="fa-IR"/>
        </w:rPr>
        <w:t>Column O (</w:t>
      </w:r>
      <w:r w:rsidRPr="00006F34">
        <w:rPr>
          <w:i/>
          <w:iCs/>
          <w:lang w:bidi="fa-IR"/>
        </w:rPr>
        <w:t>Power-cost</w:t>
      </w:r>
      <w:r>
        <w:rPr>
          <w:lang w:bidi="fa-IR"/>
        </w:rPr>
        <w:t>): total cost of the power system</w:t>
      </w:r>
    </w:p>
    <w:p w14:paraId="683D82D5" w14:textId="77777777" w:rsidR="00816BFD" w:rsidRPr="00580795" w:rsidRDefault="00816BFD" w:rsidP="00816BFD">
      <w:pPr>
        <w:pStyle w:val="ListParagraph"/>
        <w:numPr>
          <w:ilvl w:val="0"/>
          <w:numId w:val="2"/>
        </w:numPr>
        <w:jc w:val="lowKashida"/>
        <w:rPr>
          <w:lang w:bidi="fa-IR"/>
        </w:rPr>
      </w:pPr>
      <w:r>
        <w:rPr>
          <w:lang w:bidi="fa-IR"/>
        </w:rPr>
        <w:t>Column P (</w:t>
      </w:r>
      <w:proofErr w:type="spellStart"/>
      <w:r w:rsidRPr="00006F34">
        <w:rPr>
          <w:i/>
          <w:iCs/>
          <w:lang w:bidi="fa-IR"/>
        </w:rPr>
        <w:t>est</w:t>
      </w:r>
      <w:proofErr w:type="spellEnd"/>
      <w:r w:rsidRPr="00006F34">
        <w:rPr>
          <w:i/>
          <w:iCs/>
          <w:lang w:bidi="fa-IR"/>
        </w:rPr>
        <w:t>-cost</w:t>
      </w:r>
      <w:r>
        <w:rPr>
          <w:lang w:bidi="fa-IR"/>
        </w:rPr>
        <w:t>): power plant establishment cost</w:t>
      </w:r>
    </w:p>
    <w:p w14:paraId="1AD12549" w14:textId="77777777" w:rsidR="00816BFD" w:rsidRDefault="00816BFD" w:rsidP="00816BFD">
      <w:pPr>
        <w:pStyle w:val="ListParagraph"/>
        <w:numPr>
          <w:ilvl w:val="0"/>
          <w:numId w:val="2"/>
        </w:numPr>
        <w:jc w:val="lowKashida"/>
        <w:rPr>
          <w:lang w:bidi="fa-IR"/>
        </w:rPr>
      </w:pPr>
      <w:r>
        <w:rPr>
          <w:lang w:bidi="fa-IR"/>
        </w:rPr>
        <w:t>Column R (</w:t>
      </w:r>
      <w:r w:rsidRPr="00006F34">
        <w:rPr>
          <w:i/>
          <w:iCs/>
          <w:lang w:bidi="fa-IR"/>
        </w:rPr>
        <w:t>FOM</w:t>
      </w:r>
      <w:r>
        <w:rPr>
          <w:lang w:bidi="fa-IR"/>
        </w:rPr>
        <w:t>): fixed operating and maintenance cost for the power system</w:t>
      </w:r>
    </w:p>
    <w:p w14:paraId="64902E52" w14:textId="77777777" w:rsidR="00816BFD" w:rsidRDefault="00816BFD" w:rsidP="00816BFD">
      <w:pPr>
        <w:pStyle w:val="ListParagraph"/>
        <w:numPr>
          <w:ilvl w:val="0"/>
          <w:numId w:val="2"/>
        </w:numPr>
        <w:jc w:val="lowKashida"/>
        <w:rPr>
          <w:lang w:bidi="fa-IR"/>
        </w:rPr>
      </w:pPr>
      <w:r>
        <w:rPr>
          <w:lang w:bidi="fa-IR"/>
        </w:rPr>
        <w:t>Column S (</w:t>
      </w:r>
      <w:r w:rsidRPr="00006F34">
        <w:rPr>
          <w:i/>
          <w:iCs/>
          <w:lang w:bidi="fa-IR"/>
        </w:rPr>
        <w:t>VOM</w:t>
      </w:r>
      <w:r>
        <w:rPr>
          <w:lang w:bidi="fa-IR"/>
        </w:rPr>
        <w:t>): variable operating and maintenance cost for the power system</w:t>
      </w:r>
    </w:p>
    <w:p w14:paraId="0A4DE09A" w14:textId="77777777" w:rsidR="00816BFD" w:rsidRDefault="00816BFD" w:rsidP="00816BFD">
      <w:pPr>
        <w:pStyle w:val="ListParagraph"/>
        <w:numPr>
          <w:ilvl w:val="0"/>
          <w:numId w:val="2"/>
        </w:numPr>
        <w:jc w:val="lowKashida"/>
        <w:rPr>
          <w:lang w:bidi="fa-IR"/>
        </w:rPr>
      </w:pPr>
      <w:r>
        <w:rPr>
          <w:lang w:bidi="fa-IR"/>
        </w:rPr>
        <w:t>Column AH (</w:t>
      </w:r>
      <w:r w:rsidRPr="00006F34">
        <w:rPr>
          <w:i/>
          <w:iCs/>
          <w:lang w:bidi="fa-IR"/>
        </w:rPr>
        <w:t>NG</w:t>
      </w:r>
      <w:r>
        <w:rPr>
          <w:lang w:bidi="fa-IR"/>
        </w:rPr>
        <w:t>-</w:t>
      </w:r>
      <w:r w:rsidRPr="00006F34">
        <w:rPr>
          <w:i/>
          <w:iCs/>
          <w:lang w:bidi="fa-IR"/>
        </w:rPr>
        <w:t>cost</w:t>
      </w:r>
      <w:r>
        <w:rPr>
          <w:lang w:bidi="fa-IR"/>
        </w:rPr>
        <w:t>): total cost of the NG system</w:t>
      </w:r>
    </w:p>
    <w:p w14:paraId="68AE1B21" w14:textId="77777777" w:rsidR="00816BFD" w:rsidRDefault="00816BFD" w:rsidP="00816BFD">
      <w:pPr>
        <w:ind w:left="360"/>
        <w:jc w:val="lowKashida"/>
        <w:rPr>
          <w:lang w:bidi="fa-IR"/>
        </w:rPr>
      </w:pPr>
    </w:p>
    <w:p w14:paraId="7A53C11D" w14:textId="77777777" w:rsidR="00816BFD" w:rsidRDefault="00816BFD" w:rsidP="00816BFD">
      <w:pPr>
        <w:ind w:left="360"/>
        <w:jc w:val="lowKashida"/>
        <w:rPr>
          <w:lang w:bidi="fa-IR"/>
        </w:rPr>
      </w:pPr>
      <w:r>
        <w:rPr>
          <w:lang w:bidi="fa-IR"/>
        </w:rPr>
        <w:t>The following figure shows part of the solution output for an instance:</w:t>
      </w:r>
    </w:p>
    <w:p w14:paraId="7A246699" w14:textId="77777777" w:rsidR="00816BFD" w:rsidRDefault="00816BFD" w:rsidP="00816BFD">
      <w:pPr>
        <w:ind w:left="360"/>
        <w:jc w:val="lowKashida"/>
        <w:rPr>
          <w:lang w:bidi="fa-IR"/>
        </w:rPr>
      </w:pPr>
    </w:p>
    <w:p w14:paraId="6180FF87" w14:textId="77777777" w:rsidR="00816BFD" w:rsidRDefault="00816BFD" w:rsidP="00816BFD">
      <w:pPr>
        <w:ind w:left="360"/>
        <w:jc w:val="lowKashida"/>
        <w:rPr>
          <w:lang w:bidi="fa-IR"/>
        </w:rPr>
      </w:pPr>
      <w:r w:rsidRPr="0071235A">
        <w:rPr>
          <w:lang w:bidi="fa-IR"/>
        </w:rPr>
        <w:drawing>
          <wp:inline distT="0" distB="0" distL="0" distR="0" wp14:anchorId="2C27331C" wp14:editId="76E0811A">
            <wp:extent cx="59436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500"/>
                    </a:xfrm>
                    <a:prstGeom prst="rect">
                      <a:avLst/>
                    </a:prstGeom>
                  </pic:spPr>
                </pic:pic>
              </a:graphicData>
            </a:graphic>
          </wp:inline>
        </w:drawing>
      </w:r>
    </w:p>
    <w:p w14:paraId="2CD7D94D" w14:textId="77777777" w:rsidR="00816BFD" w:rsidRDefault="00816BFD" w:rsidP="00816BFD">
      <w:pPr>
        <w:ind w:left="360"/>
        <w:jc w:val="lowKashida"/>
        <w:rPr>
          <w:lang w:bidi="fa-IR"/>
        </w:rPr>
      </w:pPr>
    </w:p>
    <w:p w14:paraId="6FB83117" w14:textId="77777777" w:rsidR="00816BFD" w:rsidRDefault="00816BFD" w:rsidP="00816BFD">
      <w:pPr>
        <w:ind w:left="360"/>
        <w:jc w:val="lowKashida"/>
        <w:rPr>
          <w:lang w:bidi="fa-IR"/>
        </w:rPr>
      </w:pPr>
      <w:r>
        <w:rPr>
          <w:lang w:bidi="fa-IR"/>
        </w:rPr>
        <w:t>All computational experiments reported in the paper can be repeated by running the GTEP model with different parameters. The submitted code can also be run for many other instances with certain configurations.</w:t>
      </w:r>
    </w:p>
    <w:p w14:paraId="0840428F" w14:textId="77777777" w:rsidR="00816BFD" w:rsidRDefault="00816BFD" w:rsidP="00816BFD">
      <w:pPr>
        <w:ind w:left="360"/>
        <w:jc w:val="lowKashida"/>
        <w:rPr>
          <w:lang w:bidi="fa-IR"/>
        </w:rPr>
      </w:pPr>
    </w:p>
    <w:p w14:paraId="24461D86" w14:textId="77777777" w:rsidR="00816BFD" w:rsidRDefault="00816BFD" w:rsidP="00816BFD">
      <w:pPr>
        <w:ind w:left="360"/>
        <w:jc w:val="lowKashida"/>
        <w:rPr>
          <w:lang w:bidi="fa-IR"/>
        </w:rPr>
      </w:pPr>
    </w:p>
    <w:p w14:paraId="30E772A6" w14:textId="77777777" w:rsidR="00816BFD" w:rsidRDefault="00816BFD" w:rsidP="00816BFD">
      <w:pPr>
        <w:ind w:left="360"/>
        <w:jc w:val="lowKashida"/>
        <w:rPr>
          <w:lang w:bidi="fa-IR"/>
        </w:rPr>
      </w:pPr>
      <w:r>
        <w:rPr>
          <w:lang w:bidi="fa-IR"/>
        </w:rPr>
        <w:t>The following parameters are used in the computational results:</w:t>
      </w:r>
    </w:p>
    <w:p w14:paraId="3A262365" w14:textId="77777777" w:rsidR="00816BFD" w:rsidRDefault="00816BFD" w:rsidP="00816BFD">
      <w:pPr>
        <w:ind w:left="360"/>
        <w:jc w:val="lowKashida"/>
        <w:rPr>
          <w:lang w:bidi="fa-IR"/>
        </w:rPr>
      </w:pPr>
    </w:p>
    <w:tbl>
      <w:tblPr>
        <w:tblStyle w:val="TableGrid"/>
        <w:tblW w:w="0" w:type="auto"/>
        <w:tblInd w:w="360" w:type="dxa"/>
        <w:tblLook w:val="04A0" w:firstRow="1" w:lastRow="0" w:firstColumn="1" w:lastColumn="0" w:noHBand="0" w:noVBand="1"/>
      </w:tblPr>
      <w:tblGrid>
        <w:gridCol w:w="4529"/>
        <w:gridCol w:w="4461"/>
      </w:tblGrid>
      <w:tr w:rsidR="00816BFD" w14:paraId="3EDA4A37" w14:textId="77777777" w:rsidTr="00E62A7D">
        <w:tc>
          <w:tcPr>
            <w:tcW w:w="4529" w:type="dxa"/>
          </w:tcPr>
          <w:p w14:paraId="6428B268" w14:textId="77777777" w:rsidR="00816BFD" w:rsidRDefault="00816BFD" w:rsidP="00E62A7D">
            <w:pPr>
              <w:jc w:val="lowKashida"/>
              <w:rPr>
                <w:color w:val="000000"/>
              </w:rPr>
            </w:pPr>
            <w:r>
              <w:rPr>
                <w:color w:val="000000"/>
              </w:rPr>
              <w:t>Network size</w:t>
            </w:r>
          </w:p>
          <w:p w14:paraId="08511C06" w14:textId="77777777" w:rsidR="00816BFD" w:rsidRDefault="00816BFD" w:rsidP="00E62A7D">
            <w:pPr>
              <w:jc w:val="lowKashida"/>
              <w:rPr>
                <w:lang w:bidi="fa-IR"/>
              </w:rPr>
            </w:pPr>
          </w:p>
        </w:tc>
        <w:tc>
          <w:tcPr>
            <w:tcW w:w="4461" w:type="dxa"/>
          </w:tcPr>
          <w:p w14:paraId="2AACB64C" w14:textId="77777777" w:rsidR="00816BFD" w:rsidRDefault="00816BFD" w:rsidP="00E62A7D">
            <w:pPr>
              <w:jc w:val="lowKashida"/>
              <w:rPr>
                <w:lang w:bidi="fa-IR"/>
              </w:rPr>
            </w:pPr>
            <w:r>
              <w:rPr>
                <w:lang w:bidi="fa-IR"/>
              </w:rPr>
              <w:t>{6,10,15,20}</w:t>
            </w:r>
          </w:p>
        </w:tc>
      </w:tr>
      <w:tr w:rsidR="00816BFD" w14:paraId="751BCE35" w14:textId="77777777" w:rsidTr="00E62A7D">
        <w:tc>
          <w:tcPr>
            <w:tcW w:w="4529" w:type="dxa"/>
          </w:tcPr>
          <w:p w14:paraId="575DFA31" w14:textId="77777777" w:rsidR="00816BFD" w:rsidRDefault="00816BFD" w:rsidP="00E62A7D">
            <w:pPr>
              <w:jc w:val="lowKashida"/>
              <w:rPr>
                <w:lang w:bidi="fa-IR"/>
              </w:rPr>
            </w:pPr>
            <w:r>
              <w:rPr>
                <w:lang w:bidi="fa-IR"/>
              </w:rPr>
              <w:t xml:space="preserve">Number of representative days </w:t>
            </w:r>
          </w:p>
        </w:tc>
        <w:tc>
          <w:tcPr>
            <w:tcW w:w="4461" w:type="dxa"/>
          </w:tcPr>
          <w:p w14:paraId="4B541E50" w14:textId="77777777" w:rsidR="00816BFD" w:rsidRDefault="00816BFD" w:rsidP="00E62A7D">
            <w:pPr>
              <w:jc w:val="lowKashida"/>
              <w:rPr>
                <w:lang w:bidi="fa-IR"/>
              </w:rPr>
            </w:pPr>
            <w:r>
              <w:rPr>
                <w:lang w:bidi="fa-IR"/>
              </w:rPr>
              <w:t>{4,6,8,10,12,14,16,18,20,22,24,26,28,30}</w:t>
            </w:r>
          </w:p>
        </w:tc>
      </w:tr>
      <w:tr w:rsidR="00816BFD" w14:paraId="4B90A2D2" w14:textId="77777777" w:rsidTr="00E62A7D">
        <w:tc>
          <w:tcPr>
            <w:tcW w:w="4529" w:type="dxa"/>
          </w:tcPr>
          <w:p w14:paraId="46C2BDB7" w14:textId="77777777" w:rsidR="00816BFD" w:rsidRDefault="00816BFD" w:rsidP="00E62A7D">
            <w:pPr>
              <w:jc w:val="lowKashida"/>
              <w:rPr>
                <w:lang w:bidi="fa-IR"/>
              </w:rPr>
            </w:pPr>
            <w:r>
              <w:rPr>
                <w:lang w:bidi="fa-IR"/>
              </w:rPr>
              <w:t>Solver Gap</w:t>
            </w:r>
          </w:p>
        </w:tc>
        <w:tc>
          <w:tcPr>
            <w:tcW w:w="4461" w:type="dxa"/>
          </w:tcPr>
          <w:p w14:paraId="37F4F610" w14:textId="77777777" w:rsidR="00816BFD" w:rsidRDefault="00816BFD" w:rsidP="00E62A7D">
            <w:pPr>
              <w:jc w:val="lowKashida"/>
              <w:rPr>
                <w:lang w:bidi="fa-IR"/>
              </w:rPr>
            </w:pPr>
            <w:r>
              <w:rPr>
                <w:lang w:bidi="fa-IR"/>
              </w:rPr>
              <w:t>1% (0.01)</w:t>
            </w:r>
          </w:p>
        </w:tc>
      </w:tr>
      <w:tr w:rsidR="00816BFD" w14:paraId="736165DA" w14:textId="77777777" w:rsidTr="00E62A7D">
        <w:tc>
          <w:tcPr>
            <w:tcW w:w="4529" w:type="dxa"/>
          </w:tcPr>
          <w:p w14:paraId="06C3386C" w14:textId="77777777" w:rsidR="00816BFD" w:rsidRDefault="00816BFD" w:rsidP="00E62A7D">
            <w:pPr>
              <w:jc w:val="lowKashida"/>
              <w:rPr>
                <w:lang w:bidi="fa-IR"/>
              </w:rPr>
            </w:pPr>
            <w:r>
              <w:rPr>
                <w:lang w:bidi="fa-IR"/>
              </w:rPr>
              <w:t>Solver Time Limit in terms of hours</w:t>
            </w:r>
          </w:p>
        </w:tc>
        <w:tc>
          <w:tcPr>
            <w:tcW w:w="4461" w:type="dxa"/>
          </w:tcPr>
          <w:p w14:paraId="0A582A74" w14:textId="77777777" w:rsidR="00816BFD" w:rsidRDefault="00816BFD" w:rsidP="00E62A7D">
            <w:pPr>
              <w:jc w:val="lowKashida"/>
              <w:rPr>
                <w:lang w:bidi="fa-IR"/>
              </w:rPr>
            </w:pPr>
            <w:r>
              <w:rPr>
                <w:lang w:bidi="fa-IR"/>
              </w:rPr>
              <w:t>10</w:t>
            </w:r>
          </w:p>
        </w:tc>
      </w:tr>
      <w:tr w:rsidR="00816BFD" w14:paraId="3564E84A" w14:textId="77777777" w:rsidTr="00E62A7D">
        <w:tc>
          <w:tcPr>
            <w:tcW w:w="4529" w:type="dxa"/>
          </w:tcPr>
          <w:p w14:paraId="7A8D417F" w14:textId="77777777" w:rsidR="00816BFD" w:rsidRDefault="00816BFD" w:rsidP="00E62A7D">
            <w:pPr>
              <w:jc w:val="lowKashida"/>
              <w:rPr>
                <w:lang w:bidi="fa-IR"/>
              </w:rPr>
            </w:pPr>
            <w:r>
              <w:rPr>
                <w:lang w:bidi="fa-IR"/>
              </w:rPr>
              <w:t>Solver Thread</w:t>
            </w:r>
          </w:p>
        </w:tc>
        <w:tc>
          <w:tcPr>
            <w:tcW w:w="4461" w:type="dxa"/>
          </w:tcPr>
          <w:p w14:paraId="18169528" w14:textId="77777777" w:rsidR="00816BFD" w:rsidRDefault="00816BFD" w:rsidP="00E62A7D">
            <w:pPr>
              <w:jc w:val="lowKashida"/>
              <w:rPr>
                <w:lang w:bidi="fa-IR"/>
              </w:rPr>
            </w:pPr>
            <w:r>
              <w:rPr>
                <w:lang w:bidi="fa-IR"/>
              </w:rPr>
              <w:t>6</w:t>
            </w:r>
          </w:p>
        </w:tc>
      </w:tr>
    </w:tbl>
    <w:p w14:paraId="7B3020AB" w14:textId="77777777" w:rsidR="00816BFD" w:rsidRDefault="00816BFD" w:rsidP="00816BFD">
      <w:pPr>
        <w:ind w:left="360"/>
        <w:jc w:val="lowKashida"/>
        <w:rPr>
          <w:lang w:bidi="fa-IR"/>
        </w:rPr>
      </w:pPr>
    </w:p>
    <w:p w14:paraId="00622C66" w14:textId="77777777" w:rsidR="00816BFD" w:rsidRPr="004F4867" w:rsidRDefault="00816BFD" w:rsidP="00816BFD">
      <w:pPr>
        <w:ind w:left="360"/>
        <w:jc w:val="lowKashida"/>
        <w:rPr>
          <w:lang w:bidi="fa-IR"/>
        </w:rPr>
      </w:pPr>
    </w:p>
    <w:p w14:paraId="5EF1D97E" w14:textId="77777777" w:rsidR="00816BFD" w:rsidRPr="006A5ECA" w:rsidRDefault="00816BFD">
      <w:pPr>
        <w:rPr>
          <w:rFonts w:cstheme="minorHAnsi"/>
          <w:sz w:val="24"/>
          <w:szCs w:val="24"/>
          <w:shd w:val="clear" w:color="auto" w:fill="FFFFFF"/>
        </w:rPr>
      </w:pPr>
    </w:p>
    <w:sectPr w:rsidR="00816BFD" w:rsidRPr="006A5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84B"/>
    <w:multiLevelType w:val="hybridMultilevel"/>
    <w:tmpl w:val="B900CB2A"/>
    <w:lvl w:ilvl="0" w:tplc="E7E85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81D5E"/>
    <w:multiLevelType w:val="multilevel"/>
    <w:tmpl w:val="54DE2B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0736D8A"/>
    <w:multiLevelType w:val="hybridMultilevel"/>
    <w:tmpl w:val="0D7EEA80"/>
    <w:lvl w:ilvl="0" w:tplc="E7E85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07CF8"/>
    <w:multiLevelType w:val="hybridMultilevel"/>
    <w:tmpl w:val="164E1ADC"/>
    <w:lvl w:ilvl="0" w:tplc="E7E85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467056">
    <w:abstractNumId w:val="1"/>
  </w:num>
  <w:num w:numId="2" w16cid:durableId="1453748431">
    <w:abstractNumId w:val="2"/>
  </w:num>
  <w:num w:numId="3" w16cid:durableId="1914118660">
    <w:abstractNumId w:val="0"/>
  </w:num>
  <w:num w:numId="4" w16cid:durableId="419259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NLA0MjazMLYwsDBV0lEKTi0uzszPAykwrAUA8KJozSwAAAA="/>
  </w:docVars>
  <w:rsids>
    <w:rsidRoot w:val="002D6FF2"/>
    <w:rsid w:val="00107F16"/>
    <w:rsid w:val="00171AEB"/>
    <w:rsid w:val="00221DB2"/>
    <w:rsid w:val="002D6FF2"/>
    <w:rsid w:val="00382CC9"/>
    <w:rsid w:val="003A6CBE"/>
    <w:rsid w:val="00437D6A"/>
    <w:rsid w:val="005F399E"/>
    <w:rsid w:val="006A5ECA"/>
    <w:rsid w:val="00816BFD"/>
    <w:rsid w:val="00A07872"/>
    <w:rsid w:val="00C152FE"/>
    <w:rsid w:val="00C85609"/>
    <w:rsid w:val="00DD098A"/>
    <w:rsid w:val="00E950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95AA"/>
  <w15:chartTrackingRefBased/>
  <w15:docId w15:val="{D2BD7567-D352-48C4-A7C3-96D4C4B2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816BFD"/>
    <w:pPr>
      <w:numPr>
        <w:numId w:val="1"/>
      </w:numPr>
      <w:spacing w:before="100" w:beforeAutospacing="1" w:after="100" w:afterAutospacing="1" w:line="240" w:lineRule="auto"/>
      <w:outlineLvl w:val="0"/>
    </w:pPr>
    <w:rPr>
      <w:rFonts w:eastAsia="Times New Roman" w:cstheme="minorHAnsi"/>
      <w:b/>
      <w:bCs/>
      <w:noProof w:val="0"/>
      <w:kern w:val="36"/>
      <w:sz w:val="48"/>
      <w:szCs w:val="48"/>
    </w:rPr>
  </w:style>
  <w:style w:type="paragraph" w:styleId="Heading2">
    <w:name w:val="heading 2"/>
    <w:basedOn w:val="Normal"/>
    <w:next w:val="Normal"/>
    <w:link w:val="Heading2Char"/>
    <w:uiPriority w:val="9"/>
    <w:unhideWhenUsed/>
    <w:qFormat/>
    <w:rsid w:val="00816BFD"/>
    <w:pPr>
      <w:keepNext/>
      <w:keepLines/>
      <w:numPr>
        <w:ilvl w:val="1"/>
        <w:numId w:val="1"/>
      </w:numPr>
      <w:spacing w:before="40" w:after="0" w:line="240" w:lineRule="auto"/>
      <w:outlineLvl w:val="1"/>
    </w:pPr>
    <w:rPr>
      <w:rFonts w:eastAsiaTheme="majorEastAsia" w:cstheme="minorHAnsi"/>
      <w:b/>
      <w:bCs/>
      <w:noProof w:val="0"/>
      <w:sz w:val="36"/>
      <w:szCs w:val="36"/>
      <w:lang w:bidi="fa-IR"/>
    </w:rPr>
  </w:style>
  <w:style w:type="paragraph" w:styleId="Heading3">
    <w:name w:val="heading 3"/>
    <w:basedOn w:val="Normal"/>
    <w:next w:val="Normal"/>
    <w:link w:val="Heading3Char"/>
    <w:uiPriority w:val="9"/>
    <w:semiHidden/>
    <w:unhideWhenUsed/>
    <w:qFormat/>
    <w:rsid w:val="00816BFD"/>
    <w:pPr>
      <w:keepNext/>
      <w:keepLines/>
      <w:numPr>
        <w:ilvl w:val="2"/>
        <w:numId w:val="1"/>
      </w:numPr>
      <w:spacing w:before="40" w:after="0" w:line="240" w:lineRule="auto"/>
      <w:outlineLvl w:val="2"/>
    </w:pPr>
    <w:rPr>
      <w:rFonts w:asciiTheme="majorHAnsi" w:eastAsiaTheme="majorEastAsia" w:hAnsiTheme="majorHAnsi" w:cstheme="majorBidi"/>
      <w:noProof w:val="0"/>
      <w:color w:val="1F3763" w:themeColor="accent1" w:themeShade="7F"/>
      <w:sz w:val="24"/>
      <w:szCs w:val="24"/>
    </w:rPr>
  </w:style>
  <w:style w:type="paragraph" w:styleId="Heading4">
    <w:name w:val="heading 4"/>
    <w:basedOn w:val="Normal"/>
    <w:next w:val="Normal"/>
    <w:link w:val="Heading4Char"/>
    <w:uiPriority w:val="9"/>
    <w:semiHidden/>
    <w:unhideWhenUsed/>
    <w:qFormat/>
    <w:rsid w:val="00816BFD"/>
    <w:pPr>
      <w:keepNext/>
      <w:keepLines/>
      <w:numPr>
        <w:ilvl w:val="3"/>
        <w:numId w:val="1"/>
      </w:numPr>
      <w:spacing w:before="40" w:after="0" w:line="240" w:lineRule="auto"/>
      <w:outlineLvl w:val="3"/>
    </w:pPr>
    <w:rPr>
      <w:rFonts w:asciiTheme="majorHAnsi" w:eastAsiaTheme="majorEastAsia" w:hAnsiTheme="majorHAnsi" w:cstheme="majorBidi"/>
      <w:i/>
      <w:iCs/>
      <w:noProof w:val="0"/>
      <w:color w:val="2F5496" w:themeColor="accent1" w:themeShade="BF"/>
      <w:sz w:val="24"/>
      <w:szCs w:val="24"/>
    </w:rPr>
  </w:style>
  <w:style w:type="paragraph" w:styleId="Heading5">
    <w:name w:val="heading 5"/>
    <w:basedOn w:val="Normal"/>
    <w:next w:val="Normal"/>
    <w:link w:val="Heading5Char"/>
    <w:uiPriority w:val="9"/>
    <w:semiHidden/>
    <w:unhideWhenUsed/>
    <w:qFormat/>
    <w:rsid w:val="00816BFD"/>
    <w:pPr>
      <w:keepNext/>
      <w:keepLines/>
      <w:numPr>
        <w:ilvl w:val="4"/>
        <w:numId w:val="1"/>
      </w:numPr>
      <w:spacing w:before="40" w:after="0" w:line="240" w:lineRule="auto"/>
      <w:outlineLvl w:val="4"/>
    </w:pPr>
    <w:rPr>
      <w:rFonts w:asciiTheme="majorHAnsi" w:eastAsiaTheme="majorEastAsia" w:hAnsiTheme="majorHAnsi" w:cstheme="majorBidi"/>
      <w:noProof w:val="0"/>
      <w:color w:val="2F5496" w:themeColor="accent1" w:themeShade="BF"/>
      <w:sz w:val="24"/>
      <w:szCs w:val="24"/>
    </w:rPr>
  </w:style>
  <w:style w:type="paragraph" w:styleId="Heading6">
    <w:name w:val="heading 6"/>
    <w:basedOn w:val="Normal"/>
    <w:next w:val="Normal"/>
    <w:link w:val="Heading6Char"/>
    <w:uiPriority w:val="9"/>
    <w:semiHidden/>
    <w:unhideWhenUsed/>
    <w:qFormat/>
    <w:rsid w:val="00816BFD"/>
    <w:pPr>
      <w:keepNext/>
      <w:keepLines/>
      <w:numPr>
        <w:ilvl w:val="5"/>
        <w:numId w:val="1"/>
      </w:numPr>
      <w:spacing w:before="40" w:after="0" w:line="240" w:lineRule="auto"/>
      <w:outlineLvl w:val="5"/>
    </w:pPr>
    <w:rPr>
      <w:rFonts w:asciiTheme="majorHAnsi" w:eastAsiaTheme="majorEastAsia" w:hAnsiTheme="majorHAnsi" w:cstheme="majorBidi"/>
      <w:noProof w:val="0"/>
      <w:color w:val="1F3763" w:themeColor="accent1" w:themeShade="7F"/>
      <w:sz w:val="24"/>
      <w:szCs w:val="24"/>
    </w:rPr>
  </w:style>
  <w:style w:type="paragraph" w:styleId="Heading7">
    <w:name w:val="heading 7"/>
    <w:basedOn w:val="Normal"/>
    <w:next w:val="Normal"/>
    <w:link w:val="Heading7Char"/>
    <w:uiPriority w:val="9"/>
    <w:semiHidden/>
    <w:unhideWhenUsed/>
    <w:qFormat/>
    <w:rsid w:val="00816BFD"/>
    <w:pPr>
      <w:keepNext/>
      <w:keepLines/>
      <w:numPr>
        <w:ilvl w:val="6"/>
        <w:numId w:val="1"/>
      </w:numPr>
      <w:spacing w:before="40" w:after="0" w:line="240" w:lineRule="auto"/>
      <w:outlineLvl w:val="6"/>
    </w:pPr>
    <w:rPr>
      <w:rFonts w:asciiTheme="majorHAnsi" w:eastAsiaTheme="majorEastAsia" w:hAnsiTheme="majorHAnsi" w:cstheme="majorBidi"/>
      <w:i/>
      <w:iCs/>
      <w:noProof w:val="0"/>
      <w:color w:val="1F3763" w:themeColor="accent1" w:themeShade="7F"/>
      <w:sz w:val="24"/>
      <w:szCs w:val="24"/>
    </w:rPr>
  </w:style>
  <w:style w:type="paragraph" w:styleId="Heading8">
    <w:name w:val="heading 8"/>
    <w:basedOn w:val="Normal"/>
    <w:next w:val="Normal"/>
    <w:link w:val="Heading8Char"/>
    <w:uiPriority w:val="9"/>
    <w:semiHidden/>
    <w:unhideWhenUsed/>
    <w:qFormat/>
    <w:rsid w:val="00816BFD"/>
    <w:pPr>
      <w:keepNext/>
      <w:keepLines/>
      <w:numPr>
        <w:ilvl w:val="7"/>
        <w:numId w:val="1"/>
      </w:numPr>
      <w:spacing w:before="40" w:after="0" w:line="240" w:lineRule="auto"/>
      <w:outlineLvl w:val="7"/>
    </w:pPr>
    <w:rPr>
      <w:rFonts w:asciiTheme="majorHAnsi" w:eastAsiaTheme="majorEastAsia" w:hAnsiTheme="majorHAnsi" w:cstheme="majorBidi"/>
      <w:noProof w:val="0"/>
      <w:color w:val="272727" w:themeColor="text1" w:themeTint="D8"/>
      <w:sz w:val="21"/>
      <w:szCs w:val="21"/>
    </w:rPr>
  </w:style>
  <w:style w:type="paragraph" w:styleId="Heading9">
    <w:name w:val="heading 9"/>
    <w:basedOn w:val="Normal"/>
    <w:next w:val="Normal"/>
    <w:link w:val="Heading9Char"/>
    <w:uiPriority w:val="9"/>
    <w:semiHidden/>
    <w:unhideWhenUsed/>
    <w:qFormat/>
    <w:rsid w:val="00816BFD"/>
    <w:pPr>
      <w:keepNext/>
      <w:keepLines/>
      <w:numPr>
        <w:ilvl w:val="8"/>
        <w:numId w:val="1"/>
      </w:numPr>
      <w:spacing w:before="40" w:after="0" w:line="240" w:lineRule="auto"/>
      <w:outlineLvl w:val="8"/>
    </w:pPr>
    <w:rPr>
      <w:rFonts w:asciiTheme="majorHAnsi" w:eastAsiaTheme="majorEastAsia" w:hAnsiTheme="majorHAnsi" w:cstheme="majorBidi"/>
      <w:i/>
      <w:iCs/>
      <w:noProof w:val="0"/>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6BFD"/>
    <w:rPr>
      <w:rFonts w:eastAsia="Times New Roman" w:cstheme="minorHAnsi"/>
      <w:b/>
      <w:bCs/>
      <w:kern w:val="36"/>
      <w:sz w:val="48"/>
      <w:szCs w:val="48"/>
    </w:rPr>
  </w:style>
  <w:style w:type="character" w:customStyle="1" w:styleId="Heading2Char">
    <w:name w:val="Heading 2 Char"/>
    <w:basedOn w:val="DefaultParagraphFont"/>
    <w:link w:val="Heading2"/>
    <w:uiPriority w:val="9"/>
    <w:rsid w:val="00816BFD"/>
    <w:rPr>
      <w:rFonts w:eastAsiaTheme="majorEastAsia" w:cstheme="minorHAnsi"/>
      <w:b/>
      <w:bCs/>
      <w:sz w:val="36"/>
      <w:szCs w:val="36"/>
      <w:lang w:bidi="fa-IR"/>
    </w:rPr>
  </w:style>
  <w:style w:type="character" w:customStyle="1" w:styleId="Heading3Char">
    <w:name w:val="Heading 3 Char"/>
    <w:basedOn w:val="DefaultParagraphFont"/>
    <w:link w:val="Heading3"/>
    <w:uiPriority w:val="9"/>
    <w:semiHidden/>
    <w:rsid w:val="00816B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16BF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816BF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16BF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16BF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16B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6BF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16BFD"/>
    <w:rPr>
      <w:color w:val="0000FF"/>
      <w:u w:val="single"/>
    </w:rPr>
  </w:style>
  <w:style w:type="paragraph" w:styleId="ListParagraph">
    <w:name w:val="List Paragraph"/>
    <w:basedOn w:val="Normal"/>
    <w:uiPriority w:val="34"/>
    <w:qFormat/>
    <w:rsid w:val="00816BFD"/>
    <w:pPr>
      <w:spacing w:after="0" w:line="240" w:lineRule="auto"/>
      <w:ind w:left="720"/>
      <w:contextualSpacing/>
    </w:pPr>
    <w:rPr>
      <w:rFonts w:ascii="Calibri" w:hAnsi="Calibri" w:cs="Calibri"/>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hmanKhorramfar91/ICCPS-202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1606</Words>
  <Characters>9158</Characters>
  <Application>Microsoft Office Word</Application>
  <DocSecurity>0</DocSecurity>
  <Lines>76</Lines>
  <Paragraphs>21</Paragraphs>
  <ScaleCrop>false</ScaleCrop>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Khorramfar</dc:creator>
  <cp:keywords/>
  <dc:description/>
  <cp:lastModifiedBy>Rahman Khorramfar</cp:lastModifiedBy>
  <cp:revision>13</cp:revision>
  <dcterms:created xsi:type="dcterms:W3CDTF">2023-02-16T03:15:00Z</dcterms:created>
  <dcterms:modified xsi:type="dcterms:W3CDTF">2023-02-16T03:37:00Z</dcterms:modified>
</cp:coreProperties>
</file>