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BDA4" w14:textId="77777777" w:rsidR="00CB03D5" w:rsidRPr="00E1290E" w:rsidRDefault="00CB03D5" w:rsidP="002937AB">
      <w:pPr>
        <w:jc w:val="lowKashida"/>
      </w:pPr>
      <w:bookmarkStart w:id="0" w:name="_MailOriginal"/>
      <w:r w:rsidRPr="00E1290E">
        <w:rPr>
          <w:b/>
          <w:bCs/>
        </w:rPr>
        <w:t>From:</w:t>
      </w:r>
      <w:r w:rsidRPr="00E1290E">
        <w:t xml:space="preserve"> Ivanov, </w:t>
      </w:r>
      <w:proofErr w:type="spellStart"/>
      <w:r w:rsidRPr="00E1290E">
        <w:t>Radoslav</w:t>
      </w:r>
      <w:proofErr w:type="spellEnd"/>
      <w:r w:rsidRPr="00E1290E">
        <w:t xml:space="preserve"> &lt;ivanor@rpi.edu&gt; </w:t>
      </w:r>
      <w:r w:rsidRPr="00E1290E">
        <w:br/>
      </w:r>
      <w:r w:rsidRPr="00E1290E">
        <w:rPr>
          <w:b/>
          <w:bCs/>
        </w:rPr>
        <w:t>Sent:</w:t>
      </w:r>
      <w:r w:rsidRPr="00E1290E">
        <w:t xml:space="preserve"> Thursday, January 26, 2023 5:03 PM</w:t>
      </w:r>
      <w:r w:rsidRPr="00E1290E">
        <w:br/>
      </w:r>
      <w:r w:rsidRPr="00E1290E">
        <w:rPr>
          <w:b/>
          <w:bCs/>
        </w:rPr>
        <w:t>To:</w:t>
      </w:r>
      <w:r w:rsidRPr="00E1290E">
        <w:t xml:space="preserve"> Ivanov, </w:t>
      </w:r>
      <w:proofErr w:type="spellStart"/>
      <w:r w:rsidRPr="00E1290E">
        <w:t>Radoslav</w:t>
      </w:r>
      <w:proofErr w:type="spellEnd"/>
      <w:r w:rsidRPr="00E1290E">
        <w:t xml:space="preserve"> &lt;ivanor@rpi.edu&gt;</w:t>
      </w:r>
      <w:r w:rsidRPr="00E1290E">
        <w:br/>
      </w:r>
      <w:r w:rsidRPr="00E1290E">
        <w:rPr>
          <w:b/>
          <w:bCs/>
        </w:rPr>
        <w:t>Subject:</w:t>
      </w:r>
      <w:r w:rsidRPr="00E1290E">
        <w:t xml:space="preserve"> ICCPS RE Submission Instructions</w:t>
      </w:r>
    </w:p>
    <w:p w14:paraId="7A7E1BBC" w14:textId="77777777" w:rsidR="00CB03D5" w:rsidRPr="00E1290E" w:rsidRDefault="00CB03D5" w:rsidP="002937AB">
      <w:pPr>
        <w:jc w:val="lowKashida"/>
      </w:pPr>
    </w:p>
    <w:p w14:paraId="52FAEF5C" w14:textId="77777777" w:rsidR="00CB03D5" w:rsidRPr="00E1290E" w:rsidRDefault="00CB03D5" w:rsidP="002937AB">
      <w:pPr>
        <w:jc w:val="lowKashida"/>
      </w:pPr>
      <w:r w:rsidRPr="00E1290E">
        <w:rPr>
          <w:rStyle w:val="xxelementtoproof"/>
          <w:rFonts w:asciiTheme="minorHAnsi" w:eastAsia="Times New Roman" w:hAnsiTheme="minorHAnsi" w:cstheme="minorHAnsi"/>
          <w:color w:val="000000"/>
          <w:shd w:val="clear" w:color="auto" w:fill="FFFFFF"/>
        </w:rPr>
        <w:t>Dear ICCPS authors,</w:t>
      </w:r>
      <w:r w:rsidRPr="00E1290E">
        <w:t xml:space="preserve"> </w:t>
      </w:r>
    </w:p>
    <w:p w14:paraId="7FBD8432" w14:textId="77777777" w:rsidR="00CB03D5" w:rsidRPr="00E1290E" w:rsidRDefault="00CB03D5" w:rsidP="002937AB">
      <w:pPr>
        <w:jc w:val="lowKashida"/>
      </w:pPr>
    </w:p>
    <w:p w14:paraId="248561F6" w14:textId="77777777" w:rsidR="00CB03D5" w:rsidRPr="00E1290E" w:rsidRDefault="00CB03D5" w:rsidP="002937AB">
      <w:pPr>
        <w:jc w:val="lowKashida"/>
      </w:pPr>
      <w:r w:rsidRPr="00E1290E">
        <w:rPr>
          <w:rStyle w:val="marknzhfzpcik"/>
          <w:rFonts w:asciiTheme="minorHAnsi" w:eastAsia="Times New Roman" w:hAnsiTheme="minorHAnsi" w:cstheme="minorHAnsi"/>
          <w:color w:val="000000"/>
        </w:rPr>
        <w:t>Congratulations</w:t>
      </w:r>
      <w:r w:rsidRPr="00E1290E">
        <w:rPr>
          <w:rStyle w:val="xcontentpasted0"/>
          <w:rFonts w:asciiTheme="minorHAnsi" w:hAnsiTheme="minorHAnsi" w:cstheme="minorHAnsi"/>
          <w:color w:val="000000"/>
        </w:rPr>
        <w:t> </w:t>
      </w:r>
      <w:r w:rsidRPr="00E1290E">
        <w:t>once again on being accepted to the ICCPS program!</w:t>
      </w:r>
    </w:p>
    <w:p w14:paraId="2C0BCE25" w14:textId="77777777" w:rsidR="00CB03D5" w:rsidRPr="00E1290E" w:rsidRDefault="00CB03D5" w:rsidP="002937AB">
      <w:pPr>
        <w:jc w:val="lowKashida"/>
      </w:pPr>
    </w:p>
    <w:p w14:paraId="5BF0289F" w14:textId="77777777" w:rsidR="00CB03D5" w:rsidRPr="00E1290E" w:rsidRDefault="00CB03D5" w:rsidP="002937AB">
      <w:pPr>
        <w:jc w:val="lowKashida"/>
      </w:pPr>
      <w:r w:rsidRPr="00E1290E">
        <w:t>We would like once again to encourage all authors of accepted papers to submit a repeatability evaluation package. The submission page is now live here: </w:t>
      </w:r>
      <w:hyperlink r:id="rId5" w:tgtFrame="_blank" w:history="1">
        <w:r w:rsidRPr="00E1290E">
          <w:rPr>
            <w:rStyle w:val="Hyperlink"/>
            <w:rFonts w:asciiTheme="minorHAnsi" w:eastAsia="Times New Roman" w:hAnsiTheme="minorHAnsi" w:cstheme="minorHAnsi"/>
          </w:rPr>
          <w:t>https://iccpsre2023.hotcrp.com/</w:t>
        </w:r>
      </w:hyperlink>
    </w:p>
    <w:p w14:paraId="27534B08" w14:textId="77777777" w:rsidR="00CB03D5" w:rsidRPr="00E1290E" w:rsidRDefault="00CB03D5" w:rsidP="002937AB">
      <w:pPr>
        <w:jc w:val="lowKashida"/>
      </w:pPr>
    </w:p>
    <w:p w14:paraId="417241A1" w14:textId="77777777" w:rsidR="00CB03D5" w:rsidRPr="00E1290E" w:rsidRDefault="00CB03D5" w:rsidP="002937AB">
      <w:pPr>
        <w:jc w:val="lowKashida"/>
      </w:pPr>
      <w:r w:rsidRPr="00E1290E">
        <w:t>As mentioned before, each package will get 2 reviews evaluating the following 3 criteria: 1) coverage, 2) documentation quality and 3) ease of reuse. To be accepted, your package will need to 1) reproduce at least 75% of all computational components; 2) be reasonably well documented so it's clear how to reproduce each component; 3) contain easy-to-run scripts for each component (and ideally be easily extended beyond the results in the paper). Full instructions can be found on the ICCPS website: </w:t>
      </w:r>
      <w:hyperlink r:id="rId6" w:tgtFrame="_blank" w:history="1">
        <w:r w:rsidRPr="00E1290E">
          <w:rPr>
            <w:rStyle w:val="Hyperlink"/>
            <w:rFonts w:asciiTheme="minorHAnsi" w:eastAsia="Times New Roman" w:hAnsiTheme="minorHAnsi" w:cstheme="minorHAnsi"/>
          </w:rPr>
          <w:t>https://iccps.acm.org/2023/call-for-papers/index.html</w:t>
        </w:r>
      </w:hyperlink>
    </w:p>
    <w:p w14:paraId="574CA184" w14:textId="77777777" w:rsidR="00CB03D5" w:rsidRPr="00E1290E" w:rsidRDefault="00CB03D5" w:rsidP="002937AB">
      <w:pPr>
        <w:jc w:val="lowKashida"/>
      </w:pPr>
    </w:p>
    <w:p w14:paraId="31DD319A" w14:textId="77777777" w:rsidR="00CB03D5" w:rsidRPr="00E1290E" w:rsidRDefault="00CB03D5" w:rsidP="002937AB">
      <w:pPr>
        <w:jc w:val="lowKashida"/>
      </w:pPr>
      <w:r w:rsidRPr="00E1290E">
        <w:t>To ensure we can run your code, reviewers will have 1 week initially for a smoke test: they will try to make sure your code runs and sort out any installation/compilation issues. You will have 5 days after that to respond to any issues raised by the reviewers.</w:t>
      </w:r>
    </w:p>
    <w:p w14:paraId="0DC4A2F6" w14:textId="77777777" w:rsidR="00CB03D5" w:rsidRPr="00E1290E" w:rsidRDefault="00CB03D5" w:rsidP="002937AB">
      <w:pPr>
        <w:jc w:val="lowKashida"/>
      </w:pPr>
    </w:p>
    <w:p w14:paraId="4BAC6BD1" w14:textId="77777777" w:rsidR="00CB03D5" w:rsidRPr="00E1290E" w:rsidRDefault="00CB03D5" w:rsidP="002937AB">
      <w:pPr>
        <w:jc w:val="lowKashida"/>
      </w:pPr>
      <w:r w:rsidRPr="00E1290E">
        <w:t>Important dates:</w:t>
      </w:r>
    </w:p>
    <w:p w14:paraId="30B11076" w14:textId="77777777" w:rsidR="00CB03D5" w:rsidRPr="00E1290E" w:rsidRDefault="00CB03D5" w:rsidP="002937AB">
      <w:pPr>
        <w:jc w:val="lowKashida"/>
      </w:pPr>
    </w:p>
    <w:p w14:paraId="13D1490D" w14:textId="77777777" w:rsidR="00CB03D5" w:rsidRPr="00E1290E" w:rsidRDefault="00CB03D5" w:rsidP="002937AB">
      <w:pPr>
        <w:jc w:val="lowKashida"/>
      </w:pPr>
      <w:r w:rsidRPr="00E1290E">
        <w:t xml:space="preserve">1) Submission deadline: Feb. 3 </w:t>
      </w:r>
      <w:proofErr w:type="spellStart"/>
      <w:r w:rsidRPr="00E1290E">
        <w:t>AoE</w:t>
      </w:r>
      <w:proofErr w:type="spellEnd"/>
    </w:p>
    <w:p w14:paraId="5EEC2474" w14:textId="77777777" w:rsidR="00CB03D5" w:rsidRPr="00E1290E" w:rsidRDefault="00CB03D5" w:rsidP="002937AB">
      <w:pPr>
        <w:jc w:val="lowKashida"/>
      </w:pPr>
      <w:r w:rsidRPr="00E1290E">
        <w:t>2) Smoke test due: Feb. 10</w:t>
      </w:r>
    </w:p>
    <w:p w14:paraId="243F60D7" w14:textId="77777777" w:rsidR="00CB03D5" w:rsidRPr="00E1290E" w:rsidRDefault="00CB03D5" w:rsidP="002937AB">
      <w:pPr>
        <w:jc w:val="lowKashida"/>
      </w:pPr>
      <w:r w:rsidRPr="00E1290E">
        <w:t xml:space="preserve">3) Author response to smoke test issues (if any) due: Feb. 15 </w:t>
      </w:r>
      <w:proofErr w:type="spellStart"/>
      <w:r w:rsidRPr="00E1290E">
        <w:t>AoE</w:t>
      </w:r>
      <w:proofErr w:type="spellEnd"/>
    </w:p>
    <w:p w14:paraId="2E72E4C2" w14:textId="77777777" w:rsidR="00CB03D5" w:rsidRPr="00E1290E" w:rsidRDefault="00CB03D5" w:rsidP="002937AB">
      <w:pPr>
        <w:jc w:val="lowKashida"/>
      </w:pPr>
      <w:r w:rsidRPr="00E1290E">
        <w:t>4) Repeatability evaluation decisions: Mar. 6 (tentative)</w:t>
      </w:r>
    </w:p>
    <w:p w14:paraId="08BEB95A" w14:textId="77777777" w:rsidR="00CB03D5" w:rsidRPr="00E1290E" w:rsidRDefault="00CB03D5" w:rsidP="002937AB">
      <w:pPr>
        <w:jc w:val="lowKashida"/>
      </w:pPr>
    </w:p>
    <w:p w14:paraId="17D96121" w14:textId="77777777" w:rsidR="00CB03D5" w:rsidRPr="00E1290E" w:rsidRDefault="00CB03D5" w:rsidP="002937AB">
      <w:pPr>
        <w:jc w:val="lowKashida"/>
      </w:pPr>
      <w:r w:rsidRPr="00E1290E">
        <w:t>Best Regards,</w:t>
      </w:r>
    </w:p>
    <w:p w14:paraId="096FE1A5" w14:textId="77777777" w:rsidR="00CB03D5" w:rsidRPr="00E1290E" w:rsidRDefault="00CB03D5" w:rsidP="002937AB">
      <w:pPr>
        <w:jc w:val="lowKashida"/>
      </w:pPr>
      <w:proofErr w:type="spellStart"/>
      <w:r w:rsidRPr="00E1290E">
        <w:rPr>
          <w:rStyle w:val="xxelementtoproof"/>
          <w:rFonts w:asciiTheme="minorHAnsi" w:eastAsia="Times New Roman" w:hAnsiTheme="minorHAnsi" w:cstheme="minorHAnsi"/>
          <w:color w:val="000000"/>
          <w:shd w:val="clear" w:color="auto" w:fill="FFFFFF"/>
        </w:rPr>
        <w:t>Rado</w:t>
      </w:r>
      <w:proofErr w:type="spellEnd"/>
      <w:r w:rsidRPr="00E1290E">
        <w:rPr>
          <w:rStyle w:val="xxelementtoproof"/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and Daniel</w:t>
      </w:r>
      <w:bookmarkEnd w:id="0"/>
    </w:p>
    <w:p w14:paraId="589015A8" w14:textId="47F14F94" w:rsidR="00171AEB" w:rsidRPr="00E1290E" w:rsidRDefault="00171AEB" w:rsidP="002937AB">
      <w:pPr>
        <w:jc w:val="lowKashida"/>
      </w:pPr>
    </w:p>
    <w:p w14:paraId="0F86B510" w14:textId="3DDCE78D" w:rsidR="00D35CDC" w:rsidRPr="00E1290E" w:rsidRDefault="00D35CDC" w:rsidP="002937AB">
      <w:pPr>
        <w:jc w:val="lowKashida"/>
      </w:pPr>
    </w:p>
    <w:p w14:paraId="5EABE3AA" w14:textId="0349C9A0" w:rsidR="00D35CDC" w:rsidRPr="00E1290E" w:rsidRDefault="00D35CDC" w:rsidP="002937AB">
      <w:pPr>
        <w:jc w:val="lowKashida"/>
      </w:pPr>
    </w:p>
    <w:p w14:paraId="719C0E71" w14:textId="733AAF53" w:rsidR="00D35CDC" w:rsidRPr="006D2470" w:rsidRDefault="00D35CDC" w:rsidP="002937AB">
      <w:pPr>
        <w:jc w:val="lowKashida"/>
        <w:rPr>
          <w:b/>
          <w:bCs/>
        </w:rPr>
      </w:pPr>
      <w:r w:rsidRPr="006D2470">
        <w:rPr>
          <w:b/>
          <w:bCs/>
        </w:rPr>
        <w:t>Repeatability Package Submissions</w:t>
      </w:r>
      <w:r w:rsidR="006D2470">
        <w:rPr>
          <w:b/>
          <w:bCs/>
        </w:rPr>
        <w:t xml:space="preserve"> Guideline</w:t>
      </w:r>
    </w:p>
    <w:p w14:paraId="0AE3069B" w14:textId="77777777" w:rsidR="00D35CDC" w:rsidRPr="00D35CDC" w:rsidRDefault="00D35CDC" w:rsidP="002937AB">
      <w:pPr>
        <w:jc w:val="lowKashida"/>
      </w:pPr>
      <w:r w:rsidRPr="00D35CDC">
        <w:t>Repeatability in cyber-physical systems research is critical. Therefore, this year we are strongly encouraging authors of </w:t>
      </w:r>
      <w:r w:rsidRPr="00D35CDC">
        <w:rPr>
          <w:b/>
          <w:bCs/>
        </w:rPr>
        <w:t>accepted regular papers</w:t>
      </w:r>
      <w:r w:rsidRPr="00D35CDC">
        <w:t> to submit a repeatability package. The program committee will evaluate this package. Authors of accepted repeatable packages will receive a repeatability badge that will be included on the first page of the published version. These papers will also be highlighted on the conference website. The submission date will be approximately a week after the notifications for the papers are sent out.</w:t>
      </w:r>
    </w:p>
    <w:p w14:paraId="42811E08" w14:textId="77777777" w:rsidR="00D35CDC" w:rsidRPr="00D35CDC" w:rsidRDefault="00D35CDC" w:rsidP="002937AB">
      <w:pPr>
        <w:jc w:val="lowKashida"/>
      </w:pPr>
      <w:r w:rsidRPr="00D35CDC">
        <w:t>The </w:t>
      </w:r>
      <w:r w:rsidRPr="00D35CDC">
        <w:rPr>
          <w:i/>
          <w:iCs/>
        </w:rPr>
        <w:t>Repeatability Evaluation Package </w:t>
      </w:r>
      <w:r w:rsidRPr="00D35CDC">
        <w:t>(REP) consists of the following components:</w:t>
      </w:r>
    </w:p>
    <w:p w14:paraId="6E69FBCF" w14:textId="77777777" w:rsidR="00D35CDC" w:rsidRPr="00D35CDC" w:rsidRDefault="00D35CDC" w:rsidP="002937AB">
      <w:pPr>
        <w:pStyle w:val="ListParagraph"/>
        <w:numPr>
          <w:ilvl w:val="0"/>
          <w:numId w:val="1"/>
        </w:numPr>
        <w:jc w:val="lowKashida"/>
      </w:pPr>
      <w:r w:rsidRPr="00D35CDC">
        <w:lastRenderedPageBreak/>
        <w:t>A </w:t>
      </w:r>
      <w:r w:rsidRPr="00DB00C1">
        <w:rPr>
          <w:b/>
          <w:bCs/>
        </w:rPr>
        <w:t>copy </w:t>
      </w:r>
      <w:r w:rsidRPr="00D35CDC">
        <w:t>(in pdf format) of the submitted paper with an appendix that explains the following:</w:t>
      </w:r>
    </w:p>
    <w:p w14:paraId="72EE2B68" w14:textId="77777777" w:rsidR="00D35CDC" w:rsidRPr="00D35CDC" w:rsidRDefault="00D35CDC" w:rsidP="002937AB">
      <w:pPr>
        <w:pStyle w:val="ListParagraph"/>
        <w:numPr>
          <w:ilvl w:val="1"/>
          <w:numId w:val="1"/>
        </w:numPr>
        <w:jc w:val="lowKashida"/>
      </w:pPr>
      <w:r w:rsidRPr="00D35CDC">
        <w:t>What elements of the paper are included in the REP (e.g., figures, tables, etc.). </w:t>
      </w:r>
    </w:p>
    <w:p w14:paraId="360434AF" w14:textId="77777777" w:rsidR="00D35CDC" w:rsidRPr="00D35CDC" w:rsidRDefault="00D35CDC" w:rsidP="002937AB">
      <w:pPr>
        <w:pStyle w:val="ListParagraph"/>
        <w:numPr>
          <w:ilvl w:val="1"/>
          <w:numId w:val="1"/>
        </w:numPr>
        <w:jc w:val="lowKashida"/>
      </w:pPr>
      <w:r w:rsidRPr="00D35CDC">
        <w:t>Instructions for installing the software.</w:t>
      </w:r>
    </w:p>
    <w:p w14:paraId="5A65F9CF" w14:textId="77777777" w:rsidR="00D35CDC" w:rsidRPr="00D35CDC" w:rsidRDefault="00D35CDC" w:rsidP="002937AB">
      <w:pPr>
        <w:pStyle w:val="ListParagraph"/>
        <w:numPr>
          <w:ilvl w:val="1"/>
          <w:numId w:val="1"/>
        </w:numPr>
        <w:jc w:val="lowKashida"/>
      </w:pPr>
      <w:r w:rsidRPr="00D35CDC">
        <w:t>Instructions for running the software. Ideally, there is a short and easy-to-run script for each computational component in the paper.</w:t>
      </w:r>
    </w:p>
    <w:p w14:paraId="152D6B0B" w14:textId="77777777" w:rsidR="00D35CDC" w:rsidRPr="00D35CDC" w:rsidRDefault="00D35CDC" w:rsidP="002937AB">
      <w:pPr>
        <w:pStyle w:val="ListParagraph"/>
        <w:numPr>
          <w:ilvl w:val="1"/>
          <w:numId w:val="1"/>
        </w:numPr>
        <w:jc w:val="lowKashida"/>
      </w:pPr>
      <w:r w:rsidRPr="00D35CDC">
        <w:t>The system requirements for running the REP (e.g.: OS, compilers, environments, etc.). The document should also include a description of the host platform used to prepare and test the docker image or virtual machine.</w:t>
      </w:r>
    </w:p>
    <w:p w14:paraId="0A704D9B" w14:textId="77777777" w:rsidR="00D35CDC" w:rsidRPr="00D35CDC" w:rsidRDefault="00D35CDC" w:rsidP="002937AB">
      <w:pPr>
        <w:pStyle w:val="ListParagraph"/>
        <w:numPr>
          <w:ilvl w:val="1"/>
          <w:numId w:val="1"/>
        </w:numPr>
        <w:jc w:val="lowKashida"/>
      </w:pPr>
      <w:r w:rsidRPr="00D35CDC">
        <w:t>Expected resource requirements. What architecture did you use for your experiments and how long is your code expected to run?</w:t>
      </w:r>
    </w:p>
    <w:p w14:paraId="115DE72A" w14:textId="77777777" w:rsidR="00D35CDC" w:rsidRPr="00D35CDC" w:rsidRDefault="00D35CDC" w:rsidP="002937AB">
      <w:pPr>
        <w:pStyle w:val="ListParagraph"/>
        <w:numPr>
          <w:ilvl w:val="0"/>
          <w:numId w:val="1"/>
        </w:numPr>
        <w:jc w:val="lowKashida"/>
      </w:pPr>
      <w:r w:rsidRPr="00D35CDC">
        <w:t>The software. This should be made available with a link (for example, to GitHub or Google Drive; please don’t use your personal website) that should remain accessible throughout the review process. Please prepare either a:</w:t>
      </w:r>
    </w:p>
    <w:p w14:paraId="5A79DE0B" w14:textId="77777777" w:rsidR="00D35CDC" w:rsidRPr="00D35CDC" w:rsidRDefault="00D35CDC" w:rsidP="002937AB">
      <w:pPr>
        <w:pStyle w:val="ListParagraph"/>
        <w:numPr>
          <w:ilvl w:val="1"/>
          <w:numId w:val="1"/>
        </w:numPr>
        <w:jc w:val="lowKashida"/>
      </w:pPr>
      <w:r w:rsidRPr="00D35CDC">
        <w:t>Docker image (preferred).</w:t>
      </w:r>
    </w:p>
    <w:p w14:paraId="10483726" w14:textId="77777777" w:rsidR="00D35CDC" w:rsidRPr="00D35CDC" w:rsidRDefault="00D35CDC" w:rsidP="002937AB">
      <w:pPr>
        <w:pStyle w:val="ListParagraph"/>
        <w:numPr>
          <w:ilvl w:val="1"/>
          <w:numId w:val="1"/>
        </w:numPr>
        <w:jc w:val="lowKashida"/>
      </w:pPr>
      <w:r w:rsidRPr="00DB00C1">
        <w:rPr>
          <w:b/>
          <w:bCs/>
        </w:rPr>
        <w:t>Virtual Machine</w:t>
      </w:r>
      <w:r w:rsidRPr="00D35CDC">
        <w:t>. You may use VirtualBox to save a VM image as an OVA file.</w:t>
      </w:r>
    </w:p>
    <w:p w14:paraId="3D78568A" w14:textId="77777777" w:rsidR="00D35CDC" w:rsidRPr="00D35CDC" w:rsidRDefault="00D35CDC" w:rsidP="002937AB">
      <w:pPr>
        <w:pStyle w:val="ListParagraph"/>
        <w:numPr>
          <w:ilvl w:val="1"/>
          <w:numId w:val="1"/>
        </w:numPr>
        <w:jc w:val="lowKashida"/>
      </w:pPr>
      <w:r w:rsidRPr="00D35CDC">
        <w:t>If your experiments use open-source simulators, please enclose them within the virtual machine or docker image. </w:t>
      </w:r>
    </w:p>
    <w:p w14:paraId="4C9CCCA4" w14:textId="77777777" w:rsidR="00D35CDC" w:rsidRPr="00D35CDC" w:rsidRDefault="00D35CDC" w:rsidP="002937AB">
      <w:pPr>
        <w:pStyle w:val="ListParagraph"/>
        <w:numPr>
          <w:ilvl w:val="1"/>
          <w:numId w:val="1"/>
        </w:numPr>
        <w:jc w:val="lowKashida"/>
      </w:pPr>
      <w:r w:rsidRPr="00D35CDC">
        <w:t xml:space="preserve">If the previous options are not viable, please contact the RE PC chairs to make other arrangements. For example, if your software uses other licensed software (e.g., </w:t>
      </w:r>
      <w:proofErr w:type="spellStart"/>
      <w:r w:rsidRPr="00D35CDC">
        <w:t>Matlab</w:t>
      </w:r>
      <w:proofErr w:type="spellEnd"/>
      <w:r w:rsidRPr="00D35CDC">
        <w:t>) which cannot be included in a VM or Docker image.</w:t>
      </w:r>
    </w:p>
    <w:p w14:paraId="3663879F" w14:textId="77777777" w:rsidR="00D35CDC" w:rsidRPr="00D35CDC" w:rsidRDefault="00D35CDC" w:rsidP="002937AB">
      <w:pPr>
        <w:pStyle w:val="ListParagraph"/>
        <w:numPr>
          <w:ilvl w:val="0"/>
          <w:numId w:val="1"/>
        </w:numPr>
        <w:jc w:val="lowKashida"/>
      </w:pPr>
      <w:r w:rsidRPr="00D35CDC">
        <w:t xml:space="preserve">Any data used in your </w:t>
      </w:r>
      <w:proofErr w:type="gramStart"/>
      <w:r w:rsidRPr="00D35CDC">
        <w:t>experiments</w:t>
      </w:r>
      <w:proofErr w:type="gramEnd"/>
    </w:p>
    <w:p w14:paraId="2356A2A6" w14:textId="77777777" w:rsidR="00D35CDC" w:rsidRPr="00D35CDC" w:rsidRDefault="00D35CDC" w:rsidP="002937AB">
      <w:pPr>
        <w:pStyle w:val="ListParagraph"/>
        <w:numPr>
          <w:ilvl w:val="1"/>
          <w:numId w:val="1"/>
        </w:numPr>
        <w:jc w:val="lowKashida"/>
      </w:pPr>
      <w:r w:rsidRPr="00D35CDC">
        <w:t>Provide data as a tar.gz file with instructions for mounting it into the docker image or the virtual machine and passing the data as input to the code. </w:t>
      </w:r>
    </w:p>
    <w:p w14:paraId="4DAA8382" w14:textId="77777777" w:rsidR="00D35CDC" w:rsidRPr="00D35CDC" w:rsidRDefault="00D35CDC" w:rsidP="002937AB">
      <w:pPr>
        <w:pStyle w:val="ListParagraph"/>
        <w:numPr>
          <w:ilvl w:val="1"/>
          <w:numId w:val="1"/>
        </w:numPr>
        <w:jc w:val="lowKashida"/>
      </w:pPr>
      <w:r w:rsidRPr="00D35CDC">
        <w:t>If the data is large, then please share it using an appropriate cloud storage solution. You mustn’t share any proprietary data that cannot be made open source.</w:t>
      </w:r>
    </w:p>
    <w:p w14:paraId="2183FDD3" w14:textId="77777777" w:rsidR="00D35CDC" w:rsidRPr="00D35CDC" w:rsidRDefault="00D35CDC" w:rsidP="002937AB">
      <w:pPr>
        <w:jc w:val="lowKashida"/>
      </w:pPr>
      <w:r w:rsidRPr="00D35CDC">
        <w:t xml:space="preserve">Each REP needs to achieve satisfactory performance at the following three criteria </w:t>
      </w:r>
      <w:proofErr w:type="gramStart"/>
      <w:r w:rsidRPr="00D35CDC">
        <w:t>in order to</w:t>
      </w:r>
      <w:proofErr w:type="gramEnd"/>
      <w:r w:rsidRPr="00D35CDC">
        <w:t xml:space="preserve"> get the repeatability badge:</w:t>
      </w:r>
    </w:p>
    <w:p w14:paraId="5FAD5B32" w14:textId="77777777" w:rsidR="00D35CDC" w:rsidRPr="00D35CDC" w:rsidRDefault="00D35CDC" w:rsidP="002937AB">
      <w:pPr>
        <w:pStyle w:val="ListParagraph"/>
        <w:numPr>
          <w:ilvl w:val="0"/>
          <w:numId w:val="2"/>
        </w:numPr>
        <w:jc w:val="lowKashida"/>
      </w:pPr>
      <w:r w:rsidRPr="00DB00C1">
        <w:rPr>
          <w:b/>
          <w:bCs/>
        </w:rPr>
        <w:t>Coverage</w:t>
      </w:r>
      <w:r w:rsidRPr="00D35CDC">
        <w:t>. How many of the computational components in the paper can be reproduced?</w:t>
      </w:r>
    </w:p>
    <w:p w14:paraId="18907B50" w14:textId="77777777" w:rsidR="00D35CDC" w:rsidRPr="00D35CDC" w:rsidRDefault="00D35CDC" w:rsidP="002937AB">
      <w:pPr>
        <w:pStyle w:val="ListParagraph"/>
        <w:numPr>
          <w:ilvl w:val="0"/>
          <w:numId w:val="2"/>
        </w:numPr>
        <w:jc w:val="lowKashida"/>
      </w:pPr>
      <w:r w:rsidRPr="00DB00C1">
        <w:rPr>
          <w:b/>
          <w:bCs/>
        </w:rPr>
        <w:t>Documentation quality</w:t>
      </w:r>
      <w:r w:rsidRPr="00D35CDC">
        <w:t>. Is the REP clearly documented, including system requirements, resource requirements, installation instructions and execution instructions?</w:t>
      </w:r>
    </w:p>
    <w:p w14:paraId="79D75FFC" w14:textId="77777777" w:rsidR="00D35CDC" w:rsidRPr="00D35CDC" w:rsidRDefault="00D35CDC" w:rsidP="002937AB">
      <w:pPr>
        <w:pStyle w:val="ListParagraph"/>
        <w:numPr>
          <w:ilvl w:val="0"/>
          <w:numId w:val="2"/>
        </w:numPr>
        <w:jc w:val="lowKashida"/>
      </w:pPr>
      <w:r w:rsidRPr="00DB00C1">
        <w:rPr>
          <w:b/>
          <w:bCs/>
        </w:rPr>
        <w:t>Ease of reuse</w:t>
      </w:r>
      <w:r w:rsidRPr="00D35CDC">
        <w:t>. Is the REP generally easy to reuse, i.e., is the code well documented, are the scripts clear and easy to run?</w:t>
      </w:r>
    </w:p>
    <w:p w14:paraId="568A4207" w14:textId="77777777" w:rsidR="00D35CDC" w:rsidRPr="00D35CDC" w:rsidRDefault="00D35CDC" w:rsidP="002937AB">
      <w:pPr>
        <w:jc w:val="lowKashida"/>
      </w:pPr>
      <w:r w:rsidRPr="00D35CDC">
        <w:t>Submission site: </w:t>
      </w:r>
      <w:hyperlink r:id="rId7" w:history="1">
        <w:r w:rsidRPr="00D35CDC">
          <w:rPr>
            <w:color w:val="0385D0"/>
            <w:u w:val="single"/>
          </w:rPr>
          <w:t>https://iccpsre2023.hotcrp.com</w:t>
        </w:r>
      </w:hyperlink>
    </w:p>
    <w:p w14:paraId="40C8C2EF" w14:textId="191F1F0E" w:rsidR="00D35CDC" w:rsidRDefault="00D35CDC" w:rsidP="002937AB">
      <w:pPr>
        <w:jc w:val="lowKashida"/>
      </w:pPr>
    </w:p>
    <w:p w14:paraId="59F71DCC" w14:textId="783F0069" w:rsidR="00BB55AD" w:rsidRDefault="00BB55AD" w:rsidP="002937AB">
      <w:pPr>
        <w:jc w:val="lowKashida"/>
      </w:pPr>
    </w:p>
    <w:p w14:paraId="23FFAC2A" w14:textId="227C9004" w:rsidR="00BB55AD" w:rsidRDefault="00BB55AD" w:rsidP="002937AB">
      <w:pPr>
        <w:jc w:val="lowKashida"/>
      </w:pPr>
    </w:p>
    <w:p w14:paraId="1FADAB3E" w14:textId="648F2F6E" w:rsidR="00BB55AD" w:rsidRDefault="00BB55AD" w:rsidP="002937AB">
      <w:pPr>
        <w:jc w:val="lowKashida"/>
      </w:pPr>
    </w:p>
    <w:p w14:paraId="641B7ADB" w14:textId="0D4512FB" w:rsidR="00BB55AD" w:rsidRDefault="00BB55AD" w:rsidP="002937AB">
      <w:pPr>
        <w:jc w:val="lowKashida"/>
      </w:pPr>
    </w:p>
    <w:p w14:paraId="6EECC5DD" w14:textId="1B8F2687" w:rsidR="00BB55AD" w:rsidRDefault="00BB55AD" w:rsidP="002937AB">
      <w:pPr>
        <w:jc w:val="lowKashida"/>
      </w:pPr>
    </w:p>
    <w:p w14:paraId="5DC5D0F9" w14:textId="08EEC8B0" w:rsidR="0023144A" w:rsidRDefault="0023144A" w:rsidP="002937AB">
      <w:pPr>
        <w:jc w:val="lowKashida"/>
      </w:pPr>
    </w:p>
    <w:p w14:paraId="4B95AE73" w14:textId="77777777" w:rsidR="0023144A" w:rsidRDefault="0023144A" w:rsidP="002937AB">
      <w:pPr>
        <w:jc w:val="lowKashida"/>
      </w:pPr>
    </w:p>
    <w:p w14:paraId="3102DEE2" w14:textId="562D56AC" w:rsidR="00BB55AD" w:rsidRDefault="00BB55AD" w:rsidP="002937AB">
      <w:pPr>
        <w:jc w:val="lowKashida"/>
      </w:pPr>
    </w:p>
    <w:p w14:paraId="2462E4C5" w14:textId="02C463E2" w:rsidR="00BB55AD" w:rsidRPr="00380FE9" w:rsidRDefault="00BB55AD" w:rsidP="002937AB">
      <w:pPr>
        <w:jc w:val="lowKashida"/>
        <w:rPr>
          <w:color w:val="C00000"/>
          <w:sz w:val="28"/>
          <w:szCs w:val="28"/>
        </w:rPr>
      </w:pPr>
      <w:r w:rsidRPr="00380FE9">
        <w:rPr>
          <w:color w:val="C00000"/>
          <w:sz w:val="28"/>
          <w:szCs w:val="28"/>
        </w:rPr>
        <w:lastRenderedPageBreak/>
        <w:t>Repeatability Evaluation Package (REP) Documentation for the Paper</w:t>
      </w:r>
    </w:p>
    <w:p w14:paraId="066BAF3B" w14:textId="45CC5319" w:rsidR="00BB55AD" w:rsidRPr="00380FE9" w:rsidRDefault="00BB55AD" w:rsidP="002937AB">
      <w:pPr>
        <w:jc w:val="lowKashida"/>
        <w:rPr>
          <w:color w:val="C00000"/>
          <w:sz w:val="28"/>
          <w:szCs w:val="28"/>
        </w:rPr>
      </w:pPr>
      <w:r w:rsidRPr="00380FE9">
        <w:rPr>
          <w:color w:val="C00000"/>
          <w:sz w:val="28"/>
          <w:szCs w:val="28"/>
        </w:rPr>
        <w:t>“Learning Spatio-Temporal Aggregations for Large-Scale Capacity Expansion Problems”</w:t>
      </w:r>
    </w:p>
    <w:p w14:paraId="62916ECB" w14:textId="313DFD3D" w:rsidR="00BB55AD" w:rsidRDefault="00BB55AD" w:rsidP="002937AB">
      <w:pPr>
        <w:jc w:val="lowKashida"/>
      </w:pPr>
    </w:p>
    <w:p w14:paraId="3228E7F9" w14:textId="66581AFD" w:rsidR="00071938" w:rsidRDefault="00071938" w:rsidP="002937AB">
      <w:pPr>
        <w:jc w:val="lowKashida"/>
      </w:pPr>
    </w:p>
    <w:p w14:paraId="1796E572" w14:textId="32AEF33B" w:rsidR="003563AE" w:rsidRDefault="00071938" w:rsidP="002937AB">
      <w:pPr>
        <w:pStyle w:val="Heading1"/>
        <w:jc w:val="lowKashida"/>
      </w:pPr>
      <w:r w:rsidRPr="002601B5">
        <w:t>Overview</w:t>
      </w:r>
      <w:r w:rsidR="00966D18">
        <w:t xml:space="preserve"> </w:t>
      </w:r>
    </w:p>
    <w:p w14:paraId="01BD665C" w14:textId="7BED5600" w:rsidR="003563AE" w:rsidRDefault="005459D5" w:rsidP="002937AB">
      <w:pPr>
        <w:jc w:val="lowKashida"/>
      </w:pPr>
      <w:r>
        <w:t xml:space="preserve">The methodology presented in the paper consists of two parts. The first part is </w:t>
      </w:r>
      <w:r w:rsidR="001D6518">
        <w:t>the</w:t>
      </w:r>
      <w:r>
        <w:t xml:space="preserve"> </w:t>
      </w:r>
      <w:r w:rsidR="00FB1F52">
        <w:t>a</w:t>
      </w:r>
      <w:r>
        <w:t>utoencoder</w:t>
      </w:r>
      <w:r w:rsidR="006A7BB3">
        <w:t xml:space="preserve"> (AE)</w:t>
      </w:r>
      <w:r>
        <w:t xml:space="preserve"> procedure </w:t>
      </w:r>
      <w:r w:rsidR="001D6518">
        <w:t>explained in Section 4, and the second part is the capacity expansion model</w:t>
      </w:r>
      <w:r w:rsidR="006A7BB3">
        <w:t xml:space="preserve"> (i.e., GTEP)</w:t>
      </w:r>
      <w:r w:rsidR="001D6518">
        <w:t xml:space="preserve"> presented in Section 2. </w:t>
      </w:r>
      <w:r w:rsidR="006A7BB3">
        <w:t>Therefore, t</w:t>
      </w:r>
      <w:r w:rsidR="00DB00C1" w:rsidRPr="00DB00C1">
        <w:t xml:space="preserve">he </w:t>
      </w:r>
      <w:r>
        <w:t xml:space="preserve">REP consists of two main </w:t>
      </w:r>
      <w:r w:rsidR="006A7BB3">
        <w:t xml:space="preserve">folder: </w:t>
      </w:r>
      <w:proofErr w:type="gramStart"/>
      <w:r w:rsidR="006A7BB3">
        <w:t>1)</w:t>
      </w:r>
      <w:r>
        <w:t>‘</w:t>
      </w:r>
      <w:proofErr w:type="gramEnd"/>
      <w:r w:rsidR="005C4EAF">
        <w:rPr>
          <w:i/>
          <w:iCs/>
        </w:rPr>
        <w:t>AE</w:t>
      </w:r>
      <w:r w:rsidRPr="006A7BB3">
        <w:rPr>
          <w:i/>
          <w:iCs/>
        </w:rPr>
        <w:t>-Module’</w:t>
      </w:r>
      <w:r w:rsidR="006A7BB3">
        <w:t xml:space="preserve"> folder which contains all the data and codes used in the AE; 2) ‘</w:t>
      </w:r>
      <w:r w:rsidR="006A7BB3" w:rsidRPr="006A7BB3">
        <w:rPr>
          <w:i/>
          <w:iCs/>
        </w:rPr>
        <w:t>GTEP-Module’</w:t>
      </w:r>
      <w:r w:rsidR="006A7BB3">
        <w:t xml:space="preserve"> folder which contains all the data and codes used in the GTEP. </w:t>
      </w:r>
    </w:p>
    <w:p w14:paraId="0F8657AC" w14:textId="3260391A" w:rsidR="006A7BB3" w:rsidRDefault="00320E53" w:rsidP="002937AB">
      <w:pPr>
        <w:jc w:val="lowKashida"/>
      </w:pPr>
      <w:r>
        <w:t xml:space="preserve">Each successful run involves at most two steps. In the first step the AE module is run to obtain </w:t>
      </w:r>
      <w:r w:rsidR="00A83AFA">
        <w:t xml:space="preserve">spatio-temporal </w:t>
      </w:r>
      <w:r>
        <w:t>aggregation</w:t>
      </w:r>
      <w:r w:rsidR="00A83AFA">
        <w:t>s for the network size and number of representative days</w:t>
      </w:r>
      <w:r>
        <w:t>. The second step uses the output from the first step to run the GTEP for the given parameters.</w:t>
      </w:r>
      <w:r w:rsidR="009C0DE4">
        <w:t xml:space="preserve"> Both modules are implemented in </w:t>
      </w:r>
      <w:r w:rsidR="00FB1F52">
        <w:t>Python</w:t>
      </w:r>
      <w:r w:rsidR="003274EB">
        <w:t xml:space="preserve"> with transferability and legibility in mind</w:t>
      </w:r>
      <w:r w:rsidR="00FB1F52">
        <w:t xml:space="preserve">. </w:t>
      </w:r>
      <w:r>
        <w:t xml:space="preserve">The details of both steps </w:t>
      </w:r>
      <w:proofErr w:type="gramStart"/>
      <w:r>
        <w:t>is</w:t>
      </w:r>
      <w:proofErr w:type="gramEnd"/>
      <w:r>
        <w:t xml:space="preserve"> given in the Section 3 and 4 of this document. </w:t>
      </w:r>
    </w:p>
    <w:p w14:paraId="4364EB0B" w14:textId="1199EDD3" w:rsidR="00320E53" w:rsidRDefault="00320E53" w:rsidP="002937AB">
      <w:pPr>
        <w:jc w:val="lowKashida"/>
      </w:pPr>
    </w:p>
    <w:p w14:paraId="59456F8C" w14:textId="57D53B07" w:rsidR="00320E53" w:rsidRDefault="00320E53" w:rsidP="002937AB">
      <w:pPr>
        <w:jc w:val="lowKashida"/>
      </w:pPr>
    </w:p>
    <w:p w14:paraId="59AF457F" w14:textId="39358936" w:rsidR="00E77E58" w:rsidRDefault="00E77E58" w:rsidP="002937AB">
      <w:pPr>
        <w:pStyle w:val="Heading1"/>
        <w:jc w:val="lowKashida"/>
        <w:rPr>
          <w:lang w:bidi="fa-IR"/>
        </w:rPr>
      </w:pPr>
      <w:r>
        <w:rPr>
          <w:lang w:bidi="fa-IR"/>
        </w:rPr>
        <w:t>System and Resource Requirements</w:t>
      </w:r>
    </w:p>
    <w:p w14:paraId="55DDABAA" w14:textId="17169262" w:rsidR="00E77E58" w:rsidRDefault="00B256E6" w:rsidP="002937AB">
      <w:pPr>
        <w:jc w:val="lowKashida"/>
        <w:rPr>
          <w:lang w:bidi="fa-IR"/>
        </w:rPr>
      </w:pPr>
      <w:r>
        <w:rPr>
          <w:lang w:bidi="fa-IR"/>
        </w:rPr>
        <w:t xml:space="preserve">All the codes are developed and tested in Python 3.8. </w:t>
      </w:r>
      <w:r w:rsidR="005D4998">
        <w:rPr>
          <w:lang w:bidi="fa-IR"/>
        </w:rPr>
        <w:t xml:space="preserve">The codes do not need installation as they are presented in the raw script format. </w:t>
      </w:r>
      <w:r>
        <w:rPr>
          <w:lang w:bidi="fa-IR"/>
        </w:rPr>
        <w:t>The following packages are required for a successful run:</w:t>
      </w:r>
    </w:p>
    <w:p w14:paraId="57FA7804" w14:textId="77777777" w:rsidR="002B34FD" w:rsidRDefault="002B34FD" w:rsidP="002937AB">
      <w:pPr>
        <w:jc w:val="lowKashida"/>
        <w:rPr>
          <w:lang w:bidi="fa-IR"/>
        </w:rPr>
      </w:pPr>
    </w:p>
    <w:p w14:paraId="03C5F543" w14:textId="287670F2" w:rsidR="00B256E6" w:rsidRPr="002B34FD" w:rsidRDefault="00B256E6" w:rsidP="002937AB">
      <w:pPr>
        <w:jc w:val="lowKashida"/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</w:pPr>
      <w:proofErr w:type="spellStart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numpy</w:t>
      </w:r>
      <w:proofErr w:type="spellEnd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, pandas,</w:t>
      </w:r>
      <w:r w:rsidR="008F3683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matplotlib,</w:t>
      </w:r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random, </w:t>
      </w:r>
      <w:proofErr w:type="spellStart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geopp</w:t>
      </w:r>
      <w:proofErr w:type="spellEnd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os</w:t>
      </w:r>
      <w:proofErr w:type="spellEnd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gurobipy</w:t>
      </w:r>
      <w:proofErr w:type="spellEnd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time, sys, </w:t>
      </w:r>
      <w:proofErr w:type="spellStart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pytorch</w:t>
      </w:r>
      <w:proofErr w:type="spellEnd"/>
      <w:r w:rsidR="00E80EF8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,</w:t>
      </w:r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 w:rsidR="00CE3BC6" w:rsidRPr="00CE3BC6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torch_geometric</w:t>
      </w:r>
      <w:proofErr w:type="spellEnd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,</w:t>
      </w:r>
      <w:r w:rsidR="00E2337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 w:rsidR="00E23379" w:rsidRPr="00E2337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torch_sparse</w:t>
      </w:r>
      <w:proofErr w:type="spellEnd"/>
      <w:r w:rsidR="00556C06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="00556C06" w:rsidRPr="00556C06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torch_scatter</w:t>
      </w:r>
      <w:proofErr w:type="spellEnd"/>
      <w:r w:rsidR="00556C06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,</w:t>
      </w:r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sklearn</w:t>
      </w:r>
      <w:proofErr w:type="spellEnd"/>
      <w:r w:rsidR="002B34FD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r w:rsid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scikit-learn-extra</w:t>
      </w:r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networkx</w:t>
      </w:r>
      <w:proofErr w:type="spellEnd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tqdm</w:t>
      </w:r>
      <w:proofErr w:type="spellEnd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gramStart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datetime</w:t>
      </w:r>
      <w:proofErr w:type="gramEnd"/>
    </w:p>
    <w:p w14:paraId="10E09118" w14:textId="122B0FC0" w:rsidR="00B256E6" w:rsidRDefault="00B256E6" w:rsidP="002937AB">
      <w:pPr>
        <w:jc w:val="lowKashida"/>
        <w:rPr>
          <w:lang w:bidi="fa-IR"/>
        </w:rPr>
      </w:pPr>
    </w:p>
    <w:p w14:paraId="59E9BA14" w14:textId="38F9A409" w:rsidR="00B65393" w:rsidRDefault="00B256E6" w:rsidP="002937AB">
      <w:pPr>
        <w:jc w:val="lowKashida"/>
        <w:rPr>
          <w:lang w:bidi="fa-IR"/>
        </w:rPr>
      </w:pPr>
      <w:r>
        <w:rPr>
          <w:lang w:bidi="fa-IR"/>
        </w:rPr>
        <w:t>Note that the systems must have</w:t>
      </w:r>
      <w:r w:rsidR="008F208F">
        <w:rPr>
          <w:lang w:bidi="fa-IR"/>
        </w:rPr>
        <w:t xml:space="preserve"> Anaconda as wells as</w:t>
      </w:r>
      <w:r>
        <w:rPr>
          <w:lang w:bidi="fa-IR"/>
        </w:rPr>
        <w:t xml:space="preserve"> Gurobi solver installe</w:t>
      </w:r>
      <w:r w:rsidR="008F208F">
        <w:rPr>
          <w:lang w:bidi="fa-IR"/>
        </w:rPr>
        <w:t>d</w:t>
      </w:r>
      <w:r>
        <w:rPr>
          <w:lang w:bidi="fa-IR"/>
        </w:rPr>
        <w:t xml:space="preserve">. </w:t>
      </w:r>
      <w:r w:rsidR="00B65393">
        <w:rPr>
          <w:lang w:bidi="fa-IR"/>
        </w:rPr>
        <w:t xml:space="preserve">We run the AE module on a personal MacBook </w:t>
      </w:r>
      <w:proofErr w:type="gramStart"/>
      <w:r w:rsidR="00B72AEE">
        <w:rPr>
          <w:lang w:bidi="fa-IR"/>
        </w:rPr>
        <w:t>laptop</w:t>
      </w:r>
      <w:r w:rsidR="00B65393">
        <w:rPr>
          <w:lang w:bidi="fa-IR"/>
        </w:rPr>
        <w:t>, and</w:t>
      </w:r>
      <w:proofErr w:type="gramEnd"/>
      <w:r w:rsidR="00B65393">
        <w:rPr>
          <w:lang w:bidi="fa-IR"/>
        </w:rPr>
        <w:t xml:space="preserve"> run the GTEP module on the MIT Supercloud system (Intel Xeon Platinum 8260 processor with up to 48 cores</w:t>
      </w:r>
      <w:r w:rsidR="00CF1539">
        <w:rPr>
          <w:lang w:bidi="fa-IR"/>
        </w:rPr>
        <w:t xml:space="preserve"> </w:t>
      </w:r>
      <w:r w:rsidR="00B65393">
        <w:rPr>
          <w:lang w:bidi="fa-IR"/>
        </w:rPr>
        <w:t xml:space="preserve">and 192 GB of RAM) with multiple instances running in parallel. However, both modules are </w:t>
      </w:r>
      <w:r w:rsidR="00CF1539">
        <w:rPr>
          <w:lang w:bidi="fa-IR"/>
        </w:rPr>
        <w:t xml:space="preserve">successfully </w:t>
      </w:r>
      <w:r w:rsidR="00B65393">
        <w:rPr>
          <w:lang w:bidi="fa-IR"/>
        </w:rPr>
        <w:t xml:space="preserve">tested on Windows machines. </w:t>
      </w:r>
      <w:r w:rsidR="00600D83">
        <w:rPr>
          <w:lang w:bidi="fa-IR"/>
        </w:rPr>
        <w:t>All the packages are generic Python packages, so</w:t>
      </w:r>
      <w:r w:rsidR="00CF1539">
        <w:rPr>
          <w:lang w:bidi="fa-IR"/>
        </w:rPr>
        <w:t xml:space="preserve"> we </w:t>
      </w:r>
      <w:r w:rsidR="00545208">
        <w:rPr>
          <w:lang w:bidi="fa-IR"/>
        </w:rPr>
        <w:t xml:space="preserve">expect a smooth </w:t>
      </w:r>
      <w:proofErr w:type="gramStart"/>
      <w:r w:rsidR="00545208">
        <w:rPr>
          <w:lang w:bidi="fa-IR"/>
        </w:rPr>
        <w:t xml:space="preserve">run </w:t>
      </w:r>
      <w:r w:rsidR="00600D83">
        <w:rPr>
          <w:lang w:bidi="fa-IR"/>
        </w:rPr>
        <w:t>on</w:t>
      </w:r>
      <w:proofErr w:type="gramEnd"/>
      <w:r w:rsidR="00600D83">
        <w:rPr>
          <w:lang w:bidi="fa-IR"/>
        </w:rPr>
        <w:t xml:space="preserve"> other machines</w:t>
      </w:r>
      <w:r w:rsidR="005D4998">
        <w:rPr>
          <w:lang w:bidi="fa-IR"/>
        </w:rPr>
        <w:t xml:space="preserve"> with recent version of Windows, Linux, or Mac</w:t>
      </w:r>
      <w:r w:rsidR="00600D83">
        <w:rPr>
          <w:lang w:bidi="fa-IR"/>
        </w:rPr>
        <w:t xml:space="preserve">. </w:t>
      </w:r>
    </w:p>
    <w:p w14:paraId="7BAC8391" w14:textId="24404AE9" w:rsidR="005C4EAF" w:rsidRDefault="005C4EAF" w:rsidP="002937AB">
      <w:pPr>
        <w:jc w:val="lowKashida"/>
        <w:rPr>
          <w:lang w:bidi="fa-IR"/>
        </w:rPr>
      </w:pPr>
    </w:p>
    <w:p w14:paraId="61D18E18" w14:textId="3F45118D" w:rsidR="00E559D5" w:rsidRDefault="00E559D5" w:rsidP="002937AB">
      <w:pPr>
        <w:pStyle w:val="Heading1"/>
        <w:jc w:val="lowKashida"/>
        <w:rPr>
          <w:lang w:bidi="fa-IR"/>
        </w:rPr>
      </w:pPr>
      <w:r>
        <w:rPr>
          <w:lang w:bidi="fa-IR"/>
        </w:rPr>
        <w:t>How to Run</w:t>
      </w:r>
    </w:p>
    <w:p w14:paraId="57BF181A" w14:textId="6832922E" w:rsidR="00E559D5" w:rsidRDefault="00E559D5" w:rsidP="002937AB">
      <w:pPr>
        <w:jc w:val="lowKashida"/>
        <w:rPr>
          <w:lang w:bidi="fa-IR"/>
        </w:rPr>
      </w:pPr>
      <w:r>
        <w:rPr>
          <w:lang w:bidi="fa-IR"/>
        </w:rPr>
        <w:lastRenderedPageBreak/>
        <w:t>This section explains the running procedure for both modules. The first module, which is AE, usually runs under 4 hours depending on the host machine and aggregation parameters. The run time of GTEP greatly varies based on the spatio-temporal aggregation level as well as problem parameters</w:t>
      </w:r>
      <w:r w:rsidR="001479C8">
        <w:rPr>
          <w:lang w:bidi="fa-IR"/>
        </w:rPr>
        <w:t xml:space="preserve">, but they are usually run under 10 hours. </w:t>
      </w:r>
    </w:p>
    <w:p w14:paraId="3FA0FD60" w14:textId="7E8224FA" w:rsidR="005C4EAF" w:rsidRPr="00540785" w:rsidRDefault="005C4EAF" w:rsidP="002937AB">
      <w:pPr>
        <w:pStyle w:val="Heading2"/>
        <w:jc w:val="lowKashida"/>
      </w:pPr>
      <w:r w:rsidRPr="00540785">
        <w:t xml:space="preserve"> Autoencode</w:t>
      </w:r>
      <w:r w:rsidR="00C65B02" w:rsidRPr="00540785">
        <w:t>r</w:t>
      </w:r>
    </w:p>
    <w:p w14:paraId="332AE99E" w14:textId="737B373F" w:rsidR="005C4EAF" w:rsidRDefault="005C4EAF" w:rsidP="002937AB">
      <w:pPr>
        <w:jc w:val="lowKashida"/>
        <w:rPr>
          <w:lang w:bidi="fa-IR"/>
        </w:rPr>
      </w:pPr>
      <w:r>
        <w:rPr>
          <w:lang w:bidi="fa-IR"/>
        </w:rPr>
        <w:t xml:space="preserve">As mentioned, all code and data related to </w:t>
      </w:r>
      <w:r w:rsidR="00AC18B8">
        <w:rPr>
          <w:lang w:bidi="fa-IR"/>
        </w:rPr>
        <w:t>the autoencoder</w:t>
      </w:r>
      <w:r>
        <w:rPr>
          <w:lang w:bidi="fa-IR"/>
        </w:rPr>
        <w:t xml:space="preserve"> are available in</w:t>
      </w:r>
      <w:r w:rsidR="00B16C91">
        <w:rPr>
          <w:lang w:bidi="fa-IR"/>
        </w:rPr>
        <w:t xml:space="preserve"> the</w:t>
      </w:r>
      <w:r>
        <w:rPr>
          <w:lang w:bidi="fa-IR"/>
        </w:rPr>
        <w:t xml:space="preserve"> folder ‘</w:t>
      </w:r>
      <w:r w:rsidRPr="0058752C">
        <w:rPr>
          <w:i/>
          <w:iCs/>
          <w:lang w:bidi="fa-IR"/>
        </w:rPr>
        <w:t>AE</w:t>
      </w:r>
      <w:r>
        <w:rPr>
          <w:lang w:bidi="fa-IR"/>
        </w:rPr>
        <w:t>-</w:t>
      </w:r>
      <w:r w:rsidRPr="0058752C">
        <w:rPr>
          <w:i/>
          <w:iCs/>
          <w:lang w:bidi="fa-IR"/>
        </w:rPr>
        <w:t>Module’</w:t>
      </w:r>
      <w:r w:rsidR="00B92751">
        <w:rPr>
          <w:lang w:bidi="fa-IR"/>
        </w:rPr>
        <w:t xml:space="preserve">. The only code that needs to be run can be found in </w:t>
      </w:r>
      <w:proofErr w:type="spellStart"/>
      <w:r w:rsidR="00B92751" w:rsidRPr="00B27EA1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Autoencoder.ipynb</w:t>
      </w:r>
      <w:proofErr w:type="spellEnd"/>
      <w:r w:rsidR="00B92751">
        <w:rPr>
          <w:lang w:bidi="fa-IR"/>
        </w:rPr>
        <w:t xml:space="preserve">, and </w:t>
      </w:r>
      <w:r w:rsidR="002E1DF1">
        <w:rPr>
          <w:lang w:bidi="fa-IR"/>
        </w:rPr>
        <w:t xml:space="preserve">all data is given in </w:t>
      </w:r>
      <w:r w:rsidR="00BB0A38">
        <w:rPr>
          <w:lang w:bidi="fa-IR"/>
        </w:rPr>
        <w:t xml:space="preserve">the </w:t>
      </w:r>
      <w:r w:rsidR="00E83DD3">
        <w:rPr>
          <w:lang w:bidi="fa-IR"/>
        </w:rPr>
        <w:t>‘</w:t>
      </w:r>
      <w:r w:rsidR="00E83DD3" w:rsidRPr="00B72AEE">
        <w:rPr>
          <w:i/>
          <w:iCs/>
          <w:lang w:bidi="fa-IR"/>
        </w:rPr>
        <w:t>Data’</w:t>
      </w:r>
      <w:r w:rsidR="00E83DD3">
        <w:rPr>
          <w:lang w:bidi="fa-IR"/>
        </w:rPr>
        <w:t xml:space="preserve"> folder.</w:t>
      </w:r>
    </w:p>
    <w:p w14:paraId="7C44C579" w14:textId="77777777" w:rsidR="003459A0" w:rsidRDefault="003459A0" w:rsidP="002937AB">
      <w:pPr>
        <w:jc w:val="lowKashida"/>
        <w:rPr>
          <w:lang w:bidi="fa-IR"/>
        </w:rPr>
      </w:pPr>
    </w:p>
    <w:p w14:paraId="789547FA" w14:textId="7EFC399B" w:rsidR="005C4EAF" w:rsidRDefault="00B41895" w:rsidP="002937AB">
      <w:pPr>
        <w:jc w:val="lowKashida"/>
        <w:rPr>
          <w:lang w:bidi="fa-IR"/>
        </w:rPr>
      </w:pPr>
      <w:r>
        <w:rPr>
          <w:lang w:bidi="fa-IR"/>
        </w:rPr>
        <w:t>To</w:t>
      </w:r>
      <w:r w:rsidR="009D5BA3">
        <w:rPr>
          <w:lang w:bidi="fa-IR"/>
        </w:rPr>
        <w:t xml:space="preserve"> train the spatial and temporal aggregation autoencoders, </w:t>
      </w:r>
      <w:r w:rsidR="000F57BA">
        <w:rPr>
          <w:lang w:bidi="fa-IR"/>
        </w:rPr>
        <w:t xml:space="preserve">the </w:t>
      </w:r>
      <w:proofErr w:type="spellStart"/>
      <w:r w:rsidR="000F57BA">
        <w:rPr>
          <w:lang w:bidi="fa-IR"/>
        </w:rPr>
        <w:t>Jupyter</w:t>
      </w:r>
      <w:proofErr w:type="spellEnd"/>
      <w:r w:rsidR="000F57BA">
        <w:rPr>
          <w:lang w:bidi="fa-IR"/>
        </w:rPr>
        <w:t xml:space="preserve"> notebook</w:t>
      </w:r>
      <w:r w:rsidR="00B27EA1">
        <w:rPr>
          <w:lang w:bidi="fa-IR"/>
        </w:rPr>
        <w:t xml:space="preserve"> </w:t>
      </w:r>
      <w:proofErr w:type="spellStart"/>
      <w:r w:rsidR="000F57BA" w:rsidRPr="00B27EA1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Autoencoder.ipynb</w:t>
      </w:r>
      <w:proofErr w:type="spellEnd"/>
      <w:r w:rsidR="000F57BA">
        <w:rPr>
          <w:lang w:bidi="fa-IR"/>
        </w:rPr>
        <w:t xml:space="preserve"> can be run cell by cell. </w:t>
      </w:r>
      <w:r w:rsidR="003846D1">
        <w:rPr>
          <w:lang w:bidi="fa-IR"/>
        </w:rPr>
        <w:t>The data can be uploaded</w:t>
      </w:r>
      <w:r w:rsidR="00CC675E">
        <w:rPr>
          <w:lang w:bidi="fa-IR"/>
        </w:rPr>
        <w:t xml:space="preserve"> and processed by running the </w:t>
      </w:r>
      <w:r w:rsidR="000C4B17">
        <w:rPr>
          <w:lang w:bidi="fa-IR"/>
        </w:rPr>
        <w:t>cells under the section “</w:t>
      </w:r>
      <w:r w:rsidR="000C4B17" w:rsidRPr="0058752C">
        <w:rPr>
          <w:i/>
          <w:iCs/>
          <w:lang w:bidi="fa-IR"/>
        </w:rPr>
        <w:t>Constructing Datasets</w:t>
      </w:r>
      <w:r w:rsidR="000C4B17">
        <w:rPr>
          <w:lang w:bidi="fa-IR"/>
        </w:rPr>
        <w:t>.”</w:t>
      </w:r>
      <w:r w:rsidR="00F30491">
        <w:rPr>
          <w:lang w:bidi="fa-IR"/>
        </w:rPr>
        <w:t xml:space="preserve"> Specifically, the electricity load data </w:t>
      </w:r>
      <w:r w:rsidR="003018FD">
        <w:rPr>
          <w:lang w:bidi="fa-IR"/>
        </w:rPr>
        <w:t>is given</w:t>
      </w:r>
      <w:r w:rsidR="00F30491">
        <w:rPr>
          <w:lang w:bidi="fa-IR"/>
        </w:rPr>
        <w:t xml:space="preserve"> in “</w:t>
      </w:r>
      <w:r w:rsidR="00F30491" w:rsidRPr="009313AE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Data/Power Network Topology-full network (188 nodes)/bus_load_RM_2050.csv</w:t>
      </w:r>
      <w:r w:rsidR="00F30491">
        <w:rPr>
          <w:lang w:bidi="fa-IR"/>
        </w:rPr>
        <w:t>”</w:t>
      </w:r>
      <w:r w:rsidR="00DC04FB">
        <w:rPr>
          <w:lang w:bidi="fa-IR"/>
        </w:rPr>
        <w:t xml:space="preserve">, the NG data </w:t>
      </w:r>
      <w:r w:rsidR="003018FD">
        <w:rPr>
          <w:lang w:bidi="fa-IR"/>
        </w:rPr>
        <w:t>is given</w:t>
      </w:r>
      <w:r w:rsidR="00DC04FB">
        <w:rPr>
          <w:lang w:bidi="fa-IR"/>
        </w:rPr>
        <w:t xml:space="preserve"> in “</w:t>
      </w:r>
      <w:r w:rsidR="00DC04FB" w:rsidRPr="009313AE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Data/ng_daily_load2050_RM.csv</w:t>
      </w:r>
      <w:r w:rsidR="00DC04FB">
        <w:rPr>
          <w:lang w:bidi="fa-IR"/>
        </w:rPr>
        <w:t xml:space="preserve">”, the </w:t>
      </w:r>
      <w:r w:rsidR="0062751D">
        <w:rPr>
          <w:lang w:bidi="fa-IR"/>
        </w:rPr>
        <w:t xml:space="preserve">wind CF data is given in </w:t>
      </w:r>
      <w:r w:rsidR="000148A5">
        <w:rPr>
          <w:lang w:bidi="fa-IR"/>
        </w:rPr>
        <w:t>“</w:t>
      </w:r>
      <w:r w:rsidR="000148A5" w:rsidRPr="009313AE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Data/wind-CF-188-nodes.csv</w:t>
      </w:r>
      <w:r w:rsidR="000148A5">
        <w:rPr>
          <w:lang w:bidi="fa-IR"/>
        </w:rPr>
        <w:t xml:space="preserve">”, and the solar CF data is given in </w:t>
      </w:r>
      <w:r w:rsidR="0031478B">
        <w:rPr>
          <w:lang w:bidi="fa-IR"/>
        </w:rPr>
        <w:t>“</w:t>
      </w:r>
      <w:r w:rsidR="0031478B" w:rsidRPr="009313AE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Data/solar-CF-188-nodes.csv</w:t>
      </w:r>
      <w:r w:rsidR="0031478B">
        <w:rPr>
          <w:lang w:bidi="fa-IR"/>
        </w:rPr>
        <w:t>”.</w:t>
      </w:r>
    </w:p>
    <w:p w14:paraId="54E92AC9" w14:textId="101B38B0" w:rsidR="00AC75A6" w:rsidRDefault="00AC75A6" w:rsidP="002937AB">
      <w:pPr>
        <w:jc w:val="lowKashida"/>
        <w:rPr>
          <w:lang w:bidi="fa-IR"/>
        </w:rPr>
      </w:pPr>
    </w:p>
    <w:p w14:paraId="612F54BB" w14:textId="4FF14728" w:rsidR="00812503" w:rsidRDefault="00AC75A6" w:rsidP="002937AB">
      <w:pPr>
        <w:jc w:val="lowKashida"/>
        <w:rPr>
          <w:lang w:bidi="fa-IR"/>
        </w:rPr>
      </w:pPr>
      <w:r>
        <w:rPr>
          <w:lang w:bidi="fa-IR"/>
        </w:rPr>
        <w:t xml:space="preserve">To </w:t>
      </w:r>
      <w:r w:rsidR="00C9237E">
        <w:rPr>
          <w:lang w:bidi="fa-IR"/>
        </w:rPr>
        <w:t>train</w:t>
      </w:r>
      <w:r>
        <w:rPr>
          <w:lang w:bidi="fa-IR"/>
        </w:rPr>
        <w:t xml:space="preserve"> the spatial</w:t>
      </w:r>
      <w:r w:rsidR="007F2565">
        <w:rPr>
          <w:lang w:bidi="fa-IR"/>
        </w:rPr>
        <w:t xml:space="preserve"> aggregation</w:t>
      </w:r>
      <w:r>
        <w:rPr>
          <w:lang w:bidi="fa-IR"/>
        </w:rPr>
        <w:t xml:space="preserve"> autoencoder, </w:t>
      </w:r>
      <w:r w:rsidR="00EF5443">
        <w:rPr>
          <w:lang w:bidi="fa-IR"/>
        </w:rPr>
        <w:t>one should run all cells in the section titled ‘</w:t>
      </w:r>
      <w:r w:rsidR="00EF5443" w:rsidRPr="0058752C">
        <w:rPr>
          <w:i/>
          <w:iCs/>
          <w:lang w:bidi="fa-IR"/>
        </w:rPr>
        <w:t>Spatial Aggregation Autoencoder</w:t>
      </w:r>
      <w:r w:rsidR="00EF5443">
        <w:rPr>
          <w:lang w:bidi="fa-IR"/>
        </w:rPr>
        <w:t>’.</w:t>
      </w:r>
      <w:r w:rsidR="00812503">
        <w:rPr>
          <w:lang w:bidi="fa-IR"/>
        </w:rPr>
        <w:t xml:space="preserve"> The parameters</w:t>
      </w:r>
      <w:r w:rsidR="00136F01">
        <w:rPr>
          <w:lang w:bidi="fa-IR"/>
        </w:rPr>
        <w:t>/variables</w:t>
      </w:r>
      <w:r w:rsidR="00812503">
        <w:rPr>
          <w:lang w:bidi="fa-IR"/>
        </w:rPr>
        <w:t xml:space="preserve"> to be tuned are as follows:</w:t>
      </w:r>
    </w:p>
    <w:p w14:paraId="5BB736AD" w14:textId="5D93FE2B" w:rsidR="00812503" w:rsidRDefault="00136F01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 xml:space="preserve">Number of spatial clusters: </w:t>
      </w:r>
      <w:r w:rsidR="002F50AC">
        <w:rPr>
          <w:lang w:bidi="fa-IR"/>
        </w:rPr>
        <w:t xml:space="preserve">the </w:t>
      </w:r>
      <w:r w:rsidR="0016718F">
        <w:rPr>
          <w:lang w:bidi="fa-IR"/>
        </w:rPr>
        <w:t>final spatial resolution</w:t>
      </w:r>
      <w:r w:rsidR="00F819C2">
        <w:rPr>
          <w:lang w:bidi="fa-IR"/>
        </w:rPr>
        <w:t xml:space="preserve"> (number of nodes)</w:t>
      </w:r>
      <w:r w:rsidR="0016718F">
        <w:rPr>
          <w:lang w:bidi="fa-IR"/>
        </w:rPr>
        <w:t xml:space="preserve"> of the </w:t>
      </w:r>
      <w:r w:rsidR="003F10F0">
        <w:rPr>
          <w:lang w:bidi="fa-IR"/>
        </w:rPr>
        <w:t xml:space="preserve">GTEP </w:t>
      </w:r>
      <w:r w:rsidR="004D0E7B">
        <w:rPr>
          <w:lang w:bidi="fa-IR"/>
        </w:rPr>
        <w:t>model</w:t>
      </w:r>
      <w:r w:rsidR="004C6667">
        <w:rPr>
          <w:lang w:bidi="fa-IR"/>
        </w:rPr>
        <w:t xml:space="preserve">. This tunes the </w:t>
      </w:r>
      <w:r w:rsidR="00072062">
        <w:rPr>
          <w:lang w:bidi="fa-IR"/>
        </w:rPr>
        <w:t>graph pooling block in the autoencoder.</w:t>
      </w:r>
    </w:p>
    <w:p w14:paraId="118AA1DF" w14:textId="56B5F099" w:rsidR="00D10D42" w:rsidRDefault="00D10D42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>Learning rate</w:t>
      </w:r>
      <w:r w:rsidR="0008262A">
        <w:rPr>
          <w:lang w:bidi="fa-IR"/>
        </w:rPr>
        <w:t xml:space="preserve"> (</w:t>
      </w:r>
      <w:proofErr w:type="spellStart"/>
      <w:r w:rsidR="0008262A" w:rsidRPr="0058752C">
        <w:rPr>
          <w:i/>
          <w:iCs/>
          <w:lang w:bidi="fa-IR"/>
        </w:rPr>
        <w:t>lr</w:t>
      </w:r>
      <w:proofErr w:type="spellEnd"/>
      <w:r w:rsidR="0008262A">
        <w:rPr>
          <w:lang w:bidi="fa-IR"/>
        </w:rPr>
        <w:t>)</w:t>
      </w:r>
      <w:r>
        <w:rPr>
          <w:lang w:bidi="fa-IR"/>
        </w:rPr>
        <w:t xml:space="preserve">: the </w:t>
      </w:r>
      <w:r w:rsidR="00987323">
        <w:rPr>
          <w:lang w:bidi="fa-IR"/>
        </w:rPr>
        <w:t>learning rate for the Adam optimizer</w:t>
      </w:r>
      <w:r w:rsidR="000A63E2">
        <w:rPr>
          <w:lang w:bidi="fa-IR"/>
        </w:rPr>
        <w:t>. This should be tuned to minimize the autoencoder validation loss.</w:t>
      </w:r>
    </w:p>
    <w:p w14:paraId="616A0DA3" w14:textId="25A0BAC7" w:rsidR="000A63E2" w:rsidRDefault="000A63E2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>Epochs: the number of iterations of gradient descent during training. This should also be tuned to minimize the autoencoder validation loss.</w:t>
      </w:r>
    </w:p>
    <w:p w14:paraId="222A1F7D" w14:textId="3FB8AFED" w:rsidR="0081167E" w:rsidRDefault="0081167E" w:rsidP="002937AB">
      <w:pPr>
        <w:jc w:val="lowKashida"/>
        <w:rPr>
          <w:lang w:bidi="fa-IR"/>
        </w:rPr>
      </w:pPr>
      <w:r>
        <w:rPr>
          <w:lang w:bidi="fa-IR"/>
        </w:rPr>
        <w:t>The code then saves the learned spatial clusters to the file ‘</w:t>
      </w:r>
      <w:r w:rsidRPr="00B53E07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spatial_cluster.csv’</w:t>
      </w:r>
      <w:r>
        <w:rPr>
          <w:lang w:bidi="fa-IR"/>
        </w:rPr>
        <w:t>.</w:t>
      </w:r>
      <w:r w:rsidR="005A66AB">
        <w:rPr>
          <w:lang w:bidi="fa-IR"/>
        </w:rPr>
        <w:t xml:space="preserve"> This file has two columns:</w:t>
      </w:r>
    </w:p>
    <w:p w14:paraId="2B41E493" w14:textId="75EF1DE8" w:rsidR="005A66AB" w:rsidRDefault="005A66AB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 xml:space="preserve">Node: </w:t>
      </w:r>
      <w:r w:rsidR="00D46717">
        <w:rPr>
          <w:lang w:bidi="fa-IR"/>
        </w:rPr>
        <w:t>the node label.</w:t>
      </w:r>
    </w:p>
    <w:p w14:paraId="715B5533" w14:textId="0D96D8CF" w:rsidR="008017DC" w:rsidRDefault="008017DC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 xml:space="preserve">Cluster: the assigned </w:t>
      </w:r>
      <w:r w:rsidR="00E83BEE">
        <w:rPr>
          <w:lang w:bidi="fa-IR"/>
        </w:rPr>
        <w:t>cluster</w:t>
      </w:r>
      <w:r w:rsidR="00804E93">
        <w:rPr>
          <w:lang w:bidi="fa-IR"/>
        </w:rPr>
        <w:t xml:space="preserve"> of the corresponding node, or in other words, </w:t>
      </w:r>
      <w:r w:rsidR="00824A79">
        <w:rPr>
          <w:lang w:bidi="fa-IR"/>
        </w:rPr>
        <w:t>the node label</w:t>
      </w:r>
      <w:r w:rsidR="00C5691D">
        <w:rPr>
          <w:lang w:bidi="fa-IR"/>
        </w:rPr>
        <w:t xml:space="preserve"> to which it is </w:t>
      </w:r>
      <w:r w:rsidR="000B2AA9">
        <w:rPr>
          <w:lang w:bidi="fa-IR"/>
        </w:rPr>
        <w:t>absorbed</w:t>
      </w:r>
      <w:r w:rsidR="00824A79">
        <w:rPr>
          <w:lang w:bidi="fa-IR"/>
        </w:rPr>
        <w:t xml:space="preserve"> </w:t>
      </w:r>
      <w:r w:rsidR="00B0597A">
        <w:rPr>
          <w:lang w:bidi="fa-IR"/>
        </w:rPr>
        <w:t>in the</w:t>
      </w:r>
      <w:r w:rsidR="00120CB3">
        <w:rPr>
          <w:lang w:bidi="fa-IR"/>
        </w:rPr>
        <w:t xml:space="preserve"> spatially</w:t>
      </w:r>
      <w:r w:rsidR="00B0597A">
        <w:rPr>
          <w:lang w:bidi="fa-IR"/>
        </w:rPr>
        <w:t xml:space="preserve"> </w:t>
      </w:r>
      <w:r w:rsidR="00120CB3">
        <w:rPr>
          <w:lang w:bidi="fa-IR"/>
        </w:rPr>
        <w:t>aggregated GTEP</w:t>
      </w:r>
      <w:r w:rsidR="00C5691D">
        <w:rPr>
          <w:lang w:bidi="fa-IR"/>
        </w:rPr>
        <w:t>.</w:t>
      </w:r>
    </w:p>
    <w:p w14:paraId="6F08371E" w14:textId="2A05E66D" w:rsidR="003407AA" w:rsidRDefault="003407AA" w:rsidP="002937AB">
      <w:pPr>
        <w:jc w:val="lowKashida"/>
        <w:rPr>
          <w:lang w:bidi="fa-IR"/>
        </w:rPr>
      </w:pPr>
    </w:p>
    <w:p w14:paraId="399D9757" w14:textId="4148DBDE" w:rsidR="003407AA" w:rsidRDefault="003407AA" w:rsidP="002937AB">
      <w:pPr>
        <w:jc w:val="lowKashida"/>
        <w:rPr>
          <w:lang w:bidi="fa-IR"/>
        </w:rPr>
      </w:pPr>
      <w:r>
        <w:rPr>
          <w:lang w:bidi="fa-IR"/>
        </w:rPr>
        <w:t>Similarly, to train the temporal aggregation autoencoder, one should run all cells</w:t>
      </w:r>
      <w:r w:rsidR="00D248A6">
        <w:rPr>
          <w:lang w:bidi="fa-IR"/>
        </w:rPr>
        <w:t xml:space="preserve"> before the Training subsection under ‘</w:t>
      </w:r>
      <w:r w:rsidR="00D248A6" w:rsidRPr="00294461">
        <w:rPr>
          <w:i/>
          <w:iCs/>
          <w:lang w:bidi="fa-IR"/>
        </w:rPr>
        <w:t>Spatial Aggregation Autoencoder’</w:t>
      </w:r>
      <w:r w:rsidR="00D248A6">
        <w:rPr>
          <w:lang w:bidi="fa-IR"/>
        </w:rPr>
        <w:t xml:space="preserve"> as well as all cells</w:t>
      </w:r>
      <w:r>
        <w:rPr>
          <w:lang w:bidi="fa-IR"/>
        </w:rPr>
        <w:t xml:space="preserve"> in the section titled ‘</w:t>
      </w:r>
      <w:r w:rsidRPr="00294461">
        <w:rPr>
          <w:i/>
          <w:iCs/>
          <w:lang w:bidi="fa-IR"/>
        </w:rPr>
        <w:t>Temporal Aggregation Autoencoder’</w:t>
      </w:r>
      <w:r>
        <w:rPr>
          <w:lang w:bidi="fa-IR"/>
        </w:rPr>
        <w:t>. The parameters/variables to be tuned are as follows:</w:t>
      </w:r>
    </w:p>
    <w:p w14:paraId="6DC3BE38" w14:textId="1CADEA14" w:rsidR="003407AA" w:rsidRDefault="003407AA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 xml:space="preserve">Days: the number of representative days to be used in the temporally aggregated GTEP. This is a hyperparameter for the K-medoids </w:t>
      </w:r>
      <w:r w:rsidR="00BF6B0C">
        <w:rPr>
          <w:lang w:bidi="fa-IR"/>
        </w:rPr>
        <w:t>algorithm</w:t>
      </w:r>
      <w:r w:rsidR="009C48C3">
        <w:rPr>
          <w:lang w:bidi="fa-IR"/>
        </w:rPr>
        <w:t>.</w:t>
      </w:r>
    </w:p>
    <w:p w14:paraId="09654D7A" w14:textId="254EC8CF" w:rsidR="003407AA" w:rsidRDefault="003407AA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>Learning rate</w:t>
      </w:r>
      <w:r w:rsidR="0008262A">
        <w:rPr>
          <w:lang w:bidi="fa-IR"/>
        </w:rPr>
        <w:t xml:space="preserve"> (</w:t>
      </w:r>
      <w:proofErr w:type="spellStart"/>
      <w:r w:rsidR="0008262A" w:rsidRPr="00294461">
        <w:rPr>
          <w:i/>
          <w:iCs/>
          <w:lang w:bidi="fa-IR"/>
        </w:rPr>
        <w:t>lr</w:t>
      </w:r>
      <w:proofErr w:type="spellEnd"/>
      <w:r w:rsidR="0008262A">
        <w:rPr>
          <w:lang w:bidi="fa-IR"/>
        </w:rPr>
        <w:t>)</w:t>
      </w:r>
      <w:r>
        <w:rPr>
          <w:lang w:bidi="fa-IR"/>
        </w:rPr>
        <w:t>: the learning rate for the Adam optimizer. This should be tuned to minimize the autoencoder validation loss.</w:t>
      </w:r>
    </w:p>
    <w:p w14:paraId="0E5A00CA" w14:textId="51F989AD" w:rsidR="003407AA" w:rsidRDefault="003407AA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>Epochs: the number of iterations of gradient descent during training. This should also be tuned to minimize the autoencoder validation loss.</w:t>
      </w:r>
    </w:p>
    <w:p w14:paraId="6D2399D8" w14:textId="4DB58BE9" w:rsidR="00204037" w:rsidRDefault="00204037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proofErr w:type="spellStart"/>
      <w:r w:rsidRPr="00294461">
        <w:rPr>
          <w:i/>
          <w:iCs/>
          <w:lang w:bidi="fa-IR"/>
        </w:rPr>
        <w:t>alpha_G</w:t>
      </w:r>
      <w:proofErr w:type="spellEnd"/>
      <w:r w:rsidRPr="00294461">
        <w:rPr>
          <w:i/>
          <w:iCs/>
          <w:lang w:bidi="fa-IR"/>
        </w:rPr>
        <w:t xml:space="preserve">, </w:t>
      </w:r>
      <w:proofErr w:type="spellStart"/>
      <w:r w:rsidRPr="00294461">
        <w:rPr>
          <w:i/>
          <w:iCs/>
          <w:lang w:bidi="fa-IR"/>
        </w:rPr>
        <w:t>alpha_W</w:t>
      </w:r>
      <w:proofErr w:type="spellEnd"/>
      <w:r w:rsidRPr="00294461">
        <w:rPr>
          <w:i/>
          <w:iCs/>
          <w:lang w:bidi="fa-IR"/>
        </w:rPr>
        <w:t xml:space="preserve">, </w:t>
      </w:r>
      <w:proofErr w:type="spellStart"/>
      <w:r w:rsidRPr="00294461">
        <w:rPr>
          <w:i/>
          <w:iCs/>
          <w:lang w:bidi="fa-IR"/>
        </w:rPr>
        <w:t>alpha_S</w:t>
      </w:r>
      <w:proofErr w:type="spellEnd"/>
      <w:r>
        <w:rPr>
          <w:lang w:bidi="fa-IR"/>
        </w:rPr>
        <w:t xml:space="preserve">: the </w:t>
      </w:r>
      <w:r w:rsidR="004A49D1">
        <w:rPr>
          <w:lang w:bidi="fa-IR"/>
        </w:rPr>
        <w:t>objective weight</w:t>
      </w:r>
      <w:r w:rsidR="006A6185">
        <w:rPr>
          <w:lang w:bidi="fa-IR"/>
        </w:rPr>
        <w:t xml:space="preserve"> coefficients corresponding to NG, wind CF, and solar CF reconstruction loss (relative to the electricity reconstruction loss).</w:t>
      </w:r>
    </w:p>
    <w:p w14:paraId="48C53F83" w14:textId="104A8AC5" w:rsidR="0008262A" w:rsidRDefault="0008262A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proofErr w:type="spellStart"/>
      <w:r w:rsidRPr="00294461">
        <w:rPr>
          <w:i/>
          <w:iCs/>
          <w:lang w:bidi="fa-IR"/>
        </w:rPr>
        <w:t>max_iter</w:t>
      </w:r>
      <w:proofErr w:type="spellEnd"/>
      <w:r>
        <w:rPr>
          <w:lang w:bidi="fa-IR"/>
        </w:rPr>
        <w:t xml:space="preserve">: the number of </w:t>
      </w:r>
      <w:r w:rsidR="00AA0150">
        <w:rPr>
          <w:lang w:bidi="fa-IR"/>
        </w:rPr>
        <w:t>iterations for the K-medoids algorithm.</w:t>
      </w:r>
    </w:p>
    <w:p w14:paraId="2DDCF317" w14:textId="0A47D5A0" w:rsidR="003407AA" w:rsidRDefault="003407AA" w:rsidP="002937AB">
      <w:pPr>
        <w:jc w:val="lowKashida"/>
        <w:rPr>
          <w:lang w:bidi="fa-IR"/>
        </w:rPr>
      </w:pPr>
      <w:r>
        <w:rPr>
          <w:lang w:bidi="fa-IR"/>
        </w:rPr>
        <w:lastRenderedPageBreak/>
        <w:t xml:space="preserve">The code then saves the learned </w:t>
      </w:r>
      <w:r w:rsidR="007058E1">
        <w:rPr>
          <w:lang w:bidi="fa-IR"/>
        </w:rPr>
        <w:t>representative days</w:t>
      </w:r>
      <w:r>
        <w:rPr>
          <w:lang w:bidi="fa-IR"/>
        </w:rPr>
        <w:t xml:space="preserve"> to the file </w:t>
      </w:r>
      <w:r w:rsidR="007058E1" w:rsidRPr="00006F34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temporal</w:t>
      </w:r>
      <w:r w:rsidRPr="00006F34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_cluster.csv</w:t>
      </w:r>
      <w:r>
        <w:rPr>
          <w:lang w:bidi="fa-IR"/>
        </w:rPr>
        <w:t xml:space="preserve">. This file has </w:t>
      </w:r>
      <w:r w:rsidR="00E417C6">
        <w:rPr>
          <w:lang w:bidi="fa-IR"/>
        </w:rPr>
        <w:t>three</w:t>
      </w:r>
      <w:r>
        <w:rPr>
          <w:lang w:bidi="fa-IR"/>
        </w:rPr>
        <w:t xml:space="preserve"> columns:</w:t>
      </w:r>
    </w:p>
    <w:p w14:paraId="10668B8E" w14:textId="4DEB87ED" w:rsidR="003407AA" w:rsidRDefault="00E417C6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 xml:space="preserve">Day of Year: </w:t>
      </w:r>
      <w:r w:rsidR="00257EA9">
        <w:rPr>
          <w:lang w:bidi="fa-IR"/>
        </w:rPr>
        <w:t>number corresponding to the day of the year (</w:t>
      </w:r>
      <w:r w:rsidR="00415534">
        <w:rPr>
          <w:lang w:bidi="fa-IR"/>
        </w:rPr>
        <w:t>e.g.,</w:t>
      </w:r>
      <w:r w:rsidR="00257EA9">
        <w:rPr>
          <w:lang w:bidi="fa-IR"/>
        </w:rPr>
        <w:t xml:space="preserve"> </w:t>
      </w:r>
      <w:r w:rsidR="00415534">
        <w:rPr>
          <w:lang w:bidi="fa-IR"/>
        </w:rPr>
        <w:t>0 corresponds to January 1)</w:t>
      </w:r>
    </w:p>
    <w:p w14:paraId="43D60BA0" w14:textId="29AFEE7B" w:rsidR="00E417C6" w:rsidRDefault="0095209B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>Date</w:t>
      </w:r>
    </w:p>
    <w:p w14:paraId="3F65A5FC" w14:textId="4BAC26AF" w:rsidR="003407AA" w:rsidRDefault="00423932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 xml:space="preserve">Weight: the </w:t>
      </w:r>
      <w:r w:rsidR="00F1708D">
        <w:rPr>
          <w:lang w:bidi="fa-IR"/>
        </w:rPr>
        <w:t>relative weight of the representative day</w:t>
      </w:r>
      <w:r w:rsidR="002D3FD9">
        <w:rPr>
          <w:lang w:bidi="fa-IR"/>
        </w:rPr>
        <w:t xml:space="preserve"> in the temporally aggregated GTEP</w:t>
      </w:r>
      <w:r w:rsidR="00164736">
        <w:rPr>
          <w:lang w:bidi="fa-IR"/>
        </w:rPr>
        <w:t>. This is given by the number of members of the cluster</w:t>
      </w:r>
      <w:r w:rsidR="009A3D10">
        <w:rPr>
          <w:lang w:bidi="fa-IR"/>
        </w:rPr>
        <w:t xml:space="preserve"> as learned by the K-medoids algorithm.</w:t>
      </w:r>
    </w:p>
    <w:p w14:paraId="5414844A" w14:textId="3223F4FC" w:rsidR="005C4EAF" w:rsidRDefault="005C4EAF" w:rsidP="002937AB">
      <w:pPr>
        <w:jc w:val="lowKashida"/>
        <w:rPr>
          <w:lang w:bidi="fa-IR"/>
        </w:rPr>
      </w:pPr>
    </w:p>
    <w:p w14:paraId="287A22D1" w14:textId="057B344B" w:rsidR="005C4EAF" w:rsidRDefault="005C4EAF" w:rsidP="002937AB">
      <w:pPr>
        <w:pStyle w:val="Heading2"/>
        <w:jc w:val="lowKashida"/>
      </w:pPr>
      <w:r>
        <w:t xml:space="preserve">Running GTEP </w:t>
      </w:r>
    </w:p>
    <w:p w14:paraId="797F0B7D" w14:textId="089737D7" w:rsidR="00931501" w:rsidRDefault="00E64D13" w:rsidP="002937AB">
      <w:pPr>
        <w:jc w:val="lowKashida"/>
        <w:rPr>
          <w:lang w:bidi="fa-IR"/>
        </w:rPr>
      </w:pPr>
      <w:r>
        <w:rPr>
          <w:lang w:bidi="fa-IR"/>
        </w:rPr>
        <w:t>Once the Autoencoder codes are run, the output is stored in ‘</w:t>
      </w:r>
      <w:proofErr w:type="spellStart"/>
      <w:r w:rsidR="00466790" w:rsidRPr="003B5253">
        <w:rPr>
          <w:i/>
          <w:iCs/>
          <w:lang w:bidi="fa-IR"/>
        </w:rPr>
        <w:t>joint_CF_with_extreme_days</w:t>
      </w:r>
      <w:proofErr w:type="spellEnd"/>
      <w:r w:rsidR="00466790" w:rsidRPr="003B5253">
        <w:rPr>
          <w:i/>
          <w:iCs/>
          <w:lang w:bidi="fa-IR"/>
        </w:rPr>
        <w:t>’</w:t>
      </w:r>
      <w:r w:rsidR="00466790">
        <w:rPr>
          <w:lang w:bidi="fa-IR"/>
        </w:rPr>
        <w:t xml:space="preserve"> </w:t>
      </w:r>
      <w:r>
        <w:rPr>
          <w:lang w:bidi="fa-IR"/>
        </w:rPr>
        <w:t xml:space="preserve">folder insider the ‘GTEP-Module’ folder. </w:t>
      </w:r>
      <w:r w:rsidR="00DE78C5">
        <w:rPr>
          <w:lang w:bidi="fa-IR"/>
        </w:rPr>
        <w:t>The ‘GTEP-Module’ folder contains several folder</w:t>
      </w:r>
      <w:r w:rsidR="00A61CDF">
        <w:rPr>
          <w:lang w:bidi="fa-IR"/>
        </w:rPr>
        <w:t>s</w:t>
      </w:r>
      <w:r w:rsidR="00DE78C5">
        <w:rPr>
          <w:lang w:bidi="fa-IR"/>
        </w:rPr>
        <w:t>, Python scripts, and CSV file</w:t>
      </w:r>
      <w:r w:rsidR="00BA14CE">
        <w:rPr>
          <w:lang w:bidi="fa-IR"/>
        </w:rPr>
        <w:t xml:space="preserve"> from which w</w:t>
      </w:r>
      <w:r w:rsidR="00DE78C5">
        <w:rPr>
          <w:lang w:bidi="fa-IR"/>
        </w:rPr>
        <w:t xml:space="preserve">e only explain the files that are directly related to running the GTEP model. </w:t>
      </w:r>
      <w:r w:rsidR="005C4EAF">
        <w:rPr>
          <w:lang w:bidi="fa-IR"/>
        </w:rPr>
        <w:t xml:space="preserve">The GTEP model runs from </w:t>
      </w:r>
      <w:r w:rsidR="00522957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UB</w:t>
      </w:r>
      <w:r w:rsidR="005C4EAF" w:rsidRPr="00B27EA1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.py</w:t>
      </w:r>
      <w:r w:rsidR="005C4EAF" w:rsidRPr="00331FD2">
        <w:rPr>
          <w:lang w:bidi="fa-IR"/>
        </w:rPr>
        <w:t xml:space="preserve"> </w:t>
      </w:r>
      <w:r w:rsidR="005C4EAF">
        <w:rPr>
          <w:lang w:bidi="fa-IR"/>
        </w:rPr>
        <w:t xml:space="preserve">script. The code can both be run from the </w:t>
      </w:r>
      <w:r w:rsidR="00931501">
        <w:rPr>
          <w:lang w:bidi="fa-IR"/>
        </w:rPr>
        <w:t xml:space="preserve">Anaconda’s </w:t>
      </w:r>
      <w:r w:rsidR="005C4EAF">
        <w:rPr>
          <w:lang w:bidi="fa-IR"/>
        </w:rPr>
        <w:t>command window or an IDE such as Spyder.</w:t>
      </w:r>
      <w:r w:rsidR="00931501">
        <w:rPr>
          <w:lang w:bidi="fa-IR"/>
        </w:rPr>
        <w:t xml:space="preserve"> The scrips require 5 key </w:t>
      </w:r>
      <w:proofErr w:type="gramStart"/>
      <w:r w:rsidR="00931501">
        <w:rPr>
          <w:lang w:bidi="fa-IR"/>
        </w:rPr>
        <w:t>parameter</w:t>
      </w:r>
      <w:proofErr w:type="gramEnd"/>
      <w:r w:rsidR="00931501">
        <w:rPr>
          <w:lang w:bidi="fa-IR"/>
        </w:rPr>
        <w:t xml:space="preserve"> as follows:</w:t>
      </w:r>
    </w:p>
    <w:p w14:paraId="1ECAF6B6" w14:textId="412E6751" w:rsidR="00931501" w:rsidRDefault="00931501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 xml:space="preserve">Network size: the number of nodes in the power system. The parameters should set to one 6, 10, 15, or 20. </w:t>
      </w:r>
      <w:r w:rsidR="00EF10B7">
        <w:rPr>
          <w:lang w:bidi="fa-IR"/>
        </w:rPr>
        <w:t xml:space="preserve">Default value is 6. </w:t>
      </w:r>
    </w:p>
    <w:p w14:paraId="23EBF3A2" w14:textId="33933BC5" w:rsidR="00931501" w:rsidRDefault="00931501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 xml:space="preserve">Number of representative days: the number of planning days considered in the model. The parameters can take any integer number between 2 and 30. </w:t>
      </w:r>
      <w:r w:rsidR="00EF10B7">
        <w:rPr>
          <w:lang w:bidi="fa-IR"/>
        </w:rPr>
        <w:t>Default value is 3.</w:t>
      </w:r>
    </w:p>
    <w:p w14:paraId="788C05A8" w14:textId="6B522909" w:rsidR="00EF10B7" w:rsidRDefault="00EF10B7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 xml:space="preserve">Solver Gap: the MIP gap for Gurobi to terminate. The parameters </w:t>
      </w:r>
      <w:proofErr w:type="gramStart"/>
      <w:r>
        <w:rPr>
          <w:lang w:bidi="fa-IR"/>
        </w:rPr>
        <w:t>is</w:t>
      </w:r>
      <w:proofErr w:type="gramEnd"/>
      <w:r>
        <w:rPr>
          <w:lang w:bidi="fa-IR"/>
        </w:rPr>
        <w:t xml:space="preserve"> any number between 0 and 1. Default value is 0.01.</w:t>
      </w:r>
    </w:p>
    <w:p w14:paraId="109A72FE" w14:textId="565D92AA" w:rsidR="00EF10B7" w:rsidRDefault="00EF10B7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 xml:space="preserve">Solver Time Limit in terms of hours: the solution time limit for the solver. The parameter can take any integer number. Default value is 1. </w:t>
      </w:r>
    </w:p>
    <w:p w14:paraId="5ED06AB5" w14:textId="004FE06A" w:rsidR="00F250C8" w:rsidRDefault="00F250C8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 xml:space="preserve">Solver Thread: the number of CPU core threads dedicated to the solver. The parameters </w:t>
      </w:r>
      <w:proofErr w:type="gramStart"/>
      <w:r>
        <w:rPr>
          <w:lang w:bidi="fa-IR"/>
        </w:rPr>
        <w:t>takes</w:t>
      </w:r>
      <w:proofErr w:type="gramEnd"/>
      <w:r>
        <w:rPr>
          <w:lang w:bidi="fa-IR"/>
        </w:rPr>
        <w:t xml:space="preserve"> integer numbers and can vary between 1 and the number of thread on the machine. Default is 4. </w:t>
      </w:r>
    </w:p>
    <w:p w14:paraId="1034EBD2" w14:textId="13610040" w:rsidR="00931501" w:rsidRDefault="00931501" w:rsidP="002937AB">
      <w:pPr>
        <w:jc w:val="lowKashida"/>
        <w:rPr>
          <w:lang w:bidi="fa-IR"/>
        </w:rPr>
      </w:pPr>
    </w:p>
    <w:p w14:paraId="0B536482" w14:textId="000447E2" w:rsidR="00F250C8" w:rsidRDefault="00F250C8" w:rsidP="002937AB">
      <w:pPr>
        <w:jc w:val="lowKashida"/>
        <w:rPr>
          <w:lang w:bidi="fa-IR"/>
        </w:rPr>
      </w:pPr>
      <w:r>
        <w:rPr>
          <w:lang w:bidi="fa-IR"/>
        </w:rPr>
        <w:t xml:space="preserve">The following shows these parameters in the </w:t>
      </w:r>
      <w:r w:rsidR="00522957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UB</w:t>
      </w:r>
      <w:r w:rsidRPr="00B27EA1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.py</w:t>
      </w:r>
      <w:r w:rsidRPr="00331FD2">
        <w:rPr>
          <w:lang w:bidi="fa-IR"/>
        </w:rPr>
        <w:t xml:space="preserve"> </w:t>
      </w:r>
      <w:r>
        <w:rPr>
          <w:lang w:bidi="fa-IR"/>
        </w:rPr>
        <w:t xml:space="preserve">opened in Spyder: </w:t>
      </w:r>
    </w:p>
    <w:p w14:paraId="009CF499" w14:textId="0C9B62C8" w:rsidR="00F250C8" w:rsidRDefault="00F250C8" w:rsidP="002937AB">
      <w:pPr>
        <w:jc w:val="lowKashida"/>
        <w:rPr>
          <w:lang w:bidi="fa-IR"/>
        </w:rPr>
      </w:pPr>
      <w:r w:rsidRPr="00F250C8">
        <w:rPr>
          <w:noProof/>
          <w:lang w:bidi="fa-IR"/>
        </w:rPr>
        <w:drawing>
          <wp:inline distT="0" distB="0" distL="0" distR="0" wp14:anchorId="40293BCB" wp14:editId="08E7A9E0">
            <wp:extent cx="5378726" cy="241947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0481" w14:textId="77777777" w:rsidR="00F250C8" w:rsidRDefault="00F250C8" w:rsidP="002937AB">
      <w:pPr>
        <w:jc w:val="lowKashida"/>
        <w:rPr>
          <w:lang w:bidi="fa-IR"/>
        </w:rPr>
      </w:pPr>
    </w:p>
    <w:p w14:paraId="6291DBC3" w14:textId="19E8BA04" w:rsidR="005C4EAF" w:rsidRDefault="005C4EAF" w:rsidP="002937AB">
      <w:pPr>
        <w:jc w:val="lowKashida"/>
        <w:rPr>
          <w:lang w:bidi="fa-IR"/>
        </w:rPr>
      </w:pPr>
      <w:r>
        <w:rPr>
          <w:lang w:bidi="fa-IR"/>
        </w:rPr>
        <w:lastRenderedPageBreak/>
        <w:t xml:space="preserve"> </w:t>
      </w:r>
      <w:r w:rsidR="00E559D5">
        <w:rPr>
          <w:lang w:bidi="fa-IR"/>
        </w:rPr>
        <w:t xml:space="preserve">The following is an example of running the script from the </w:t>
      </w:r>
      <w:r w:rsidR="001D0950">
        <w:rPr>
          <w:lang w:bidi="fa-IR"/>
        </w:rPr>
        <w:t>anaconda prompt:</w:t>
      </w:r>
    </w:p>
    <w:p w14:paraId="12711E5E" w14:textId="600F26E7" w:rsidR="001D0950" w:rsidRDefault="00723164" w:rsidP="002937AB">
      <w:pPr>
        <w:jc w:val="lowKashida"/>
        <w:rPr>
          <w:lang w:bidi="fa-IR"/>
        </w:rPr>
      </w:pPr>
      <w:r w:rsidRPr="00723164">
        <w:rPr>
          <w:lang w:bidi="fa-IR"/>
        </w:rPr>
        <w:drawing>
          <wp:inline distT="0" distB="0" distL="0" distR="0" wp14:anchorId="40545412" wp14:editId="4872FF8F">
            <wp:extent cx="5943600" cy="11423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246A" w14:textId="09A5B706" w:rsidR="00931501" w:rsidRDefault="00931501" w:rsidP="002937AB">
      <w:pPr>
        <w:jc w:val="lowKashida"/>
        <w:rPr>
          <w:lang w:bidi="fa-IR"/>
        </w:rPr>
      </w:pPr>
    </w:p>
    <w:p w14:paraId="356B23B8" w14:textId="55731EF0" w:rsidR="00931501" w:rsidRDefault="00931501" w:rsidP="002937AB">
      <w:pPr>
        <w:jc w:val="lowKashida"/>
        <w:rPr>
          <w:lang w:bidi="fa-IR"/>
        </w:rPr>
      </w:pPr>
      <w:r>
        <w:rPr>
          <w:lang w:bidi="fa-IR"/>
        </w:rPr>
        <w:t>The parameter</w:t>
      </w:r>
      <w:r w:rsidR="005224FF">
        <w:rPr>
          <w:lang w:bidi="fa-IR"/>
        </w:rPr>
        <w:t>s</w:t>
      </w:r>
      <w:r>
        <w:rPr>
          <w:lang w:bidi="fa-IR"/>
        </w:rPr>
        <w:t xml:space="preserve"> after </w:t>
      </w:r>
      <w:r w:rsidR="004B533D" w:rsidRPr="004B533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UB</w:t>
      </w:r>
      <w:r w:rsidRPr="004B533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.py</w:t>
      </w:r>
      <w:r>
        <w:rPr>
          <w:lang w:bidi="fa-IR"/>
        </w:rPr>
        <w:t xml:space="preserve"> </w:t>
      </w:r>
      <w:r w:rsidR="005224FF">
        <w:rPr>
          <w:lang w:bidi="fa-IR"/>
        </w:rPr>
        <w:t xml:space="preserve">should be separated by a comma and are in the order they were explained above. </w:t>
      </w:r>
    </w:p>
    <w:p w14:paraId="5A25783D" w14:textId="6A82A32F" w:rsidR="002E5E62" w:rsidRDefault="002E5E62" w:rsidP="002937AB">
      <w:pPr>
        <w:jc w:val="lowKashida"/>
        <w:rPr>
          <w:lang w:bidi="fa-IR"/>
        </w:rPr>
      </w:pPr>
    </w:p>
    <w:p w14:paraId="30BB38E9" w14:textId="411DC258" w:rsidR="002E5E62" w:rsidRDefault="002E5E62" w:rsidP="002937AB">
      <w:pPr>
        <w:jc w:val="lowKashida"/>
        <w:rPr>
          <w:lang w:bidi="fa-IR"/>
        </w:rPr>
      </w:pPr>
      <w:r>
        <w:rPr>
          <w:lang w:bidi="fa-IR"/>
        </w:rPr>
        <w:t xml:space="preserve">The </w:t>
      </w:r>
      <w:proofErr w:type="gramStart"/>
      <w:r>
        <w:rPr>
          <w:lang w:bidi="fa-IR"/>
        </w:rPr>
        <w:t>results</w:t>
      </w:r>
      <w:proofErr w:type="gramEnd"/>
      <w:r>
        <w:rPr>
          <w:lang w:bidi="fa-IR"/>
        </w:rPr>
        <w:t xml:space="preserve"> of each run is stored in</w:t>
      </w:r>
      <w:r w:rsidR="004F4867">
        <w:rPr>
          <w:lang w:bidi="fa-IR"/>
        </w:rPr>
        <w:t xml:space="preserve"> the output file</w:t>
      </w:r>
      <w:r>
        <w:rPr>
          <w:lang w:bidi="fa-IR"/>
        </w:rPr>
        <w:t xml:space="preserve"> </w:t>
      </w:r>
      <w:r w:rsidRPr="00006F34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JPoNG_Results.csv</w:t>
      </w:r>
      <w:r w:rsidR="004F4867">
        <w:rPr>
          <w:lang w:bidi="fa-IR"/>
        </w:rPr>
        <w:t xml:space="preserve">. The code reports a detailed output in 87 columns and two rows. The first row is the header for each column and the other column is the value for each column. The initial columns </w:t>
      </w:r>
      <w:r w:rsidR="006D39B6">
        <w:rPr>
          <w:lang w:bidi="fa-IR"/>
        </w:rPr>
        <w:t>show the parameters of the instance.</w:t>
      </w:r>
      <w:r w:rsidR="00D97E0E">
        <w:rPr>
          <w:lang w:bidi="fa-IR"/>
        </w:rPr>
        <w:t xml:space="preserve"> Column K and L show MIP gap and run time of the problem in seconds.</w:t>
      </w:r>
      <w:r w:rsidR="00580795">
        <w:rPr>
          <w:lang w:bidi="fa-IR"/>
        </w:rPr>
        <w:t xml:space="preserve"> Other columns provide details of the solution and are named mnemonically for</w:t>
      </w:r>
      <w:r w:rsidR="00006F34">
        <w:rPr>
          <w:lang w:bidi="fa-IR"/>
        </w:rPr>
        <w:t xml:space="preserve"> readability</w:t>
      </w:r>
      <w:r w:rsidR="00580795">
        <w:rPr>
          <w:lang w:bidi="fa-IR"/>
        </w:rPr>
        <w:t>.</w:t>
      </w:r>
      <w:r w:rsidR="006D39B6">
        <w:rPr>
          <w:lang w:bidi="fa-IR"/>
        </w:rPr>
        <w:t xml:space="preserve"> The following columns used in the paper:</w:t>
      </w:r>
    </w:p>
    <w:p w14:paraId="2BB01A39" w14:textId="2AE535A5" w:rsidR="006D39B6" w:rsidRDefault="006D39B6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N (</w:t>
      </w:r>
      <w:r w:rsidRPr="006D39B6">
        <w:rPr>
          <w:lang w:bidi="fa-IR"/>
        </w:rPr>
        <w:t>Total-cost</w:t>
      </w:r>
      <w:r>
        <w:rPr>
          <w:lang w:bidi="fa-IR"/>
        </w:rPr>
        <w:t xml:space="preserve">): total cost of the GTEP model including the total cost of power and NG </w:t>
      </w:r>
      <w:proofErr w:type="gramStart"/>
      <w:r>
        <w:rPr>
          <w:lang w:bidi="fa-IR"/>
        </w:rPr>
        <w:t>systems</w:t>
      </w:r>
      <w:proofErr w:type="gramEnd"/>
    </w:p>
    <w:p w14:paraId="590F0366" w14:textId="77777777" w:rsidR="00580795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O (</w:t>
      </w:r>
      <w:r w:rsidRPr="00006F34">
        <w:rPr>
          <w:i/>
          <w:iCs/>
          <w:lang w:bidi="fa-IR"/>
        </w:rPr>
        <w:t>Power-cost</w:t>
      </w:r>
      <w:r>
        <w:rPr>
          <w:lang w:bidi="fa-IR"/>
        </w:rPr>
        <w:t>): total cost of the power system</w:t>
      </w:r>
    </w:p>
    <w:p w14:paraId="368704F6" w14:textId="0985DDFE" w:rsidR="00580795" w:rsidRPr="00580795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P (</w:t>
      </w:r>
      <w:proofErr w:type="spellStart"/>
      <w:r w:rsidRPr="00006F34">
        <w:rPr>
          <w:i/>
          <w:iCs/>
          <w:lang w:bidi="fa-IR"/>
        </w:rPr>
        <w:t>est</w:t>
      </w:r>
      <w:proofErr w:type="spellEnd"/>
      <w:r w:rsidRPr="00006F34">
        <w:rPr>
          <w:i/>
          <w:iCs/>
          <w:lang w:bidi="fa-IR"/>
        </w:rPr>
        <w:t>-cost</w:t>
      </w:r>
      <w:r>
        <w:rPr>
          <w:lang w:bidi="fa-IR"/>
        </w:rPr>
        <w:t>): power plant establishment cost</w:t>
      </w:r>
    </w:p>
    <w:p w14:paraId="512A34A6" w14:textId="62A28052" w:rsidR="006D39B6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R (</w:t>
      </w:r>
      <w:r w:rsidRPr="00006F34">
        <w:rPr>
          <w:i/>
          <w:iCs/>
          <w:lang w:bidi="fa-IR"/>
        </w:rPr>
        <w:t>FOM</w:t>
      </w:r>
      <w:r>
        <w:rPr>
          <w:lang w:bidi="fa-IR"/>
        </w:rPr>
        <w:t>): fixed operating and maintenance cost for the power system</w:t>
      </w:r>
    </w:p>
    <w:p w14:paraId="6BBC862E" w14:textId="3E79D9C8" w:rsidR="00580795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S (</w:t>
      </w:r>
      <w:r w:rsidRPr="00006F34">
        <w:rPr>
          <w:i/>
          <w:iCs/>
          <w:lang w:bidi="fa-IR"/>
        </w:rPr>
        <w:t>VOM</w:t>
      </w:r>
      <w:r>
        <w:rPr>
          <w:lang w:bidi="fa-IR"/>
        </w:rPr>
        <w:t xml:space="preserve">): variable operating and maintenance cost for the power </w:t>
      </w:r>
      <w:proofErr w:type="gramStart"/>
      <w:r>
        <w:rPr>
          <w:lang w:bidi="fa-IR"/>
        </w:rPr>
        <w:t>system</w:t>
      </w:r>
      <w:proofErr w:type="gramEnd"/>
    </w:p>
    <w:p w14:paraId="0F21C4D3" w14:textId="73948934" w:rsidR="00580795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AH (</w:t>
      </w:r>
      <w:r w:rsidRPr="00006F34">
        <w:rPr>
          <w:i/>
          <w:iCs/>
          <w:lang w:bidi="fa-IR"/>
        </w:rPr>
        <w:t>NG</w:t>
      </w:r>
      <w:r>
        <w:rPr>
          <w:lang w:bidi="fa-IR"/>
        </w:rPr>
        <w:t>-</w:t>
      </w:r>
      <w:r w:rsidRPr="00006F34">
        <w:rPr>
          <w:i/>
          <w:iCs/>
          <w:lang w:bidi="fa-IR"/>
        </w:rPr>
        <w:t>cost</w:t>
      </w:r>
      <w:r>
        <w:rPr>
          <w:lang w:bidi="fa-IR"/>
        </w:rPr>
        <w:t>): total cost of the NG system</w:t>
      </w:r>
    </w:p>
    <w:p w14:paraId="2460889A" w14:textId="5F17CE0C" w:rsidR="00580795" w:rsidRDefault="00580795" w:rsidP="002937AB">
      <w:pPr>
        <w:ind w:left="360"/>
        <w:jc w:val="lowKashida"/>
        <w:rPr>
          <w:lang w:bidi="fa-IR"/>
        </w:rPr>
      </w:pPr>
    </w:p>
    <w:p w14:paraId="2F489B38" w14:textId="576AE383" w:rsidR="00580795" w:rsidRDefault="00580795" w:rsidP="002937AB">
      <w:pPr>
        <w:ind w:left="360"/>
        <w:jc w:val="lowKashida"/>
        <w:rPr>
          <w:lang w:bidi="fa-IR"/>
        </w:rPr>
      </w:pPr>
      <w:r>
        <w:rPr>
          <w:lang w:bidi="fa-IR"/>
        </w:rPr>
        <w:t>The following figure shows part of the solution output for an instance:</w:t>
      </w:r>
    </w:p>
    <w:p w14:paraId="3AA6EB29" w14:textId="77777777" w:rsidR="00085E7B" w:rsidRDefault="00085E7B" w:rsidP="002937AB">
      <w:pPr>
        <w:ind w:left="360"/>
        <w:jc w:val="lowKashida"/>
        <w:rPr>
          <w:lang w:bidi="fa-IR"/>
        </w:rPr>
      </w:pPr>
    </w:p>
    <w:p w14:paraId="3CFF0F77" w14:textId="5B321D14" w:rsidR="00580795" w:rsidRDefault="0071235A" w:rsidP="002937AB">
      <w:pPr>
        <w:ind w:left="360"/>
        <w:jc w:val="lowKashida"/>
        <w:rPr>
          <w:lang w:bidi="fa-IR"/>
        </w:rPr>
      </w:pPr>
      <w:r w:rsidRPr="0071235A">
        <w:rPr>
          <w:noProof/>
          <w:lang w:bidi="fa-IR"/>
        </w:rPr>
        <w:drawing>
          <wp:inline distT="0" distB="0" distL="0" distR="0" wp14:anchorId="39D02239" wp14:editId="1DD89EFE">
            <wp:extent cx="59436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7F8E" w14:textId="0B3424A9" w:rsidR="0061628F" w:rsidRDefault="0061628F" w:rsidP="002937AB">
      <w:pPr>
        <w:ind w:left="360"/>
        <w:jc w:val="lowKashida"/>
        <w:rPr>
          <w:lang w:bidi="fa-IR"/>
        </w:rPr>
      </w:pPr>
    </w:p>
    <w:p w14:paraId="6A6F121A" w14:textId="0BDFD8C9" w:rsidR="0061628F" w:rsidRDefault="00154F73" w:rsidP="002937AB">
      <w:pPr>
        <w:ind w:left="360"/>
        <w:jc w:val="lowKashida"/>
        <w:rPr>
          <w:lang w:bidi="fa-IR"/>
        </w:rPr>
      </w:pPr>
      <w:r>
        <w:rPr>
          <w:lang w:bidi="fa-IR"/>
        </w:rPr>
        <w:t>All computational experiments reported in the paper can be repeated by running the GTEP model with different parameters.</w:t>
      </w:r>
    </w:p>
    <w:p w14:paraId="6F19E3C1" w14:textId="77777777" w:rsidR="0061628F" w:rsidRPr="004F4867" w:rsidRDefault="0061628F" w:rsidP="002937AB">
      <w:pPr>
        <w:ind w:left="360"/>
        <w:jc w:val="lowKashida"/>
        <w:rPr>
          <w:lang w:bidi="fa-IR"/>
        </w:rPr>
      </w:pPr>
    </w:p>
    <w:sectPr w:rsidR="0061628F" w:rsidRPr="004F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84B"/>
    <w:multiLevelType w:val="hybridMultilevel"/>
    <w:tmpl w:val="B900CB2A"/>
    <w:lvl w:ilvl="0" w:tplc="E7E85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D37B7"/>
    <w:multiLevelType w:val="multilevel"/>
    <w:tmpl w:val="6246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81D5E"/>
    <w:multiLevelType w:val="multilevel"/>
    <w:tmpl w:val="54DE2B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736D8A"/>
    <w:multiLevelType w:val="hybridMultilevel"/>
    <w:tmpl w:val="0D7EEA80"/>
    <w:lvl w:ilvl="0" w:tplc="E7E85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07CF8"/>
    <w:multiLevelType w:val="hybridMultilevel"/>
    <w:tmpl w:val="164E1ADC"/>
    <w:lvl w:ilvl="0" w:tplc="E7E85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8412C"/>
    <w:multiLevelType w:val="multilevel"/>
    <w:tmpl w:val="0F4C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475405">
    <w:abstractNumId w:val="1"/>
  </w:num>
  <w:num w:numId="2" w16cid:durableId="245235738">
    <w:abstractNumId w:val="5"/>
  </w:num>
  <w:num w:numId="3" w16cid:durableId="1206715172">
    <w:abstractNumId w:val="2"/>
  </w:num>
  <w:num w:numId="4" w16cid:durableId="733940912">
    <w:abstractNumId w:val="3"/>
  </w:num>
  <w:num w:numId="5" w16cid:durableId="972560311">
    <w:abstractNumId w:val="0"/>
  </w:num>
  <w:num w:numId="6" w16cid:durableId="1374035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xMLUwsrAwszAxMbRU0lEKTi0uzszPAykwqwUAFl4TTiwAAAA="/>
  </w:docVars>
  <w:rsids>
    <w:rsidRoot w:val="009B3310"/>
    <w:rsid w:val="00006F34"/>
    <w:rsid w:val="000148A5"/>
    <w:rsid w:val="000663CA"/>
    <w:rsid w:val="00071938"/>
    <w:rsid w:val="00072062"/>
    <w:rsid w:val="0008262A"/>
    <w:rsid w:val="00085E7B"/>
    <w:rsid w:val="000A63E2"/>
    <w:rsid w:val="000A7190"/>
    <w:rsid w:val="000B2AA9"/>
    <w:rsid w:val="000C4B17"/>
    <w:rsid w:val="000F57BA"/>
    <w:rsid w:val="00120CB3"/>
    <w:rsid w:val="00136F01"/>
    <w:rsid w:val="001479C8"/>
    <w:rsid w:val="00154F73"/>
    <w:rsid w:val="00164736"/>
    <w:rsid w:val="0016718F"/>
    <w:rsid w:val="00171AEB"/>
    <w:rsid w:val="00174240"/>
    <w:rsid w:val="001D0950"/>
    <w:rsid w:val="001D6518"/>
    <w:rsid w:val="001F1121"/>
    <w:rsid w:val="00204037"/>
    <w:rsid w:val="00225EF6"/>
    <w:rsid w:val="0023144A"/>
    <w:rsid w:val="002352A2"/>
    <w:rsid w:val="00257EA9"/>
    <w:rsid w:val="002601B5"/>
    <w:rsid w:val="002937AB"/>
    <w:rsid w:val="00294461"/>
    <w:rsid w:val="002B34FD"/>
    <w:rsid w:val="002D3FD9"/>
    <w:rsid w:val="002E1DF1"/>
    <w:rsid w:val="002E5E62"/>
    <w:rsid w:val="002F50AC"/>
    <w:rsid w:val="003018FD"/>
    <w:rsid w:val="0031478B"/>
    <w:rsid w:val="00320E53"/>
    <w:rsid w:val="003274EB"/>
    <w:rsid w:val="00331FD2"/>
    <w:rsid w:val="003407AA"/>
    <w:rsid w:val="0034304E"/>
    <w:rsid w:val="003459A0"/>
    <w:rsid w:val="003563AE"/>
    <w:rsid w:val="00373D17"/>
    <w:rsid w:val="00380FE9"/>
    <w:rsid w:val="003846D1"/>
    <w:rsid w:val="003B5253"/>
    <w:rsid w:val="003F10F0"/>
    <w:rsid w:val="00415534"/>
    <w:rsid w:val="00423932"/>
    <w:rsid w:val="00462C25"/>
    <w:rsid w:val="00466790"/>
    <w:rsid w:val="004A49D1"/>
    <w:rsid w:val="004B533D"/>
    <w:rsid w:val="004B70A6"/>
    <w:rsid w:val="004C6667"/>
    <w:rsid w:val="004D0E7B"/>
    <w:rsid w:val="004F4867"/>
    <w:rsid w:val="0051376F"/>
    <w:rsid w:val="005224FF"/>
    <w:rsid w:val="00522957"/>
    <w:rsid w:val="00540785"/>
    <w:rsid w:val="00545208"/>
    <w:rsid w:val="005459D5"/>
    <w:rsid w:val="00545A54"/>
    <w:rsid w:val="00556C06"/>
    <w:rsid w:val="00580795"/>
    <w:rsid w:val="0058752C"/>
    <w:rsid w:val="005A57C4"/>
    <w:rsid w:val="005A66AB"/>
    <w:rsid w:val="005C1683"/>
    <w:rsid w:val="005C4EAF"/>
    <w:rsid w:val="005D4998"/>
    <w:rsid w:val="00600D83"/>
    <w:rsid w:val="0061628F"/>
    <w:rsid w:val="0062751D"/>
    <w:rsid w:val="006A6185"/>
    <w:rsid w:val="006A7BB3"/>
    <w:rsid w:val="006D2470"/>
    <w:rsid w:val="006D39B6"/>
    <w:rsid w:val="007058E1"/>
    <w:rsid w:val="0071235A"/>
    <w:rsid w:val="00723164"/>
    <w:rsid w:val="00781DA9"/>
    <w:rsid w:val="007F2565"/>
    <w:rsid w:val="007F72B7"/>
    <w:rsid w:val="008017DC"/>
    <w:rsid w:val="00804E93"/>
    <w:rsid w:val="0081167E"/>
    <w:rsid w:val="00812503"/>
    <w:rsid w:val="00824A79"/>
    <w:rsid w:val="008F208F"/>
    <w:rsid w:val="008F3683"/>
    <w:rsid w:val="009313AE"/>
    <w:rsid w:val="00931501"/>
    <w:rsid w:val="0095209B"/>
    <w:rsid w:val="00963771"/>
    <w:rsid w:val="00966D18"/>
    <w:rsid w:val="00987323"/>
    <w:rsid w:val="009A3D10"/>
    <w:rsid w:val="009B3310"/>
    <w:rsid w:val="009B75F3"/>
    <w:rsid w:val="009C0DE4"/>
    <w:rsid w:val="009C48C3"/>
    <w:rsid w:val="009D5BA3"/>
    <w:rsid w:val="00A61CDF"/>
    <w:rsid w:val="00A831A7"/>
    <w:rsid w:val="00A83AFA"/>
    <w:rsid w:val="00AA0150"/>
    <w:rsid w:val="00AC18B8"/>
    <w:rsid w:val="00AC75A6"/>
    <w:rsid w:val="00B0597A"/>
    <w:rsid w:val="00B1254A"/>
    <w:rsid w:val="00B16C91"/>
    <w:rsid w:val="00B256E6"/>
    <w:rsid w:val="00B27EA1"/>
    <w:rsid w:val="00B41895"/>
    <w:rsid w:val="00B53E07"/>
    <w:rsid w:val="00B65393"/>
    <w:rsid w:val="00B72AEE"/>
    <w:rsid w:val="00B92751"/>
    <w:rsid w:val="00BA14CE"/>
    <w:rsid w:val="00BB0A38"/>
    <w:rsid w:val="00BB55AD"/>
    <w:rsid w:val="00BF6B0C"/>
    <w:rsid w:val="00C152FE"/>
    <w:rsid w:val="00C5691D"/>
    <w:rsid w:val="00C65B02"/>
    <w:rsid w:val="00C900C6"/>
    <w:rsid w:val="00C9237E"/>
    <w:rsid w:val="00CB03D5"/>
    <w:rsid w:val="00CC675E"/>
    <w:rsid w:val="00CE3BC6"/>
    <w:rsid w:val="00CF1539"/>
    <w:rsid w:val="00D10D42"/>
    <w:rsid w:val="00D248A6"/>
    <w:rsid w:val="00D35CDC"/>
    <w:rsid w:val="00D46717"/>
    <w:rsid w:val="00D97E0E"/>
    <w:rsid w:val="00DB00C1"/>
    <w:rsid w:val="00DC04FB"/>
    <w:rsid w:val="00DE78C5"/>
    <w:rsid w:val="00E1290E"/>
    <w:rsid w:val="00E15EFB"/>
    <w:rsid w:val="00E23379"/>
    <w:rsid w:val="00E26FB5"/>
    <w:rsid w:val="00E417C6"/>
    <w:rsid w:val="00E559D5"/>
    <w:rsid w:val="00E64D13"/>
    <w:rsid w:val="00E77E58"/>
    <w:rsid w:val="00E80EF8"/>
    <w:rsid w:val="00E83BEE"/>
    <w:rsid w:val="00E83DD3"/>
    <w:rsid w:val="00EB6A08"/>
    <w:rsid w:val="00EF10B7"/>
    <w:rsid w:val="00EF5443"/>
    <w:rsid w:val="00F1708D"/>
    <w:rsid w:val="00F250C8"/>
    <w:rsid w:val="00F30491"/>
    <w:rsid w:val="00F819C2"/>
    <w:rsid w:val="00FA7842"/>
    <w:rsid w:val="00FB1F52"/>
    <w:rsid w:val="00FE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C78D"/>
  <w15:chartTrackingRefBased/>
  <w15:docId w15:val="{F06E88BA-D3A2-4C3F-8CF9-0186F52E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0C1"/>
    <w:pPr>
      <w:spacing w:after="0" w:line="240" w:lineRule="auto"/>
    </w:pPr>
    <w:rPr>
      <w:rFonts w:ascii="Calibri" w:hAnsi="Calibri" w:cs="Calibr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601B5"/>
    <w:pPr>
      <w:numPr>
        <w:numId w:val="3"/>
      </w:numPr>
      <w:spacing w:before="100" w:beforeAutospacing="1" w:after="100" w:afterAutospacing="1"/>
      <w:outlineLvl w:val="0"/>
    </w:pPr>
    <w:rPr>
      <w:rFonts w:asciiTheme="minorHAnsi" w:eastAsia="Times New Roman" w:hAnsiTheme="minorHAnsi" w:cstheme="minorHAns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785"/>
    <w:pPr>
      <w:keepNext/>
      <w:keepLines/>
      <w:numPr>
        <w:ilvl w:val="1"/>
        <w:numId w:val="3"/>
      </w:numPr>
      <w:spacing w:before="40"/>
      <w:outlineLvl w:val="1"/>
    </w:pPr>
    <w:rPr>
      <w:rFonts w:asciiTheme="minorHAnsi" w:eastAsiaTheme="majorEastAsia" w:hAnsiTheme="minorHAnsi" w:cstheme="minorHAnsi"/>
      <w:b/>
      <w:bCs/>
      <w:sz w:val="36"/>
      <w:szCs w:val="36"/>
      <w:lang w:bidi="fa-I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3A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3A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3A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3A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3A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3A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3A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03D5"/>
    <w:rPr>
      <w:color w:val="0000FF"/>
      <w:u w:val="single"/>
    </w:rPr>
  </w:style>
  <w:style w:type="character" w:customStyle="1" w:styleId="xxelementtoproof">
    <w:name w:val="x_x_elementtoproof"/>
    <w:basedOn w:val="DefaultParagraphFont"/>
    <w:rsid w:val="00CB03D5"/>
  </w:style>
  <w:style w:type="character" w:customStyle="1" w:styleId="marknzhfzpcik">
    <w:name w:val="marknzhfzpcik"/>
    <w:basedOn w:val="DefaultParagraphFont"/>
    <w:rsid w:val="00CB03D5"/>
  </w:style>
  <w:style w:type="character" w:customStyle="1" w:styleId="xcontentpasted0">
    <w:name w:val="x_contentpasted0"/>
    <w:basedOn w:val="DefaultParagraphFont"/>
    <w:rsid w:val="00CB03D5"/>
  </w:style>
  <w:style w:type="character" w:styleId="FollowedHyperlink">
    <w:name w:val="FollowedHyperlink"/>
    <w:basedOn w:val="DefaultParagraphFont"/>
    <w:uiPriority w:val="99"/>
    <w:semiHidden/>
    <w:unhideWhenUsed/>
    <w:rsid w:val="00D35CD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01B5"/>
    <w:rPr>
      <w:rFonts w:eastAsia="Times New Roman" w:cstheme="minorHAnsi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35C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35CDC"/>
    <w:rPr>
      <w:b/>
      <w:bCs/>
    </w:rPr>
  </w:style>
  <w:style w:type="character" w:styleId="Emphasis">
    <w:name w:val="Emphasis"/>
    <w:basedOn w:val="DefaultParagraphFont"/>
    <w:uiPriority w:val="20"/>
    <w:qFormat/>
    <w:rsid w:val="00D35CD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40785"/>
    <w:rPr>
      <w:rFonts w:eastAsiaTheme="majorEastAsia" w:cstheme="minorHAnsi"/>
      <w:b/>
      <w:bCs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3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3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3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3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3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3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3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B00C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5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53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5393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393"/>
    <w:rPr>
      <w:rFonts w:ascii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ccpsre2023.hotcr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cps.acm.org/2023/call-for-papers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ccpsre2023.hotcrp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Khorramfar</dc:creator>
  <cp:keywords/>
  <dc:description/>
  <cp:lastModifiedBy>Rahman Khorramfar</cp:lastModifiedBy>
  <cp:revision>160</cp:revision>
  <dcterms:created xsi:type="dcterms:W3CDTF">2023-01-28T18:57:00Z</dcterms:created>
  <dcterms:modified xsi:type="dcterms:W3CDTF">2023-02-04T05:32:00Z</dcterms:modified>
</cp:coreProperties>
</file>