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 xml:space="preserve">Infantry Supply Station Design for DJI </w:t>
      </w:r>
      <w:proofErr w:type="spellStart"/>
      <w:r>
        <w:rPr>
          <w:rFonts w:ascii="Times New Roman" w:hAnsi="Times New Roman" w:cs="Times New Roman"/>
          <w:b/>
          <w:sz w:val="36"/>
          <w:szCs w:val="36"/>
        </w:rPr>
        <w:t>Robomaster</w:t>
      </w:r>
      <w:r w:rsidR="00D26354">
        <w:rPr>
          <w:rFonts w:ascii="Times New Roman" w:hAnsi="Times New Roman" w:cs="Times New Roman"/>
          <w:b/>
          <w:sz w:val="36"/>
          <w:szCs w:val="36"/>
        </w:rPr>
        <w:t>s</w:t>
      </w:r>
      <w:proofErr w:type="spellEnd"/>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Xinru</w:t>
      </w:r>
      <w:proofErr w:type="spellEnd"/>
      <w:r w:rsidRPr="008C522C">
        <w:rPr>
          <w:rFonts w:ascii="Times New Roman" w:hAnsi="Times New Roman" w:cs="Times New Roman"/>
          <w:sz w:val="24"/>
          <w:szCs w:val="24"/>
        </w:rPr>
        <w:t xml:space="preserve">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 xml:space="preserve">University of Alberta </w:t>
      </w:r>
      <w:proofErr w:type="spellStart"/>
      <w:r>
        <w:rPr>
          <w:b/>
          <w:bCs/>
          <w:sz w:val="36"/>
          <w:szCs w:val="36"/>
        </w:rPr>
        <w:t>RoboM</w:t>
      </w:r>
      <w:r w:rsidR="0037220F">
        <w:rPr>
          <w:b/>
          <w:bCs/>
          <w:sz w:val="36"/>
          <w:szCs w:val="36"/>
        </w:rPr>
        <w:t>aster</w:t>
      </w:r>
      <w:proofErr w:type="spellEnd"/>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EastAsia" w:hAnsiTheme="minorHAnsi" w:cs="Times New Roman"/>
          <w:color w:val="auto"/>
          <w:sz w:val="22"/>
          <w:szCs w:val="22"/>
        </w:rPr>
        <w:id w:val="-1496949270"/>
        <w:docPartObj>
          <w:docPartGallery w:val="Table of Contents"/>
          <w:docPartUnique/>
        </w:docPartObj>
      </w:sdtPr>
      <w:sdtContent>
        <w:p w:rsidR="002E21BB" w:rsidRDefault="002E21BB">
          <w:pPr>
            <w:pStyle w:val="TOCHeading"/>
          </w:pPr>
          <w:r>
            <w:t>Table of Contents</w:t>
          </w:r>
        </w:p>
        <w:p w:rsidR="002E21BB" w:rsidRDefault="002052DC">
          <w:pPr>
            <w:pStyle w:val="TOC1"/>
          </w:pPr>
          <w:r>
            <w:rPr>
              <w:b/>
              <w:bCs/>
            </w:rPr>
            <w:t>Introduction</w:t>
          </w:r>
          <w:r w:rsidR="002E21BB">
            <w:ptab w:relativeTo="margin" w:alignment="right" w:leader="dot"/>
          </w:r>
          <w:r w:rsidR="002E21BB">
            <w:rPr>
              <w:b/>
              <w:bCs/>
            </w:rPr>
            <w:t>1</w:t>
          </w:r>
        </w:p>
        <w:p w:rsidR="002E21BB" w:rsidRDefault="00E85227">
          <w:pPr>
            <w:pStyle w:val="TOC2"/>
            <w:ind w:left="216"/>
          </w:pPr>
          <w:sdt>
            <w:sdtPr>
              <w:id w:val="1667506712"/>
              <w:placeholder>
                <w:docPart w:val="290B5CF9EF4C416292B3AA84EE225A87"/>
              </w:placeholder>
              <w:temporary/>
              <w:showingPlcHdr/>
            </w:sdtPr>
            <w:sdtContent>
              <w:r w:rsidR="002E21BB">
                <w:t>Type chapter title (level 2)</w:t>
              </w:r>
            </w:sdtContent>
          </w:sdt>
          <w:r w:rsidR="002E21BB">
            <w:ptab w:relativeTo="margin" w:alignment="right" w:leader="dot"/>
          </w:r>
          <w:r w:rsidR="002E21BB">
            <w:t>2</w:t>
          </w:r>
        </w:p>
        <w:p w:rsidR="002E21BB" w:rsidRDefault="00E85227">
          <w:pPr>
            <w:pStyle w:val="TOC3"/>
            <w:ind w:left="446"/>
          </w:pPr>
          <w:sdt>
            <w:sdtPr>
              <w:id w:val="93059032"/>
              <w:placeholder>
                <w:docPart w:val="EED30977C6BE44C7B048DF992078AFF1"/>
              </w:placeholder>
              <w:temporary/>
              <w:showingPlcHdr/>
            </w:sdtPr>
            <w:sdtContent>
              <w:r w:rsidR="002E21BB">
                <w:t>Type chapter title (level 3)</w:t>
              </w:r>
            </w:sdtContent>
          </w:sdt>
          <w:r w:rsidR="002E21BB">
            <w:ptab w:relativeTo="margin" w:alignment="right" w:leader="dot"/>
          </w:r>
          <w:r w:rsidR="002E21BB">
            <w:t>3</w:t>
          </w:r>
        </w:p>
        <w:p w:rsidR="002E21BB" w:rsidRDefault="00E85227">
          <w:pPr>
            <w:pStyle w:val="TOC1"/>
          </w:pPr>
          <w:sdt>
            <w:sdtPr>
              <w:rPr>
                <w:b/>
                <w:bCs/>
              </w:rPr>
              <w:id w:val="183865966"/>
              <w:placeholder>
                <w:docPart w:val="27FE8C55401A44A9B1AA1967F09D8448"/>
              </w:placeholder>
              <w:temporary/>
              <w:showingPlcHdr/>
            </w:sdtPr>
            <w:sdtContent>
              <w:r w:rsidR="002E21BB">
                <w:rPr>
                  <w:b/>
                  <w:bCs/>
                </w:rPr>
                <w:t>Type chapter title (level 1)</w:t>
              </w:r>
            </w:sdtContent>
          </w:sdt>
          <w:r w:rsidR="002E21BB">
            <w:ptab w:relativeTo="margin" w:alignment="right" w:leader="dot"/>
          </w:r>
          <w:r w:rsidR="002E21BB">
            <w:rPr>
              <w:b/>
              <w:bCs/>
            </w:rPr>
            <w:t>4</w:t>
          </w:r>
        </w:p>
        <w:p w:rsidR="002E21BB" w:rsidRDefault="00E85227">
          <w:pPr>
            <w:pStyle w:val="TOC2"/>
            <w:ind w:left="216"/>
          </w:pPr>
          <w:sdt>
            <w:sdtPr>
              <w:id w:val="93059040"/>
              <w:placeholder>
                <w:docPart w:val="290B5CF9EF4C416292B3AA84EE225A87"/>
              </w:placeholder>
              <w:temporary/>
              <w:showingPlcHdr/>
            </w:sdtPr>
            <w:sdtContent>
              <w:r w:rsidR="002E21BB">
                <w:t>Type chapter title (level 2)</w:t>
              </w:r>
            </w:sdtContent>
          </w:sdt>
          <w:r w:rsidR="002E21BB">
            <w:ptab w:relativeTo="margin" w:alignment="right" w:leader="dot"/>
          </w:r>
          <w:r w:rsidR="002E21BB">
            <w:t>5</w:t>
          </w:r>
        </w:p>
        <w:p w:rsidR="002E21BB" w:rsidRDefault="00E85227">
          <w:pPr>
            <w:pStyle w:val="TOC3"/>
            <w:ind w:left="446"/>
          </w:pPr>
          <w:sdt>
            <w:sdtPr>
              <w:id w:val="93059044"/>
              <w:placeholder>
                <w:docPart w:val="EED30977C6BE44C7B048DF992078AFF1"/>
              </w:placeholder>
              <w:temporary/>
              <w:showingPlcHdr/>
            </w:sdtPr>
            <w:sdtContent>
              <w:r w:rsidR="002E21BB">
                <w:t>Type chapter title (level 3)</w:t>
              </w:r>
            </w:sdtContent>
          </w:sdt>
          <w:r w:rsidR="002E21BB">
            <w:ptab w:relativeTo="margin" w:alignment="right" w:leader="dot"/>
          </w:r>
          <w:r w:rsidR="002E21BB">
            <w:t>6</w:t>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Heading1"/>
      </w:pPr>
      <w:r>
        <w:lastRenderedPageBreak/>
        <w:t>Introduction</w:t>
      </w:r>
    </w:p>
    <w:p w:rsidR="00D26354" w:rsidRDefault="00D26354" w:rsidP="00CE3EBD">
      <w:pPr>
        <w:pStyle w:val="paragraph"/>
        <w:ind w:firstLine="720"/>
        <w:jc w:val="both"/>
        <w:textAlignment w:val="baseline"/>
      </w:pPr>
      <w:r>
        <w:t>DJI Robo</w:t>
      </w:r>
      <w:r w:rsidR="00E85227">
        <w:t>M</w:t>
      </w:r>
      <w:r>
        <w:t xml:space="preserve">asters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are able to </w:t>
      </w:r>
      <w:r w:rsidR="00CF64DC">
        <w:t>fire</w:t>
      </w:r>
      <w:r w:rsidR="00E85227">
        <w:t xml:space="preserve"> bullets of standardized size </w:t>
      </w:r>
      <w:r w:rsidR="00CF64DC">
        <w:t>at a Referee System carried on the sides of the robots. Robots are equipped by HD cameras and are controlled wirelessly from a different control room. Robots are able to refuel their ammunition anytime during the game at a stationary Supply Station that collects limited bullets distributed to teams at fixed intervals during the game. Eight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r w:rsidR="00E85227">
        <w:t xml:space="preserve">RoboMasters </w:t>
      </w:r>
      <w:r>
        <w:t xml:space="preserve">Student group competed for the first time in 2017 and is planning to compete again in 2018. </w:t>
      </w:r>
      <w:r w:rsidR="007A481F">
        <w:t xml:space="preserve">Previously, they used a mechanically activated supply station that resulted in wasted ammunition and clump </w:t>
      </w:r>
    </w:p>
    <w:tbl>
      <w:tblPr>
        <w:tblStyle w:val="TableGrid"/>
        <w:tblW w:w="9503" w:type="dxa"/>
        <w:tblLook w:val="04A0" w:firstRow="1" w:lastRow="0" w:firstColumn="1" w:lastColumn="0" w:noHBand="0" w:noVBand="1"/>
      </w:tblPr>
      <w:tblGrid>
        <w:gridCol w:w="2156"/>
        <w:gridCol w:w="1176"/>
        <w:gridCol w:w="3476"/>
        <w:gridCol w:w="2695"/>
      </w:tblGrid>
      <w:tr w:rsidR="00014A12" w:rsidTr="0045057A">
        <w:tc>
          <w:tcPr>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pPr>
            <w:r>
              <w:t>Quantity</w:t>
            </w:r>
          </w:p>
        </w:tc>
        <w:tc>
          <w:tcPr>
            <w:tcW w:w="3476" w:type="dxa"/>
          </w:tcPr>
          <w:p w:rsidR="00014A12" w:rsidRDefault="00014A12" w:rsidP="008C522C">
            <w:pPr>
              <w:pStyle w:val="paragraph"/>
              <w:textAlignment w:val="baseline"/>
            </w:pPr>
            <w:r>
              <w:t>Function</w:t>
            </w:r>
          </w:p>
        </w:tc>
        <w:tc>
          <w:tcPr>
            <w:tcW w:w="2695" w:type="dxa"/>
          </w:tcPr>
          <w:p w:rsidR="00014A12" w:rsidRDefault="00014A12" w:rsidP="0045057A">
            <w:pPr>
              <w:pStyle w:val="paragraph"/>
              <w:spacing w:before="0" w:beforeAutospacing="0" w:after="0" w:afterAutospacing="0"/>
              <w:textAlignment w:val="baseline"/>
            </w:pPr>
            <w:r>
              <w:t>Bullet Supply Method</w:t>
            </w:r>
          </w:p>
        </w:tc>
      </w:tr>
      <w:tr w:rsidR="00014A12" w:rsidTr="0045057A">
        <w:tc>
          <w:tcPr>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pPr>
            <w:r>
              <w:t>1</w:t>
            </w:r>
          </w:p>
        </w:tc>
        <w:tc>
          <w:tcPr>
            <w:tcW w:w="3476" w:type="dxa"/>
          </w:tcPr>
          <w:p w:rsidR="00014A12" w:rsidRDefault="00014A12" w:rsidP="008C522C">
            <w:pPr>
              <w:pStyle w:val="paragraph"/>
              <w:textAlignment w:val="baseline"/>
            </w:pPr>
            <w:r>
              <w:t>Automatic Self-Defense Robot</w:t>
            </w:r>
          </w:p>
        </w:tc>
        <w:tc>
          <w:tcPr>
            <w:tcW w:w="2695" w:type="dxa"/>
          </w:tcPr>
          <w:p w:rsidR="00014A12" w:rsidRDefault="002C5818" w:rsidP="0045057A">
            <w:pPr>
              <w:pStyle w:val="paragraph"/>
              <w:spacing w:before="0" w:beforeAutospacing="0" w:after="0" w:afterAutospacing="0"/>
              <w:textAlignment w:val="baseline"/>
            </w:pPr>
            <w:r>
              <w:t xml:space="preserve">Initial 300 </w:t>
            </w:r>
            <w:r w:rsidR="00AC177D">
              <w:t>bullet</w:t>
            </w:r>
            <w:bookmarkStart w:id="0" w:name="_GoBack"/>
            <w:bookmarkEnd w:id="0"/>
          </w:p>
        </w:tc>
      </w:tr>
      <w:tr w:rsidR="00014A12" w:rsidTr="0045057A">
        <w:tc>
          <w:tcPr>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pPr>
            <w:r>
              <w:t>1</w:t>
            </w:r>
          </w:p>
        </w:tc>
        <w:tc>
          <w:tcPr>
            <w:tcW w:w="3476" w:type="dxa"/>
          </w:tcPr>
          <w:p w:rsidR="00014A12" w:rsidRDefault="00014A12" w:rsidP="008C522C">
            <w:pPr>
              <w:pStyle w:val="paragraph"/>
              <w:textAlignment w:val="baseline"/>
            </w:pPr>
            <w:r>
              <w:t>Has high offensive power</w:t>
            </w:r>
          </w:p>
        </w:tc>
        <w:tc>
          <w:tcPr>
            <w:tcW w:w="2695" w:type="dxa"/>
          </w:tcPr>
          <w:p w:rsidR="0045057A" w:rsidRDefault="0045057A" w:rsidP="0045057A">
            <w:pPr>
              <w:pStyle w:val="paragraph"/>
              <w:spacing w:before="0" w:beforeAutospacing="0" w:after="0" w:afterAutospacing="0"/>
              <w:textAlignment w:val="baseline"/>
            </w:pPr>
            <w:r>
              <w:t>Refueling Station</w:t>
            </w:r>
          </w:p>
          <w:p w:rsidR="0045057A" w:rsidRDefault="0045057A" w:rsidP="0045057A">
            <w:pPr>
              <w:pStyle w:val="paragraph"/>
              <w:spacing w:before="0" w:beforeAutospacing="0" w:after="0" w:afterAutospacing="0"/>
              <w:textAlignment w:val="baseline"/>
            </w:pPr>
            <w:r>
              <w:t>Engineering Robot</w:t>
            </w:r>
          </w:p>
          <w:p w:rsidR="0045057A" w:rsidRDefault="0045057A" w:rsidP="0045057A">
            <w:pPr>
              <w:pStyle w:val="paragraph"/>
              <w:spacing w:before="0" w:beforeAutospacing="0" w:after="0" w:afterAutospacing="0"/>
              <w:textAlignment w:val="baseline"/>
            </w:pPr>
            <w:r>
              <w:t>Resource Island</w:t>
            </w:r>
          </w:p>
          <w:p w:rsidR="00014A12" w:rsidRDefault="0045057A" w:rsidP="0045057A">
            <w:pPr>
              <w:pStyle w:val="paragraph"/>
              <w:spacing w:before="0" w:beforeAutospacing="0" w:after="0" w:afterAutospacing="0"/>
              <w:textAlignment w:val="baseline"/>
            </w:pPr>
            <w:r>
              <w:t>Aerial</w:t>
            </w:r>
            <w:r>
              <w:t xml:space="preserve"> Robot</w:t>
            </w:r>
          </w:p>
        </w:tc>
      </w:tr>
      <w:tr w:rsidR="00014A12" w:rsidTr="0045057A">
        <w:tc>
          <w:tcPr>
            <w:tcW w:w="2156" w:type="dxa"/>
          </w:tcPr>
          <w:p w:rsidR="00014A12" w:rsidRDefault="00014A12" w:rsidP="008C522C">
            <w:pPr>
              <w:pStyle w:val="paragraph"/>
              <w:textAlignment w:val="baseline"/>
            </w:pPr>
            <w:r>
              <w:t>Engineering Robot</w:t>
            </w:r>
          </w:p>
        </w:tc>
        <w:tc>
          <w:tcPr>
            <w:tcW w:w="1176" w:type="dxa"/>
          </w:tcPr>
          <w:p w:rsidR="00014A12" w:rsidRDefault="00014A12" w:rsidP="008C522C">
            <w:pPr>
              <w:pStyle w:val="paragraph"/>
              <w:textAlignment w:val="baseline"/>
            </w:pPr>
            <w:r>
              <w:t>0-1</w:t>
            </w:r>
          </w:p>
        </w:tc>
        <w:tc>
          <w:tcPr>
            <w:tcW w:w="3476" w:type="dxa"/>
          </w:tcPr>
          <w:p w:rsidR="00014A12" w:rsidRDefault="00014A12" w:rsidP="008C522C">
            <w:pPr>
              <w:pStyle w:val="paragraph"/>
              <w:textAlignment w:val="baseline"/>
            </w:pPr>
            <w:r>
              <w:t>Assistant Robot, heals and gathering ammo from battle field</w:t>
            </w:r>
          </w:p>
        </w:tc>
        <w:tc>
          <w:tcPr>
            <w:tcW w:w="2695" w:type="dxa"/>
          </w:tcPr>
          <w:p w:rsidR="00014A12" w:rsidRDefault="00014A12" w:rsidP="0045057A">
            <w:pPr>
              <w:pStyle w:val="paragraph"/>
              <w:spacing w:before="0" w:beforeAutospacing="0" w:after="0" w:afterAutospacing="0"/>
              <w:textAlignment w:val="baseline"/>
            </w:pPr>
          </w:p>
        </w:tc>
      </w:tr>
      <w:tr w:rsidR="00014A12" w:rsidTr="0045057A">
        <w:tc>
          <w:tcPr>
            <w:tcW w:w="2156" w:type="dxa"/>
          </w:tcPr>
          <w:p w:rsidR="00014A12" w:rsidRDefault="00014A12" w:rsidP="008C522C">
            <w:pPr>
              <w:pStyle w:val="paragraph"/>
              <w:textAlignment w:val="baseline"/>
            </w:pPr>
            <w:r>
              <w:t>Standard Robot</w:t>
            </w:r>
          </w:p>
        </w:tc>
        <w:tc>
          <w:tcPr>
            <w:tcW w:w="1176" w:type="dxa"/>
          </w:tcPr>
          <w:p w:rsidR="00014A12" w:rsidRDefault="00014A12" w:rsidP="008C522C">
            <w:pPr>
              <w:pStyle w:val="paragraph"/>
              <w:textAlignment w:val="baseline"/>
            </w:pPr>
            <w:r>
              <w:t>0-3</w:t>
            </w:r>
          </w:p>
        </w:tc>
        <w:tc>
          <w:tcPr>
            <w:tcW w:w="3476" w:type="dxa"/>
          </w:tcPr>
          <w:p w:rsidR="00014A12" w:rsidRDefault="00014A12" w:rsidP="008C522C">
            <w:pPr>
              <w:pStyle w:val="paragraph"/>
              <w:textAlignment w:val="baseline"/>
            </w:pPr>
            <w:r>
              <w:t>Fight flexibility</w:t>
            </w:r>
          </w:p>
        </w:tc>
        <w:tc>
          <w:tcPr>
            <w:tcW w:w="2695" w:type="dxa"/>
          </w:tcPr>
          <w:p w:rsidR="00014A12" w:rsidRDefault="0045057A" w:rsidP="0045057A">
            <w:pPr>
              <w:pStyle w:val="paragraph"/>
              <w:spacing w:before="0" w:beforeAutospacing="0" w:after="0" w:afterAutospacing="0"/>
              <w:textAlignment w:val="baseline"/>
            </w:pPr>
            <w:r>
              <w:t>Refueling Station</w:t>
            </w:r>
          </w:p>
          <w:p w:rsidR="0045057A" w:rsidRDefault="0045057A" w:rsidP="0045057A">
            <w:pPr>
              <w:pStyle w:val="paragraph"/>
              <w:spacing w:before="0" w:beforeAutospacing="0" w:after="0" w:afterAutospacing="0"/>
              <w:textAlignment w:val="baseline"/>
            </w:pPr>
            <w:r>
              <w:t>Engineering Robot</w:t>
            </w:r>
          </w:p>
          <w:p w:rsidR="0045057A" w:rsidRDefault="0045057A" w:rsidP="0045057A">
            <w:pPr>
              <w:pStyle w:val="paragraph"/>
              <w:spacing w:before="0" w:beforeAutospacing="0" w:after="0" w:afterAutospacing="0"/>
              <w:textAlignment w:val="baseline"/>
            </w:pPr>
            <w:r>
              <w:t>Resource Island</w:t>
            </w:r>
          </w:p>
          <w:p w:rsidR="0045057A" w:rsidRDefault="0045057A" w:rsidP="0045057A">
            <w:pPr>
              <w:pStyle w:val="paragraph"/>
              <w:spacing w:before="0" w:beforeAutospacing="0" w:after="0" w:afterAutospacing="0"/>
              <w:textAlignment w:val="baseline"/>
            </w:pPr>
            <w:r>
              <w:t>Hero Robot</w:t>
            </w:r>
          </w:p>
        </w:tc>
      </w:tr>
      <w:tr w:rsidR="00014A12" w:rsidTr="0045057A">
        <w:tc>
          <w:tcPr>
            <w:tcW w:w="2156" w:type="dxa"/>
          </w:tcPr>
          <w:p w:rsidR="00014A12" w:rsidRDefault="00014A12" w:rsidP="008C522C">
            <w:pPr>
              <w:pStyle w:val="paragraph"/>
              <w:textAlignment w:val="baseline"/>
            </w:pPr>
            <w:r>
              <w:t>Aerial Robot</w:t>
            </w:r>
          </w:p>
        </w:tc>
        <w:tc>
          <w:tcPr>
            <w:tcW w:w="1176" w:type="dxa"/>
          </w:tcPr>
          <w:p w:rsidR="00014A12" w:rsidRDefault="00014A12" w:rsidP="008C522C">
            <w:pPr>
              <w:pStyle w:val="paragraph"/>
              <w:textAlignment w:val="baseline"/>
            </w:pPr>
            <w:r>
              <w:t>0-1</w:t>
            </w:r>
          </w:p>
        </w:tc>
        <w:tc>
          <w:tcPr>
            <w:tcW w:w="3476" w:type="dxa"/>
          </w:tcPr>
          <w:p w:rsidR="00014A12" w:rsidRDefault="00014A12" w:rsidP="008C522C">
            <w:pPr>
              <w:pStyle w:val="paragraph"/>
              <w:textAlignment w:val="baseline"/>
            </w:pPr>
            <w:r>
              <w:t>Supplies aerial support, may help in refueling, and may</w:t>
            </w:r>
            <w:r w:rsidR="0045057A">
              <w:t xml:space="preserve"> occupy healing columns</w:t>
            </w:r>
          </w:p>
        </w:tc>
        <w:tc>
          <w:tcPr>
            <w:tcW w:w="2695" w:type="dxa"/>
          </w:tcPr>
          <w:p w:rsidR="00014A12" w:rsidRDefault="0045057A" w:rsidP="0045057A">
            <w:pPr>
              <w:pStyle w:val="paragraph"/>
              <w:spacing w:before="0" w:beforeAutospacing="0" w:after="0" w:afterAutospacing="0"/>
              <w:textAlignment w:val="baseline"/>
            </w:pPr>
            <w:r>
              <w:t>Tarmac</w:t>
            </w:r>
          </w:p>
          <w:p w:rsidR="0045057A" w:rsidRDefault="0045057A" w:rsidP="0045057A">
            <w:pPr>
              <w:pStyle w:val="paragraph"/>
              <w:spacing w:before="0" w:beforeAutospacing="0" w:after="0" w:afterAutospacing="0"/>
              <w:textAlignment w:val="baseline"/>
            </w:pPr>
            <w:r>
              <w:t>Resource Column</w:t>
            </w:r>
          </w:p>
          <w:p w:rsidR="0045057A" w:rsidRDefault="0045057A" w:rsidP="0045057A">
            <w:pPr>
              <w:pStyle w:val="paragraph"/>
              <w:spacing w:before="0" w:beforeAutospacing="0" w:after="0" w:afterAutospacing="0"/>
              <w:textAlignment w:val="baseline"/>
            </w:pPr>
            <w:r>
              <w:t>Engineering Robot</w:t>
            </w:r>
          </w:p>
          <w:p w:rsidR="0045057A" w:rsidRDefault="0045057A" w:rsidP="0045057A">
            <w:pPr>
              <w:pStyle w:val="paragraph"/>
              <w:spacing w:before="0" w:beforeAutospacing="0" w:after="0" w:afterAutospacing="0"/>
              <w:textAlignment w:val="baseline"/>
            </w:pPr>
            <w:r>
              <w:t>Hero Robot</w:t>
            </w:r>
          </w:p>
        </w:tc>
      </w:tr>
      <w:tr w:rsidR="00014A12" w:rsidTr="0045057A">
        <w:tc>
          <w:tcPr>
            <w:tcW w:w="2156" w:type="dxa"/>
          </w:tcPr>
          <w:p w:rsidR="00014A12" w:rsidRDefault="00014A12" w:rsidP="008C522C">
            <w:pPr>
              <w:pStyle w:val="paragraph"/>
              <w:textAlignment w:val="baseline"/>
            </w:pPr>
            <w:r>
              <w:t>Refueling Station</w:t>
            </w:r>
          </w:p>
        </w:tc>
        <w:tc>
          <w:tcPr>
            <w:tcW w:w="1176" w:type="dxa"/>
          </w:tcPr>
          <w:p w:rsidR="00014A12" w:rsidRDefault="00014A12" w:rsidP="008C522C">
            <w:pPr>
              <w:pStyle w:val="paragraph"/>
              <w:textAlignment w:val="baseline"/>
            </w:pPr>
            <w:r>
              <w:t>1</w:t>
            </w:r>
          </w:p>
        </w:tc>
        <w:tc>
          <w:tcPr>
            <w:tcW w:w="3476" w:type="dxa"/>
          </w:tcPr>
          <w:p w:rsidR="00014A12" w:rsidRDefault="00014A12" w:rsidP="008C522C">
            <w:pPr>
              <w:pStyle w:val="paragraph"/>
              <w:textAlignment w:val="baseline"/>
            </w:pPr>
            <w:r>
              <w:t>Ammunition supply station, collects ammunition, and automatically dispenses ammunition</w:t>
            </w:r>
          </w:p>
        </w:tc>
        <w:tc>
          <w:tcPr>
            <w:tcW w:w="2695" w:type="dxa"/>
          </w:tcPr>
          <w:p w:rsidR="00014A12" w:rsidRDefault="00014A12" w:rsidP="0045057A">
            <w:pPr>
              <w:pStyle w:val="paragraph"/>
              <w:spacing w:before="0" w:beforeAutospacing="0" w:after="0" w:afterAutospacing="0"/>
              <w:textAlignment w:val="baseline"/>
            </w:pPr>
          </w:p>
        </w:tc>
      </w:tr>
    </w:tbl>
    <w:p w:rsidR="002E21BB" w:rsidRDefault="002E21BB" w:rsidP="008C522C">
      <w:pPr>
        <w:pStyle w:val="paragraph"/>
        <w:textAlignment w:val="baseline"/>
      </w:pPr>
    </w:p>
    <w:p w:rsidR="002E21BB" w:rsidRDefault="002E21BB" w:rsidP="002E21BB">
      <w:pPr>
        <w:pStyle w:val="Heading1"/>
      </w:pPr>
      <w:r>
        <w:t>Project Constrains</w:t>
      </w:r>
    </w:p>
    <w:p w:rsidR="002E21BB" w:rsidRDefault="002E21BB" w:rsidP="008C522C">
      <w:pPr>
        <w:pStyle w:val="paragraph"/>
        <w:textAlignment w:val="baseline"/>
      </w:pPr>
    </w:p>
    <w:p w:rsidR="002E21BB" w:rsidRDefault="002E21BB" w:rsidP="008C522C">
      <w:pPr>
        <w:pStyle w:val="paragraph"/>
        <w:textAlignment w:val="baseline"/>
      </w:pPr>
      <w:r>
        <w:t>Is this</w:t>
      </w: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Pr="008C522C" w:rsidRDefault="002E21BB" w:rsidP="008C522C">
      <w:pPr>
        <w:pStyle w:val="paragraph"/>
        <w:textAlignment w:val="baseline"/>
      </w:pPr>
    </w:p>
    <w:sectPr w:rsidR="002E21BB" w:rsidRPr="008C522C" w:rsidSect="002E21BB">
      <w:headerReference w:type="even" r:id="rId7"/>
      <w:headerReference w:type="default" r:id="rId8"/>
      <w:footerReference w:type="even" r:id="rId9"/>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613" w:rsidRDefault="00C04613" w:rsidP="008C522C">
      <w:pPr>
        <w:spacing w:after="0" w:line="240" w:lineRule="auto"/>
      </w:pPr>
      <w:r>
        <w:separator/>
      </w:r>
    </w:p>
  </w:endnote>
  <w:endnote w:type="continuationSeparator" w:id="0">
    <w:p w:rsidR="00C04613" w:rsidRDefault="00C04613"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941744"/>
      <w:docPartObj>
        <w:docPartGallery w:val="Page Numbers (Bottom of Page)"/>
        <w:docPartUnique/>
      </w:docPartObj>
    </w:sdtPr>
    <w:sdtEndPr>
      <w:rPr>
        <w:color w:val="7F7F7F" w:themeColor="background1" w:themeShade="7F"/>
        <w:spacing w:val="60"/>
      </w:rPr>
    </w:sdtEndPr>
    <w:sdtContent>
      <w:p w:rsidR="00014A12" w:rsidRDefault="00014A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177D">
          <w:rPr>
            <w:noProof/>
          </w:rPr>
          <w:t>2</w:t>
        </w:r>
        <w:r>
          <w:rPr>
            <w:noProof/>
          </w:rPr>
          <w:fldChar w:fldCharType="end"/>
        </w:r>
        <w:r>
          <w:t xml:space="preserve"> | </w:t>
        </w:r>
        <w:r>
          <w:rPr>
            <w:color w:val="7F7F7F" w:themeColor="background1" w:themeShade="7F"/>
            <w:spacing w:val="60"/>
          </w:rPr>
          <w:t>Page</w:t>
        </w:r>
      </w:p>
    </w:sdtContent>
  </w:sdt>
  <w:p w:rsidR="00014A12" w:rsidRDefault="00014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94402"/>
      <w:docPartObj>
        <w:docPartGallery w:val="Page Numbers (Bottom of Page)"/>
        <w:docPartUnique/>
      </w:docPartObj>
    </w:sdtPr>
    <w:sdtEndPr>
      <w:rPr>
        <w:color w:val="7F7F7F" w:themeColor="background1" w:themeShade="7F"/>
        <w:spacing w:val="60"/>
      </w:rPr>
    </w:sdtEndPr>
    <w:sdtContent>
      <w:p w:rsidR="00014A12" w:rsidRDefault="00014A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177D">
          <w:rPr>
            <w:noProof/>
          </w:rPr>
          <w:t>3</w:t>
        </w:r>
        <w:r>
          <w:rPr>
            <w:noProof/>
          </w:rPr>
          <w:fldChar w:fldCharType="end"/>
        </w:r>
        <w:r>
          <w:t xml:space="preserve"> | </w:t>
        </w:r>
        <w:r>
          <w:rPr>
            <w:color w:val="7F7F7F" w:themeColor="background1" w:themeShade="7F"/>
            <w:spacing w:val="60"/>
          </w:rPr>
          <w:t>Page</w:t>
        </w:r>
      </w:p>
    </w:sdtContent>
  </w:sdt>
  <w:p w:rsidR="00014A12" w:rsidRPr="002E21BB" w:rsidRDefault="00014A12" w:rsidP="002E21BB">
    <w:pPr>
      <w:pStyle w:val="Footer"/>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613" w:rsidRDefault="00C04613" w:rsidP="008C522C">
      <w:pPr>
        <w:spacing w:after="0" w:line="240" w:lineRule="auto"/>
      </w:pPr>
      <w:r>
        <w:separator/>
      </w:r>
    </w:p>
  </w:footnote>
  <w:footnote w:type="continuationSeparator" w:id="0">
    <w:p w:rsidR="00C04613" w:rsidRDefault="00C04613"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A12" w:rsidRDefault="00014A12" w:rsidP="002E21BB">
    <w:pPr>
      <w:pStyle w:val="Header"/>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014A12" w:rsidRDefault="00014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A12" w:rsidRDefault="00014A12">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rPr>
          <w:t>RoboMasters Supply Station</w:t>
        </w:r>
      </w:sdtContent>
    </w:sdt>
  </w:p>
  <w:p w:rsidR="00014A12" w:rsidRDefault="00014A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2052DC"/>
    <w:rsid w:val="002C5818"/>
    <w:rsid w:val="002E21BB"/>
    <w:rsid w:val="0037220F"/>
    <w:rsid w:val="0045057A"/>
    <w:rsid w:val="00496778"/>
    <w:rsid w:val="005D18D3"/>
    <w:rsid w:val="0070583D"/>
    <w:rsid w:val="007A481F"/>
    <w:rsid w:val="00826CE2"/>
    <w:rsid w:val="00882409"/>
    <w:rsid w:val="008C522C"/>
    <w:rsid w:val="009915B5"/>
    <w:rsid w:val="009B781E"/>
    <w:rsid w:val="009F4959"/>
    <w:rsid w:val="00AC177D"/>
    <w:rsid w:val="00BB68D2"/>
    <w:rsid w:val="00C04613"/>
    <w:rsid w:val="00CE3EBD"/>
    <w:rsid w:val="00CF64DC"/>
    <w:rsid w:val="00D26354"/>
    <w:rsid w:val="00DA03B8"/>
    <w:rsid w:val="00DF7FB0"/>
    <w:rsid w:val="00E17FBB"/>
    <w:rsid w:val="00E85227"/>
    <w:rsid w:val="00F90348"/>
    <w:rsid w:val="00FC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60F85"/>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2C"/>
  </w:style>
  <w:style w:type="paragraph" w:styleId="Footer">
    <w:name w:val="footer"/>
    <w:basedOn w:val="Normal"/>
    <w:link w:val="FooterChar"/>
    <w:uiPriority w:val="99"/>
    <w:unhideWhenUsed/>
    <w:rsid w:val="008C5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2C"/>
  </w:style>
  <w:style w:type="paragraph" w:customStyle="1" w:styleId="paragraph">
    <w:name w:val="paragraph"/>
    <w:basedOn w:val="Normal"/>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522C"/>
  </w:style>
  <w:style w:type="character" w:customStyle="1" w:styleId="eop">
    <w:name w:val="eop"/>
    <w:basedOn w:val="DefaultParagraphFont"/>
    <w:rsid w:val="008C522C"/>
  </w:style>
  <w:style w:type="character" w:customStyle="1" w:styleId="spellingerror">
    <w:name w:val="spellingerror"/>
    <w:basedOn w:val="DefaultParagraphFont"/>
    <w:rsid w:val="008C522C"/>
  </w:style>
  <w:style w:type="character" w:customStyle="1" w:styleId="Heading1Char">
    <w:name w:val="Heading 1 Char"/>
    <w:basedOn w:val="DefaultParagraphFont"/>
    <w:link w:val="Heading1"/>
    <w:uiPriority w:val="9"/>
    <w:rsid w:val="00882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409"/>
    <w:pPr>
      <w:outlineLvl w:val="9"/>
    </w:pPr>
  </w:style>
  <w:style w:type="paragraph" w:styleId="TOC2">
    <w:name w:val="toc 2"/>
    <w:basedOn w:val="Normal"/>
    <w:next w:val="Normal"/>
    <w:autoRedefine/>
    <w:uiPriority w:val="39"/>
    <w:unhideWhenUsed/>
    <w:rsid w:val="00882409"/>
    <w:pPr>
      <w:spacing w:after="100"/>
      <w:ind w:left="220"/>
    </w:pPr>
    <w:rPr>
      <w:rFonts w:eastAsiaTheme="minorEastAsia" w:cs="Times New Roman"/>
    </w:rPr>
  </w:style>
  <w:style w:type="paragraph" w:styleId="TOC1">
    <w:name w:val="toc 1"/>
    <w:basedOn w:val="Normal"/>
    <w:next w:val="Normal"/>
    <w:autoRedefine/>
    <w:uiPriority w:val="39"/>
    <w:unhideWhenUsed/>
    <w:rsid w:val="00882409"/>
    <w:pPr>
      <w:spacing w:after="100"/>
    </w:pPr>
    <w:rPr>
      <w:rFonts w:eastAsiaTheme="minorEastAsia" w:cs="Times New Roman"/>
    </w:rPr>
  </w:style>
  <w:style w:type="paragraph" w:styleId="TOC3">
    <w:name w:val="toc 3"/>
    <w:basedOn w:val="Normal"/>
    <w:next w:val="Normal"/>
    <w:autoRedefine/>
    <w:uiPriority w:val="39"/>
    <w:unhideWhenUsed/>
    <w:rsid w:val="00882409"/>
    <w:pPr>
      <w:spacing w:after="100"/>
      <w:ind w:left="440"/>
    </w:pPr>
    <w:rPr>
      <w:rFonts w:eastAsiaTheme="minorEastAsia" w:cs="Times New Roman"/>
    </w:rPr>
  </w:style>
  <w:style w:type="character" w:styleId="Hyperlink">
    <w:name w:val="Hyperlink"/>
    <w:basedOn w:val="DefaultParagraphFont"/>
    <w:uiPriority w:val="99"/>
    <w:unhideWhenUsed/>
    <w:rsid w:val="002E21BB"/>
    <w:rPr>
      <w:color w:val="0563C1" w:themeColor="hyperlink"/>
      <w:u w:val="single"/>
    </w:rPr>
  </w:style>
  <w:style w:type="table" w:styleId="TableGrid">
    <w:name w:val="Table Grid"/>
    <w:basedOn w:val="TableNormal"/>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
      <w:docPartPr>
        <w:name w:val="27FE8C55401A44A9B1AA1967F09D8448"/>
        <w:category>
          <w:name w:val="General"/>
          <w:gallery w:val="placeholder"/>
        </w:category>
        <w:types>
          <w:type w:val="bbPlcHdr"/>
        </w:types>
        <w:behaviors>
          <w:behavior w:val="content"/>
        </w:behaviors>
        <w:guid w:val="{FB17C0C6-C81A-4946-BF5A-A6715F02C3A6}"/>
      </w:docPartPr>
      <w:docPartBody>
        <w:p w:rsidR="00095F84" w:rsidRDefault="00906244" w:rsidP="00906244">
          <w:pPr>
            <w:pStyle w:val="27FE8C55401A44A9B1AA1967F09D8448"/>
          </w:pPr>
          <w:r>
            <w:t>Type chapter title (level 1)</w:t>
          </w:r>
        </w:p>
      </w:docPartBody>
    </w:docPart>
    <w:docPart>
      <w:docPartPr>
        <w:name w:val="290B5CF9EF4C416292B3AA84EE225A87"/>
        <w:category>
          <w:name w:val="General"/>
          <w:gallery w:val="placeholder"/>
        </w:category>
        <w:types>
          <w:type w:val="bbPlcHdr"/>
        </w:types>
        <w:behaviors>
          <w:behavior w:val="content"/>
        </w:behaviors>
        <w:guid w:val="{3BE57CB9-6668-4AC2-ADA9-9D4787513835}"/>
      </w:docPartPr>
      <w:docPartBody>
        <w:p w:rsidR="00095F84" w:rsidRDefault="00906244" w:rsidP="00906244">
          <w:pPr>
            <w:pStyle w:val="290B5CF9EF4C416292B3AA84EE225A87"/>
          </w:pPr>
          <w:r>
            <w:t>Type chapter title (level 2)</w:t>
          </w:r>
        </w:p>
      </w:docPartBody>
    </w:docPart>
    <w:docPart>
      <w:docPartPr>
        <w:name w:val="EED30977C6BE44C7B048DF992078AFF1"/>
        <w:category>
          <w:name w:val="General"/>
          <w:gallery w:val="placeholder"/>
        </w:category>
        <w:types>
          <w:type w:val="bbPlcHdr"/>
        </w:types>
        <w:behaviors>
          <w:behavior w:val="content"/>
        </w:behaviors>
        <w:guid w:val="{A4AF02AA-E255-470D-BF6C-C6189E895758}"/>
      </w:docPartPr>
      <w:docPartBody>
        <w:p w:rsidR="00095F84" w:rsidRDefault="00906244" w:rsidP="00906244">
          <w:pPr>
            <w:pStyle w:val="EED30977C6BE44C7B048DF992078AFF1"/>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95F84"/>
    <w:rsid w:val="00213635"/>
    <w:rsid w:val="00672F94"/>
    <w:rsid w:val="00906244"/>
    <w:rsid w:val="00B2371D"/>
    <w:rsid w:val="00ED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E634C-5CD3-4F8D-926E-31EC5F4D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sGate</cp:lastModifiedBy>
  <cp:revision>8</cp:revision>
  <dcterms:created xsi:type="dcterms:W3CDTF">2017-09-25T17:53:00Z</dcterms:created>
  <dcterms:modified xsi:type="dcterms:W3CDTF">2017-10-12T23:05:00Z</dcterms:modified>
</cp:coreProperties>
</file>