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ply Station Design for DJI RoboM</w:t>
      </w:r>
      <w:r>
        <w:rPr>
          <w:rFonts w:ascii="Times New Roman" w:hAnsi="Times New Roman" w:cs="Times New Roman"/>
          <w:b/>
          <w:sz w:val="36"/>
          <w:szCs w:val="36"/>
        </w:rPr>
        <w:t>aster</w:t>
      </w:r>
      <w:r w:rsidR="00D26354">
        <w:rPr>
          <w:rFonts w:ascii="Times New Roman" w:hAnsi="Times New Roman" w:cs="Times New Roman"/>
          <w:b/>
          <w:sz w:val="36"/>
          <w:szCs w:val="36"/>
        </w:rPr>
        <w:t>s</w:t>
      </w:r>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 xml:space="preserve">Rahmat Saeedi, Xinru Song, YiFeng Wang, </w:t>
      </w:r>
      <w:r>
        <w:rPr>
          <w:rFonts w:ascii="Times New Roman" w:hAnsi="Times New Roman" w:cs="Times New Roman"/>
          <w:sz w:val="24"/>
          <w:szCs w:val="24"/>
        </w:rPr>
        <w:t>&amp;</w:t>
      </w:r>
      <w:r w:rsidRPr="008C522C">
        <w:rPr>
          <w:rFonts w:ascii="Times New Roman" w:hAnsi="Times New Roman" w:cs="Times New Roman"/>
          <w:sz w:val="24"/>
          <w:szCs w:val="24"/>
        </w:rPr>
        <w:t xml:space="preserve"> Yuyong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University of Alberta RoboM</w:t>
      </w:r>
      <w:r w:rsidR="0037220F">
        <w:rPr>
          <w:b/>
          <w:bCs/>
          <w:sz w:val="36"/>
          <w:szCs w:val="36"/>
        </w:rPr>
        <w:t>aster</w:t>
      </w:r>
      <w:r w:rsidR="00816DFB">
        <w:rPr>
          <w:b/>
          <w:bCs/>
          <w:sz w:val="36"/>
          <w:szCs w:val="36"/>
        </w:rPr>
        <w:t>s</w:t>
      </w:r>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HAnsi" w:hAnsiTheme="minorHAnsi" w:cstheme="minorBidi"/>
          <w:color w:val="auto"/>
          <w:sz w:val="22"/>
          <w:szCs w:val="22"/>
        </w:rPr>
        <w:id w:val="907261951"/>
        <w:docPartObj>
          <w:docPartGallery w:val="Table of Contents"/>
          <w:docPartUnique/>
        </w:docPartObj>
      </w:sdtPr>
      <w:sdtEndPr>
        <w:rPr>
          <w:rFonts w:eastAsia="SimSun"/>
          <w:b/>
          <w:bCs/>
          <w:noProof/>
        </w:rPr>
      </w:sdtEndPr>
      <w:sdtContent>
        <w:p w:rsidR="002158BB" w:rsidRDefault="002158BB">
          <w:pPr>
            <w:pStyle w:val="TOC"/>
          </w:pPr>
          <w:r>
            <w:t>Contents</w:t>
          </w:r>
        </w:p>
        <w:p w:rsidR="00D17A4B" w:rsidRDefault="002158BB">
          <w:pPr>
            <w:pStyle w:val="1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a7"/>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262CB8">
          <w:pPr>
            <w:pStyle w:val="11"/>
            <w:tabs>
              <w:tab w:val="right" w:leader="dot" w:pos="9350"/>
            </w:tabs>
            <w:rPr>
              <w:rFonts w:cstheme="minorBidi"/>
              <w:noProof/>
            </w:rPr>
          </w:pPr>
          <w:hyperlink w:anchor="_Toc495675014" w:history="1">
            <w:r w:rsidR="00D17A4B" w:rsidRPr="00341E4E">
              <w:rPr>
                <w:rStyle w:val="a7"/>
                <w:noProof/>
              </w:rPr>
              <w:t>DJI RoboMasters</w:t>
            </w:r>
            <w:r w:rsidR="00D17A4B">
              <w:rPr>
                <w:noProof/>
                <w:webHidden/>
              </w:rPr>
              <w:tab/>
            </w:r>
            <w:r w:rsidR="00D17A4B">
              <w:rPr>
                <w:noProof/>
                <w:webHidden/>
              </w:rPr>
              <w:fldChar w:fldCharType="begin"/>
            </w:r>
            <w:r w:rsidR="00D17A4B">
              <w:rPr>
                <w:noProof/>
                <w:webHidden/>
              </w:rPr>
              <w:instrText xml:space="preserve"> PAGEREF _Toc495675014 \h </w:instrText>
            </w:r>
            <w:r w:rsidR="00D17A4B">
              <w:rPr>
                <w:noProof/>
                <w:webHidden/>
              </w:rPr>
            </w:r>
            <w:r w:rsidR="00D17A4B">
              <w:rPr>
                <w:noProof/>
                <w:webHidden/>
              </w:rPr>
              <w:fldChar w:fldCharType="separate"/>
            </w:r>
            <w:r w:rsidR="00D17A4B">
              <w:rPr>
                <w:noProof/>
                <w:webHidden/>
              </w:rPr>
              <w:t>3</w:t>
            </w:r>
            <w:r w:rsidR="00D17A4B">
              <w:rPr>
                <w:noProof/>
                <w:webHidden/>
              </w:rPr>
              <w:fldChar w:fldCharType="end"/>
            </w:r>
          </w:hyperlink>
        </w:p>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1"/>
      </w:pPr>
      <w:bookmarkStart w:id="0" w:name="_Toc495675013"/>
      <w:r>
        <w:lastRenderedPageBreak/>
        <w:t>Introduction</w:t>
      </w:r>
      <w:bookmarkEnd w:id="0"/>
    </w:p>
    <w:p w:rsidR="00D26354" w:rsidRDefault="00D26354" w:rsidP="00CE3EBD">
      <w:pPr>
        <w:pStyle w:val="paragraph"/>
        <w:ind w:firstLine="720"/>
        <w:jc w:val="both"/>
        <w:textAlignment w:val="baseline"/>
      </w:pPr>
      <w:r>
        <w:t>DJI Robo</w:t>
      </w:r>
      <w:r w:rsidR="00E85227">
        <w:t>M</w:t>
      </w:r>
      <w:r>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are able to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are able to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r w:rsidR="00E85227">
        <w:t xml:space="preserve">RoboMasters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are allowed to </w:t>
      </w:r>
      <w:r w:rsidR="002507D2">
        <w:t xml:space="preserve">refuel at the supply station, see table 1, but the team is planning to use the supply station only to refuel 3 infantry robots. The supply station needs to confirm with the </w:t>
      </w:r>
      <w:r w:rsidR="00AC1952">
        <w:t>RoboMasters</w:t>
      </w:r>
      <w:r w:rsidR="002507D2">
        <w:t xml:space="preserve"> </w:t>
      </w:r>
      <w:r w:rsidR="00AC1952">
        <w:t xml:space="preserve">organizing committees’ mandated rules. Moreover, the team needs the station to autodetect,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Conforms with DJI RoboMasters’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RoboMasters allowed robots and refueling mechanism. University of Alberta team is planning to use refueling station only for Standard Infantry Robots.</w:t>
      </w:r>
    </w:p>
    <w:tbl>
      <w:tblPr>
        <w:tblStyle w:val="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Assistant Robot, heals and gathering ammo 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1"/>
      </w:pPr>
      <w:r>
        <w:t>Competition</w:t>
      </w:r>
      <w:r w:rsidR="00D17A4B">
        <w:t xml:space="preserve"> Refueling Station </w:t>
      </w:r>
      <w:r>
        <w:t>Regulat0ions and Standards</w:t>
      </w:r>
      <w:r w:rsidR="00D17A4B">
        <w:t xml:space="preserve"> </w:t>
      </w:r>
    </w:p>
    <w:p w:rsidR="00F00BFD" w:rsidRDefault="00D17A4B" w:rsidP="008C522C">
      <w:pPr>
        <w:pStyle w:val="paragraph"/>
        <w:textAlignment w:val="baseline"/>
      </w:pPr>
      <w:r>
        <w:tab/>
      </w:r>
      <w:r w:rsidR="00F00BFD">
        <w:t>DJI RoboMasters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maximum supply voltage of 30 volts, and maximum total power of 200 Wh</w:t>
      </w:r>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2E21BB" w:rsidRDefault="002E21BB" w:rsidP="008C522C">
      <w:pPr>
        <w:pStyle w:val="paragraph"/>
        <w:textAlignment w:val="baseline"/>
      </w:pPr>
    </w:p>
    <w:p w:rsidR="002E21BB" w:rsidRPr="00CC75ED" w:rsidRDefault="002E21BB" w:rsidP="008C522C">
      <w:pPr>
        <w:pStyle w:val="paragraph"/>
        <w:textAlignment w:val="baseline"/>
      </w:pPr>
    </w:p>
    <w:p w:rsidR="002E21BB" w:rsidRPr="00CC75ED" w:rsidRDefault="002E21BB" w:rsidP="00E74456"/>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Objectives:</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Legend for the Pairwise Comparison Chart:</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1: indicate the row element is more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0: indicate the row element is less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indicate the row element and the column element are the same</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Table 2: The Pairwise Comparison Table</w:t>
      </w:r>
    </w:p>
    <w:tbl>
      <w:tblPr>
        <w:tblStyle w:val="5"/>
        <w:tblW w:w="9350" w:type="dxa"/>
        <w:tblLook w:val="04A0" w:firstRow="1" w:lastRow="0" w:firstColumn="1" w:lastColumn="0" w:noHBand="0" w:noVBand="1"/>
      </w:tblPr>
      <w:tblGrid>
        <w:gridCol w:w="2428"/>
        <w:gridCol w:w="1216"/>
        <w:gridCol w:w="2016"/>
        <w:gridCol w:w="1933"/>
        <w:gridCol w:w="1757"/>
      </w:tblGrid>
      <w:tr w:rsidR="00E74456" w:rsidRPr="00E74456" w:rsidTr="00E74456">
        <w:trPr>
          <w:cnfStyle w:val="100000000000" w:firstRow="1" w:lastRow="0" w:firstColumn="0" w:lastColumn="0" w:oddVBand="0" w:evenVBand="0" w:oddHBand="0" w:evenHBand="0" w:firstRowFirstColumn="0" w:firstRowLastColumn="0" w:lastRowFirstColumn="0" w:lastRowLastColumn="0"/>
          <w:trHeight w:val="1365"/>
        </w:trPr>
        <w:tc>
          <w:tcPr>
            <w:cnfStyle w:val="001000000100" w:firstRow="0" w:lastRow="0" w:firstColumn="1" w:lastColumn="0" w:oddVBand="0" w:evenVBand="0" w:oddHBand="0" w:evenHBand="0" w:firstRowFirstColumn="1" w:firstRowLastColumn="0" w:lastRowFirstColumn="0" w:lastRowLastColumn="0"/>
            <w:tcW w:w="2428" w:type="dxa"/>
          </w:tcPr>
          <w:p w:rsidR="00E74456" w:rsidRPr="00E74456" w:rsidRDefault="00E74456" w:rsidP="00E74456">
            <w:pPr>
              <w:rPr>
                <w:rFonts w:ascii="Times New Roman" w:hAnsi="Times New Roman" w:cs="Times New Roman"/>
                <w:sz w:val="24"/>
                <w:szCs w:val="24"/>
              </w:rPr>
            </w:pPr>
          </w:p>
        </w:tc>
        <w:tc>
          <w:tcPr>
            <w:tcW w:w="12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Speed of Refueling</w:t>
            </w:r>
          </w:p>
        </w:tc>
        <w:tc>
          <w:tcPr>
            <w:tcW w:w="20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Able to fill two robots simultaneously </w:t>
            </w:r>
          </w:p>
        </w:tc>
        <w:tc>
          <w:tcPr>
            <w:tcW w:w="1933"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fill robots with ~50 bullets during each refueling cycle</w:t>
            </w:r>
          </w:p>
        </w:tc>
        <w:tc>
          <w:tcPr>
            <w:tcW w:w="1757"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be maintained &amp; be carried by two members from the team</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CC75ED" w:rsidRPr="00E74456" w:rsidRDefault="00CC75ED"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CC75ED" w:rsidRDefault="00CC75ED"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sidR="00E74456">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Keep track of the # of bullets in the refueling station</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sidR="00E74456">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7</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6</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5</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4</w:t>
            </w:r>
          </w:p>
        </w:tc>
      </w:tr>
    </w:tbl>
    <w:p w:rsidR="00CC75ED" w:rsidRPr="00E74456" w:rsidRDefault="00CC75ED" w:rsidP="00E74456">
      <w:pPr>
        <w:rPr>
          <w:rFonts w:ascii="Times New Roman" w:hAnsi="Times New Roman" w:cs="Times New Roman"/>
          <w:sz w:val="24"/>
          <w:szCs w:val="24"/>
        </w:rPr>
      </w:pPr>
    </w:p>
    <w:p w:rsidR="00CC75ED" w:rsidRPr="00E74456" w:rsidRDefault="00CC75ED" w:rsidP="00E74456">
      <w:pPr>
        <w:rPr>
          <w:rFonts w:ascii="Times New Roman" w:hAnsi="Times New Roman" w:cs="Times New Roman"/>
          <w:sz w:val="24"/>
          <w:szCs w:val="24"/>
        </w:rPr>
      </w:pPr>
    </w:p>
    <w:tbl>
      <w:tblPr>
        <w:tblStyle w:val="5"/>
        <w:tblW w:w="0" w:type="auto"/>
        <w:tblLook w:val="04A0" w:firstRow="1" w:lastRow="0" w:firstColumn="1" w:lastColumn="0" w:noHBand="0" w:noVBand="1"/>
      </w:tblPr>
      <w:tblGrid>
        <w:gridCol w:w="1786"/>
        <w:gridCol w:w="1681"/>
        <w:gridCol w:w="1587"/>
        <w:gridCol w:w="1582"/>
        <w:gridCol w:w="1357"/>
        <w:gridCol w:w="1357"/>
      </w:tblGrid>
      <w:tr w:rsidR="00A43A7A" w:rsidRPr="00E74456" w:rsidTr="007C1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tcPr>
          <w:p w:rsidR="00A43A7A" w:rsidRPr="00E74456" w:rsidRDefault="00A43A7A" w:rsidP="00A43A7A">
            <w:pPr>
              <w:rPr>
                <w:rFonts w:ascii="Times New Roman" w:hAnsi="Times New Roman" w:cs="Times New Roman"/>
                <w:sz w:val="24"/>
                <w:szCs w:val="24"/>
              </w:rPr>
            </w:pPr>
          </w:p>
        </w:tc>
        <w:tc>
          <w:tcPr>
            <w:tcW w:w="1681"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Power Source to last for 30 minutes</w:t>
            </w:r>
          </w:p>
        </w:tc>
        <w:tc>
          <w:tcPr>
            <w:tcW w:w="158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detect the docking of robots</w:t>
            </w:r>
          </w:p>
        </w:tc>
        <w:tc>
          <w:tcPr>
            <w:tcW w:w="1582"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Keep track of the # of bullets in the refueling station</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 way to avoid the supply station being overfilled</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The supply station is adjustable vertically </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E74456" w:rsidRDefault="00E74456"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Able to detect the</w:t>
            </w:r>
            <w:r>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CC75ED"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681"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3</w:t>
            </w:r>
          </w:p>
        </w:tc>
        <w:tc>
          <w:tcPr>
            <w:tcW w:w="158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8</w:t>
            </w:r>
          </w:p>
        </w:tc>
        <w:tc>
          <w:tcPr>
            <w:tcW w:w="1582"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2</w:t>
            </w:r>
          </w:p>
        </w:tc>
      </w:tr>
    </w:tbl>
    <w:p w:rsidR="00E74456" w:rsidRDefault="00E74456" w:rsidP="00E74456">
      <w:pPr>
        <w:rPr>
          <w:rFonts w:ascii="Times New Roman" w:hAnsi="Times New Roman" w:cs="Times New Roman"/>
        </w:rPr>
      </w:pPr>
    </w:p>
    <w:p w:rsidR="00986AD9" w:rsidRDefault="00986AD9" w:rsidP="00986AD9">
      <w:pPr>
        <w:rPr>
          <w:rFonts w:ascii="Times New Roman" w:hAnsi="Times New Roman" w:cs="Times New Roman"/>
          <w:b/>
        </w:rPr>
      </w:pPr>
      <w:r>
        <w:rPr>
          <w:rFonts w:ascii="Times New Roman" w:hAnsi="Times New Roman" w:cs="Times New Roman"/>
          <w:b/>
        </w:rPr>
        <w:t>Table 2: The Correlation Matrix with Design Objectives</w:t>
      </w:r>
    </w:p>
    <w:p w:rsidR="00986AD9" w:rsidRDefault="00986AD9" w:rsidP="00986AD9">
      <w:pPr>
        <w:spacing w:after="0"/>
        <w:rPr>
          <w:rFonts w:ascii="Times New Roman" w:hAnsi="Times New Roman" w:cs="Times New Roman"/>
          <w:b/>
        </w:rPr>
      </w:pPr>
      <w:r>
        <w:rPr>
          <w:rFonts w:ascii="Times New Roman" w:hAnsi="Times New Roman" w:cs="Times New Roman"/>
          <w:b/>
        </w:rPr>
        <w:t>Legend for the Pairwise Comparison Chart:</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Highly correlated positive</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Moderately correlated positive</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Moderately correlated negative</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Highly correlated negative</w:t>
      </w:r>
    </w:p>
    <w:tbl>
      <w:tblPr>
        <w:tblStyle w:val="5"/>
        <w:tblW w:w="0" w:type="auto"/>
        <w:tblLook w:val="04A0" w:firstRow="1" w:lastRow="0" w:firstColumn="1" w:lastColumn="0" w:noHBand="0" w:noVBand="1"/>
      </w:tblPr>
      <w:tblGrid>
        <w:gridCol w:w="1024"/>
        <w:gridCol w:w="892"/>
        <w:gridCol w:w="899"/>
        <w:gridCol w:w="1023"/>
        <w:gridCol w:w="932"/>
        <w:gridCol w:w="925"/>
        <w:gridCol w:w="929"/>
        <w:gridCol w:w="922"/>
        <w:gridCol w:w="912"/>
        <w:gridCol w:w="902"/>
      </w:tblGrid>
      <w:tr w:rsidR="00AC6795" w:rsidTr="00AC67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4" w:type="dxa"/>
          </w:tcPr>
          <w:p w:rsidR="00986AD9" w:rsidRDefault="00986AD9">
            <w:pPr>
              <w:rPr>
                <w:rFonts w:ascii="Times New Roman" w:hAnsi="Times New Roman" w:cs="Times New Roman"/>
              </w:rPr>
            </w:pPr>
          </w:p>
        </w:tc>
        <w:tc>
          <w:tcPr>
            <w:tcW w:w="892"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Speed of Refuel</w:t>
            </w:r>
          </w:p>
        </w:tc>
        <w:tc>
          <w:tcPr>
            <w:tcW w:w="899"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Ability to refuel two robots</w:t>
            </w:r>
          </w:p>
        </w:tc>
        <w:tc>
          <w:tcPr>
            <w:tcW w:w="1023"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Dispense about 50 bullets per refuel</w:t>
            </w:r>
          </w:p>
        </w:tc>
        <w:tc>
          <w:tcPr>
            <w:tcW w:w="932"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be handled by two people</w:t>
            </w:r>
          </w:p>
        </w:tc>
        <w:tc>
          <w:tcPr>
            <w:tcW w:w="925"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Battery</w:t>
            </w:r>
            <w:r w:rsidR="00AC6795">
              <w:rPr>
                <w:rFonts w:ascii="Times New Roman" w:hAnsi="Times New Roman" w:cs="Times New Roman"/>
                <w:sz w:val="22"/>
              </w:rPr>
              <w:t xml:space="preserve"> power Lasting 30 minutes</w:t>
            </w:r>
          </w:p>
        </w:tc>
        <w:tc>
          <w:tcPr>
            <w:tcW w:w="929"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detect the docking robots</w:t>
            </w:r>
          </w:p>
        </w:tc>
        <w:tc>
          <w:tcPr>
            <w:tcW w:w="92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Track the number of bullets</w:t>
            </w:r>
          </w:p>
        </w:tc>
        <w:tc>
          <w:tcPr>
            <w:tcW w:w="91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Avoid overfill the supply station</w:t>
            </w:r>
          </w:p>
        </w:tc>
        <w:tc>
          <w:tcPr>
            <w:tcW w:w="90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Supply station able to adjust</w:t>
            </w:r>
          </w:p>
        </w:tc>
      </w:tr>
      <w:tr w:rsid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AC6795" w:rsidRDefault="00AC6795" w:rsidP="00AC6795">
            <w:pPr>
              <w:rPr>
                <w:rFonts w:ascii="Times New Roman" w:hAnsi="Times New Roman" w:cs="Times New Roman"/>
                <w:sz w:val="22"/>
              </w:rPr>
            </w:pPr>
            <w:r>
              <w:rPr>
                <w:rFonts w:ascii="Times New Roman" w:hAnsi="Times New Roman" w:cs="Times New Roman"/>
                <w:sz w:val="22"/>
              </w:rPr>
              <w:t>Speed of Refuel</w:t>
            </w:r>
          </w:p>
        </w:tc>
        <w:tc>
          <w:tcPr>
            <w:tcW w:w="89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986AD9" w:rsidRPr="00AC6795" w:rsidRDefault="00AC6795">
            <w:pPr>
              <w:rPr>
                <w:rFonts w:ascii="Times New Roman" w:hAnsi="Times New Roman" w:cs="Times New Roman"/>
                <w:sz w:val="22"/>
              </w:rPr>
            </w:pPr>
            <w:r w:rsidRPr="00986AD9">
              <w:rPr>
                <w:rFonts w:ascii="Times New Roman" w:hAnsi="Times New Roman" w:cs="Times New Roman"/>
                <w:sz w:val="22"/>
              </w:rPr>
              <w:t>Ability to refuel two robots</w:t>
            </w:r>
          </w:p>
        </w:tc>
        <w:tc>
          <w:tcPr>
            <w:tcW w:w="89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986AD9" w:rsidRDefault="00AC6795" w:rsidP="00AC6795">
            <w:pPr>
              <w:rPr>
                <w:rFonts w:ascii="Times New Roman" w:hAnsi="Times New Roman" w:cs="Times New Roman"/>
                <w:sz w:val="22"/>
              </w:rPr>
            </w:pPr>
            <w:r w:rsidRPr="00986AD9">
              <w:rPr>
                <w:rFonts w:ascii="Times New Roman" w:hAnsi="Times New Roman" w:cs="Times New Roman"/>
                <w:sz w:val="22"/>
              </w:rPr>
              <w:t>Dispense about 50 bullets per refuel</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 xml:space="preserve">Able to be handled </w:t>
            </w:r>
            <w:r>
              <w:rPr>
                <w:rFonts w:ascii="Times New Roman" w:hAnsi="Times New Roman" w:cs="Times New Roman"/>
                <w:sz w:val="22"/>
              </w:rPr>
              <w:lastRenderedPageBreak/>
              <w:t>by two people</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Battery power Lasting 30 minutes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detect the docking robots</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Track the number of bullets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Avoid overfill the supply station</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Supply station able to adjust</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86AD9" w:rsidRPr="00AC6795" w:rsidRDefault="00986AD9" w:rsidP="00986AD9">
      <w:pPr>
        <w:rPr>
          <w:rFonts w:ascii="Times New Roman" w:hAnsi="Times New Roman" w:cs="Times New Roman"/>
        </w:rPr>
      </w:pPr>
    </w:p>
    <w:p w:rsidR="00986AD9" w:rsidRDefault="00986AD9" w:rsidP="00986AD9">
      <w:pPr>
        <w:rPr>
          <w:rFonts w:ascii="Times New Roman" w:hAnsi="Times New Roman" w:cs="Times New Roman"/>
        </w:rPr>
      </w:pPr>
      <w:r>
        <w:rPr>
          <w:rFonts w:ascii="Times New Roman" w:hAnsi="Times New Roman" w:cs="Times New Roman"/>
        </w:rPr>
        <w:t>Please note that the bullets that the supply station carries are plastic(TPE90) bullets that are 17mm (-3% - 0%) in diameter and weigh 2.6g(</w:t>
      </w:r>
      <m:oMath>
        <m:r>
          <m:rPr>
            <m:sty m:val="p"/>
          </m:rPr>
          <w:rPr>
            <w:rFonts w:ascii="Cambria Math" w:hAnsi="Cambria Math" w:cs="Times New Roman"/>
          </w:rPr>
          <m:t>±5%)</m:t>
        </m:r>
      </m:oMath>
      <w:r>
        <w:rPr>
          <w:rFonts w:ascii="Times New Roman" w:hAnsi="Times New Roman" w:cs="Times New Roman"/>
        </w:rPr>
        <w:t xml:space="preserve">.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Robomaster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2E60C5" w:rsidRDefault="002E60C5">
      <w:r>
        <w:br w:type="page"/>
      </w:r>
    </w:p>
    <w:tbl>
      <w:tblPr>
        <w:tblStyle w:val="a8"/>
        <w:tblW w:w="0" w:type="auto"/>
        <w:tblLook w:val="04A0" w:firstRow="1" w:lastRow="0" w:firstColumn="1" w:lastColumn="0" w:noHBand="0" w:noVBand="1"/>
      </w:tblPr>
      <w:tblGrid>
        <w:gridCol w:w="3116"/>
        <w:gridCol w:w="3117"/>
        <w:gridCol w:w="3117"/>
      </w:tblGrid>
      <w:tr w:rsidR="002E60C5" w:rsidTr="002E60C5">
        <w:tc>
          <w:tcPr>
            <w:tcW w:w="3116" w:type="dxa"/>
          </w:tcPr>
          <w:p w:rsidR="002E60C5" w:rsidRDefault="002E60C5" w:rsidP="00986AD9">
            <w:r w:rsidRPr="002E60C5">
              <w:lastRenderedPageBreak/>
              <w:t>Function</w:t>
            </w:r>
          </w:p>
        </w:tc>
        <w:tc>
          <w:tcPr>
            <w:tcW w:w="3117" w:type="dxa"/>
          </w:tcPr>
          <w:p w:rsidR="002E60C5" w:rsidRDefault="002E60C5" w:rsidP="00986AD9">
            <w:r w:rsidRPr="002E60C5">
              <w:t>Specification</w:t>
            </w:r>
          </w:p>
        </w:tc>
        <w:tc>
          <w:tcPr>
            <w:tcW w:w="3117" w:type="dxa"/>
          </w:tcPr>
          <w:p w:rsidR="002E60C5" w:rsidRDefault="002E60C5" w:rsidP="00986AD9">
            <w:r w:rsidRPr="002E60C5">
              <w:t>Regulatory Information</w:t>
            </w:r>
          </w:p>
        </w:tc>
      </w:tr>
      <w:tr w:rsidR="002E60C5" w:rsidTr="002E60C5">
        <w:tc>
          <w:tcPr>
            <w:tcW w:w="3116" w:type="dxa"/>
          </w:tcPr>
          <w:p w:rsidR="002E60C5" w:rsidRDefault="003E5CA9" w:rsidP="00986AD9">
            <w:r>
              <w:t>Prevent the bullet stuck in the filling station</w:t>
            </w:r>
          </w:p>
        </w:tc>
        <w:tc>
          <w:tcPr>
            <w:tcW w:w="3117" w:type="dxa"/>
          </w:tcPr>
          <w:p w:rsidR="002E60C5" w:rsidRDefault="003E5CA9" w:rsidP="00986AD9">
            <w:r>
              <w:t>Low rpm with high torque motor.</w:t>
            </w:r>
          </w:p>
        </w:tc>
        <w:tc>
          <w:tcPr>
            <w:tcW w:w="3117" w:type="dxa"/>
          </w:tcPr>
          <w:p w:rsidR="002E60C5" w:rsidRDefault="002E60C5" w:rsidP="00986AD9"/>
          <w:p w:rsidR="00347FF6" w:rsidRDefault="00347FF6" w:rsidP="00986AD9"/>
          <w:p w:rsidR="00347FF6" w:rsidRDefault="00347FF6" w:rsidP="00986AD9"/>
          <w:p w:rsidR="00347FF6" w:rsidRDefault="00347FF6" w:rsidP="00986AD9"/>
          <w:p w:rsidR="00347FF6" w:rsidRDefault="00347FF6" w:rsidP="00986AD9"/>
          <w:p w:rsidR="00347FF6" w:rsidRDefault="00347FF6" w:rsidP="00986AD9"/>
        </w:tc>
      </w:tr>
      <w:tr w:rsidR="00347FF6" w:rsidTr="002E60C5">
        <w:tc>
          <w:tcPr>
            <w:tcW w:w="3116" w:type="dxa"/>
          </w:tcPr>
          <w:p w:rsidR="00347FF6" w:rsidRDefault="003E5CA9" w:rsidP="00986AD9">
            <w:r>
              <w:t>Controlling the motor and switch</w:t>
            </w:r>
          </w:p>
        </w:tc>
        <w:tc>
          <w:tcPr>
            <w:tcW w:w="3117" w:type="dxa"/>
          </w:tcPr>
          <w:p w:rsidR="00C41ED3" w:rsidRDefault="003E5CA9" w:rsidP="00D606C0">
            <w:pPr>
              <w:spacing w:before="100" w:beforeAutospacing="1" w:after="100" w:afterAutospacing="1"/>
            </w:pPr>
            <w:r>
              <w:t>Microcontroller</w:t>
            </w:r>
            <w:r w:rsidR="00C41ED3">
              <w:t xml:space="preserve"> </w:t>
            </w:r>
          </w:p>
          <w:p w:rsidR="00C41ED3" w:rsidRDefault="00C41ED3" w:rsidP="00D606C0">
            <w:pPr>
              <w:spacing w:before="100" w:beforeAutospacing="1" w:after="100" w:afterAutospacing="1"/>
            </w:pPr>
            <w:r>
              <w:t>Voltage: 12V DC</w:t>
            </w:r>
          </w:p>
          <w:p w:rsidR="00C41ED3" w:rsidRPr="00197996" w:rsidRDefault="00791625" w:rsidP="00D606C0">
            <w:pPr>
              <w:spacing w:before="100" w:beforeAutospacing="1" w:after="100" w:afterAutospacing="1"/>
            </w:pPr>
            <w:r>
              <w:t>Multifunctional which is able  to control all the motor, electromagnetic, load cell and laser sensor</w:t>
            </w:r>
          </w:p>
        </w:tc>
        <w:tc>
          <w:tcPr>
            <w:tcW w:w="3117" w:type="dxa"/>
          </w:tcPr>
          <w:p w:rsidR="00347FF6" w:rsidRDefault="00786567" w:rsidP="00986AD9">
            <w:r w:rsidRPr="00786567">
              <w:t>IEEE 802.3</w:t>
            </w:r>
          </w:p>
        </w:tc>
      </w:tr>
      <w:tr w:rsidR="00791625" w:rsidTr="002E60C5">
        <w:tc>
          <w:tcPr>
            <w:tcW w:w="3116" w:type="dxa"/>
          </w:tcPr>
          <w:p w:rsidR="00791625" w:rsidRDefault="00791625" w:rsidP="00986AD9">
            <w:r>
              <w:t>Battery</w:t>
            </w:r>
          </w:p>
        </w:tc>
        <w:tc>
          <w:tcPr>
            <w:tcW w:w="3117" w:type="dxa"/>
          </w:tcPr>
          <w:p w:rsidR="00791625" w:rsidRDefault="00791625" w:rsidP="00D606C0">
            <w:pPr>
              <w:spacing w:before="100" w:beforeAutospacing="1" w:after="100" w:afterAutospacing="1"/>
            </w:pPr>
            <w:r>
              <w:t>Support all the electronic device on the refueling station.</w:t>
            </w:r>
          </w:p>
          <w:p w:rsidR="00791625" w:rsidRDefault="00791625" w:rsidP="00D606C0">
            <w:pPr>
              <w:spacing w:before="100" w:beforeAutospacing="1" w:after="100" w:afterAutospacing="1"/>
            </w:pPr>
            <w:r>
              <w:t>Supply 12V DC voltage</w:t>
            </w:r>
          </w:p>
        </w:tc>
        <w:tc>
          <w:tcPr>
            <w:tcW w:w="3117" w:type="dxa"/>
          </w:tcPr>
          <w:p w:rsidR="00791625" w:rsidRPr="00786567" w:rsidRDefault="00791625" w:rsidP="00986AD9"/>
        </w:tc>
      </w:tr>
      <w:tr w:rsidR="00E447D1" w:rsidTr="002E60C5">
        <w:tc>
          <w:tcPr>
            <w:tcW w:w="3116" w:type="dxa"/>
          </w:tcPr>
          <w:p w:rsidR="00E447D1" w:rsidRDefault="003E5CA9" w:rsidP="00986AD9">
            <w:r>
              <w:rPr>
                <w:rFonts w:cs="Helvetica"/>
                <w:color w:val="444444"/>
              </w:rPr>
              <w:t>Open or close the gate</w:t>
            </w:r>
          </w:p>
        </w:tc>
        <w:tc>
          <w:tcPr>
            <w:tcW w:w="3117" w:type="dxa"/>
          </w:tcPr>
          <w:p w:rsidR="00A5355C" w:rsidRDefault="003E5CA9" w:rsidP="00D606C0">
            <w:pPr>
              <w:spacing w:before="100" w:beforeAutospacing="1" w:after="100" w:afterAutospacing="1"/>
              <w:rPr>
                <w:rFonts w:cs="Helvetica"/>
                <w:color w:val="444444"/>
              </w:rPr>
            </w:pPr>
            <w:r>
              <w:rPr>
                <w:rFonts w:cs="Helvetica"/>
                <w:color w:val="444444"/>
              </w:rPr>
              <w:t>Electromagnetic</w:t>
            </w:r>
          </w:p>
          <w:p w:rsidR="00791625" w:rsidRDefault="00791625" w:rsidP="00D606C0">
            <w:pPr>
              <w:spacing w:before="100" w:beforeAutospacing="1" w:after="100" w:afterAutospacing="1"/>
              <w:rPr>
                <w:rFonts w:cs="Helvetica"/>
                <w:color w:val="444444"/>
              </w:rPr>
            </w:pPr>
            <w:r>
              <w:rPr>
                <w:rFonts w:cs="Helvetica"/>
                <w:color w:val="444444"/>
              </w:rPr>
              <w:t>Able to work on 12V DC</w:t>
            </w:r>
          </w:p>
          <w:p w:rsidR="00791625" w:rsidRPr="003E5CA9" w:rsidRDefault="00791625" w:rsidP="00D606C0">
            <w:pPr>
              <w:spacing w:before="100" w:beforeAutospacing="1" w:after="100" w:afterAutospacing="1"/>
              <w:rPr>
                <w:bCs/>
                <w:lang w:val="en"/>
              </w:rPr>
            </w:pPr>
            <w:r>
              <w:rPr>
                <w:rFonts w:cs="Helvetica"/>
                <w:color w:val="444444"/>
              </w:rPr>
              <w:t>Size limited</w:t>
            </w:r>
          </w:p>
        </w:tc>
        <w:tc>
          <w:tcPr>
            <w:tcW w:w="3117" w:type="dxa"/>
          </w:tcPr>
          <w:p w:rsidR="00E447D1" w:rsidRDefault="00E447D1" w:rsidP="00986AD9">
            <w:pPr>
              <w:rPr>
                <w:lang w:val="en"/>
              </w:rPr>
            </w:pPr>
          </w:p>
          <w:p w:rsidR="003E5CA9" w:rsidRDefault="003E5CA9" w:rsidP="00986AD9">
            <w:pPr>
              <w:rPr>
                <w:lang w:val="en"/>
              </w:rPr>
            </w:pPr>
          </w:p>
          <w:p w:rsidR="003E5CA9" w:rsidRDefault="003E5CA9" w:rsidP="00986AD9">
            <w:pPr>
              <w:rPr>
                <w:lang w:val="en"/>
              </w:rPr>
            </w:pPr>
          </w:p>
          <w:p w:rsidR="003E5CA9" w:rsidRPr="003E5CA9" w:rsidRDefault="003E5CA9" w:rsidP="00986AD9">
            <w:pPr>
              <w:rPr>
                <w:lang w:val="en"/>
              </w:rPr>
            </w:pPr>
          </w:p>
        </w:tc>
      </w:tr>
      <w:tr w:rsidR="003E5CA9" w:rsidTr="002E60C5">
        <w:tc>
          <w:tcPr>
            <w:tcW w:w="3116" w:type="dxa"/>
          </w:tcPr>
          <w:p w:rsidR="003E5CA9" w:rsidRDefault="003E5CA9" w:rsidP="00986AD9">
            <w:pPr>
              <w:rPr>
                <w:bCs/>
                <w:lang w:val="en"/>
              </w:rPr>
            </w:pPr>
            <w:r>
              <w:rPr>
                <w:rFonts w:cs="Helvetica"/>
                <w:color w:val="444444"/>
              </w:rPr>
              <w:t>Measure the weight of bullets to calculate the number</w:t>
            </w:r>
          </w:p>
        </w:tc>
        <w:tc>
          <w:tcPr>
            <w:tcW w:w="3117" w:type="dxa"/>
          </w:tcPr>
          <w:p w:rsidR="003E5CA9" w:rsidRDefault="003E5CA9" w:rsidP="00D606C0">
            <w:pPr>
              <w:spacing w:before="100" w:beforeAutospacing="1" w:after="100" w:afterAutospacing="1"/>
              <w:rPr>
                <w:rFonts w:cs="Helvetica"/>
                <w:color w:val="444444"/>
              </w:rPr>
            </w:pPr>
            <w:r w:rsidRPr="007C1E12">
              <w:rPr>
                <w:rFonts w:cs="Helvetica"/>
                <w:color w:val="444444"/>
              </w:rPr>
              <w:t>Micro Load Cell</w:t>
            </w:r>
          </w:p>
          <w:p w:rsidR="00791625" w:rsidRDefault="00791625" w:rsidP="00D606C0">
            <w:pPr>
              <w:spacing w:before="100" w:beforeAutospacing="1" w:after="100" w:afterAutospacing="1"/>
              <w:rPr>
                <w:rFonts w:cs="Helvetica"/>
                <w:color w:val="444444"/>
              </w:rPr>
            </w:pPr>
            <w:r>
              <w:rPr>
                <w:rFonts w:cs="Helvetica"/>
                <w:color w:val="444444"/>
              </w:rPr>
              <w:t>Supplied by 12V DC voltage</w:t>
            </w:r>
          </w:p>
          <w:p w:rsidR="00791625" w:rsidRDefault="00791625" w:rsidP="00D606C0">
            <w:pPr>
              <w:spacing w:before="100" w:beforeAutospacing="1" w:after="100" w:afterAutospacing="1"/>
              <w:rPr>
                <w:bCs/>
                <w:lang w:val="en"/>
              </w:rPr>
            </w:pPr>
            <w:r>
              <w:rPr>
                <w:rFonts w:cs="Helvetica"/>
                <w:color w:val="444444"/>
              </w:rPr>
              <w:t>Measure the weight up to 5KG</w:t>
            </w:r>
          </w:p>
        </w:tc>
        <w:tc>
          <w:tcPr>
            <w:tcW w:w="3117" w:type="dxa"/>
          </w:tcPr>
          <w:p w:rsidR="003E5CA9" w:rsidRDefault="003E5CA9" w:rsidP="00986AD9">
            <w:pPr>
              <w:rPr>
                <w:lang w:val="en"/>
              </w:rPr>
            </w:pPr>
          </w:p>
        </w:tc>
      </w:tr>
      <w:tr w:rsidR="00791625" w:rsidTr="002E60C5">
        <w:tc>
          <w:tcPr>
            <w:tcW w:w="3116" w:type="dxa"/>
          </w:tcPr>
          <w:p w:rsidR="00791625" w:rsidRDefault="00791625" w:rsidP="00986AD9">
            <w:pPr>
              <w:rPr>
                <w:rFonts w:cs="Helvetica"/>
                <w:color w:val="444444"/>
              </w:rPr>
            </w:pPr>
            <w:r>
              <w:rPr>
                <w:rFonts w:cs="Helvetica"/>
                <w:color w:val="444444"/>
              </w:rPr>
              <w:t>Accurately locate the robot</w:t>
            </w:r>
          </w:p>
        </w:tc>
        <w:tc>
          <w:tcPr>
            <w:tcW w:w="3117" w:type="dxa"/>
          </w:tcPr>
          <w:p w:rsidR="00791625" w:rsidRDefault="00791625" w:rsidP="00D606C0">
            <w:pPr>
              <w:spacing w:before="100" w:beforeAutospacing="1" w:after="100" w:afterAutospacing="1"/>
              <w:rPr>
                <w:rFonts w:cs="Helvetica"/>
                <w:color w:val="444444"/>
              </w:rPr>
            </w:pPr>
            <w:r>
              <w:rPr>
                <w:rFonts w:cs="Helvetica"/>
                <w:color w:val="444444"/>
              </w:rPr>
              <w:t>Laser sensor</w:t>
            </w:r>
          </w:p>
          <w:p w:rsidR="00791625" w:rsidRPr="007C1E12" w:rsidRDefault="00791625" w:rsidP="00D606C0">
            <w:pPr>
              <w:spacing w:before="100" w:beforeAutospacing="1" w:after="100" w:afterAutospacing="1"/>
              <w:rPr>
                <w:rFonts w:cs="Helvetica"/>
                <w:color w:val="444444"/>
              </w:rPr>
            </w:pPr>
            <w:r>
              <w:rPr>
                <w:rFonts w:cs="Helvetica"/>
                <w:color w:val="444444"/>
              </w:rPr>
              <w:t>12 V DC and small size</w:t>
            </w:r>
          </w:p>
        </w:tc>
        <w:tc>
          <w:tcPr>
            <w:tcW w:w="3117" w:type="dxa"/>
          </w:tcPr>
          <w:p w:rsidR="00791625" w:rsidRDefault="00791625" w:rsidP="00986AD9">
            <w:pPr>
              <w:rPr>
                <w:lang w:val="en"/>
              </w:rPr>
            </w:pPr>
          </w:p>
        </w:tc>
      </w:tr>
      <w:tr w:rsidR="00EE0482" w:rsidTr="002E60C5">
        <w:tc>
          <w:tcPr>
            <w:tcW w:w="3116" w:type="dxa"/>
          </w:tcPr>
          <w:p w:rsidR="00EE0482" w:rsidRDefault="003E5CA9" w:rsidP="00986AD9">
            <w:pPr>
              <w:rPr>
                <w:lang w:val="en"/>
              </w:rPr>
            </w:pPr>
            <w:r>
              <w:rPr>
                <w:lang w:val="en"/>
              </w:rPr>
              <w:t>Bullets which is used in the robot</w:t>
            </w:r>
          </w:p>
        </w:tc>
        <w:tc>
          <w:tcPr>
            <w:tcW w:w="3117" w:type="dxa"/>
          </w:tcPr>
          <w:p w:rsidR="003E5CA9" w:rsidRDefault="003E5CA9" w:rsidP="00347FF6">
            <w:pPr>
              <w:spacing w:before="100" w:beforeAutospacing="1" w:after="100" w:afterAutospacing="1"/>
              <w:rPr>
                <w:bCs/>
                <w:lang w:val="en"/>
              </w:rPr>
            </w:pPr>
            <w:r w:rsidRPr="003E5CA9">
              <w:rPr>
                <w:bCs/>
                <w:lang w:val="en"/>
              </w:rPr>
              <w:t xml:space="preserve">Plastic (TPE 90) </w:t>
            </w:r>
          </w:p>
          <w:p w:rsidR="003E5CA9" w:rsidRDefault="003E5CA9" w:rsidP="00347FF6">
            <w:pPr>
              <w:spacing w:before="100" w:beforeAutospacing="1" w:after="100" w:afterAutospacing="1"/>
              <w:rPr>
                <w:bCs/>
                <w:lang w:val="en"/>
              </w:rPr>
            </w:pPr>
            <w:r>
              <w:rPr>
                <w:bCs/>
                <w:lang w:val="en"/>
              </w:rPr>
              <w:t xml:space="preserve">Size: </w:t>
            </w:r>
            <w:r w:rsidRPr="003E5CA9">
              <w:rPr>
                <w:bCs/>
                <w:lang w:val="en"/>
              </w:rPr>
              <w:t xml:space="preserve">17 mm (-3% - 0%) </w:t>
            </w:r>
          </w:p>
          <w:p w:rsidR="003E5CA9" w:rsidRDefault="003E5CA9" w:rsidP="00347FF6">
            <w:pPr>
              <w:spacing w:before="100" w:beforeAutospacing="1" w:after="100" w:afterAutospacing="1"/>
              <w:rPr>
                <w:bCs/>
                <w:lang w:val="en"/>
              </w:rPr>
            </w:pPr>
            <w:r>
              <w:rPr>
                <w:bCs/>
                <w:lang w:val="en"/>
              </w:rPr>
              <w:t xml:space="preserve">Weight: </w:t>
            </w:r>
            <w:r w:rsidRPr="003E5CA9">
              <w:rPr>
                <w:bCs/>
                <w:lang w:val="en"/>
              </w:rPr>
              <w:t xml:space="preserve">2.6 g (±5%) </w:t>
            </w:r>
          </w:p>
          <w:p w:rsidR="003E5CA9" w:rsidRPr="00A5355C" w:rsidRDefault="003E5CA9" w:rsidP="00347FF6">
            <w:pPr>
              <w:spacing w:before="100" w:beforeAutospacing="1" w:after="100" w:afterAutospacing="1"/>
              <w:rPr>
                <w:bCs/>
                <w:lang w:val="en"/>
              </w:rPr>
            </w:pPr>
            <w:r>
              <w:rPr>
                <w:bCs/>
                <w:lang w:val="en"/>
              </w:rPr>
              <w:t xml:space="preserve">Damage amount: </w:t>
            </w:r>
            <w:r w:rsidRPr="003E5CA9">
              <w:rPr>
                <w:bCs/>
                <w:lang w:val="en"/>
              </w:rPr>
              <w:t>50</w:t>
            </w:r>
          </w:p>
        </w:tc>
        <w:tc>
          <w:tcPr>
            <w:tcW w:w="3117" w:type="dxa"/>
          </w:tcPr>
          <w:p w:rsidR="00EE0482" w:rsidRDefault="00EE0482" w:rsidP="00986AD9"/>
        </w:tc>
      </w:tr>
      <w:tr w:rsidR="007C1E12" w:rsidTr="002E60C5">
        <w:tc>
          <w:tcPr>
            <w:tcW w:w="3116" w:type="dxa"/>
          </w:tcPr>
          <w:p w:rsidR="007C1E12" w:rsidRDefault="003E5CA9" w:rsidP="00986AD9">
            <w:pPr>
              <w:rPr>
                <w:rFonts w:cs="Helvetica"/>
                <w:color w:val="444444"/>
              </w:rPr>
            </w:pPr>
            <w:r w:rsidRPr="003E5CA9">
              <w:rPr>
                <w:rFonts w:cs="Helvetica"/>
                <w:color w:val="444444"/>
              </w:rPr>
              <w:t>Refueling Station</w:t>
            </w:r>
          </w:p>
        </w:tc>
        <w:tc>
          <w:tcPr>
            <w:tcW w:w="3117" w:type="dxa"/>
          </w:tcPr>
          <w:p w:rsidR="008C5E99" w:rsidRPr="00EE0482" w:rsidRDefault="003E5CA9" w:rsidP="00347FF6">
            <w:pPr>
              <w:spacing w:before="100" w:beforeAutospacing="1" w:after="100" w:afterAutospacing="1"/>
              <w:rPr>
                <w:bCs/>
              </w:rPr>
            </w:pPr>
            <w:r>
              <w:rPr>
                <w:bCs/>
              </w:rPr>
              <w:t>Size: 1000*1000*1000mm</w:t>
            </w:r>
          </w:p>
        </w:tc>
        <w:tc>
          <w:tcPr>
            <w:tcW w:w="3117" w:type="dxa"/>
          </w:tcPr>
          <w:p w:rsidR="007C1E12" w:rsidRDefault="007C1E12" w:rsidP="00986AD9"/>
        </w:tc>
      </w:tr>
    </w:tbl>
    <w:p w:rsidR="002E21BB" w:rsidRDefault="002E21BB" w:rsidP="00986AD9"/>
    <w:p w:rsidR="00197996" w:rsidRDefault="00262CB8" w:rsidP="00986AD9">
      <w:r>
        <w:t>Achievability</w:t>
      </w:r>
    </w:p>
    <w:p w:rsidR="00541AC5" w:rsidRDefault="00262CB8" w:rsidP="00541AC5">
      <w:pPr>
        <w:spacing w:before="100" w:beforeAutospacing="1" w:after="100" w:afterAutospacing="1"/>
        <w:rPr>
          <w:rFonts w:cs="Helvetica"/>
          <w:color w:val="444444"/>
        </w:rPr>
      </w:pPr>
      <w:r>
        <w:t>From our design, all our design is achievable. The whole system is powered by a 12 V battery and all the parts that we are going to use are consuming 12V DC. To prevent the bullet stuck in the filling station, we choose a small motor wit</w:t>
      </w:r>
      <w:r w:rsidR="00541AC5">
        <w:t xml:space="preserve">h low rpm but high torque. This type of motor are easy to find for a </w:t>
      </w:r>
      <w:r w:rsidR="00541AC5">
        <w:lastRenderedPageBreak/>
        <w:t xml:space="preserve">reasonable price. To simplify and make the refueling station more efficient, we use </w:t>
      </w:r>
      <w:r w:rsidR="00541AC5">
        <w:rPr>
          <w:rFonts w:cs="Helvetica"/>
          <w:color w:val="444444"/>
        </w:rPr>
        <w:t>e</w:t>
      </w:r>
      <w:r w:rsidR="00541AC5">
        <w:rPr>
          <w:rFonts w:cs="Helvetica"/>
          <w:color w:val="444444"/>
        </w:rPr>
        <w:t>lectromagnetic</w:t>
      </w:r>
      <w:r w:rsidR="00541AC5">
        <w:rPr>
          <w:rFonts w:cs="Helvetica"/>
          <w:color w:val="444444"/>
        </w:rPr>
        <w:t xml:space="preserve"> to open and close the gate.</w:t>
      </w:r>
      <w:r w:rsidR="0000774D">
        <w:rPr>
          <w:rFonts w:cs="Helvetica"/>
          <w:color w:val="444444"/>
        </w:rPr>
        <w:t xml:space="preserve"> </w:t>
      </w:r>
      <w:r w:rsidR="00541AC5">
        <w:rPr>
          <w:rFonts w:cs="Helvetica"/>
          <w:color w:val="444444"/>
        </w:rPr>
        <w:t xml:space="preserve"> The e</w:t>
      </w:r>
      <w:r w:rsidR="00541AC5">
        <w:rPr>
          <w:rFonts w:cs="Helvetica"/>
          <w:color w:val="444444"/>
        </w:rPr>
        <w:t>lectromagnetic</w:t>
      </w:r>
      <w:r w:rsidR="00541AC5">
        <w:rPr>
          <w:rFonts w:cs="Helvetica"/>
          <w:color w:val="444444"/>
        </w:rPr>
        <w:t xml:space="preserve"> is very small with extremely large magnetic force, and it is very cheap to get (less than $10). To </w:t>
      </w:r>
      <w:r w:rsidR="00F67FE4">
        <w:rPr>
          <w:rFonts w:cs="Helvetica"/>
          <w:color w:val="444444"/>
        </w:rPr>
        <w:t>actually calculate</w:t>
      </w:r>
      <w:r w:rsidR="00541AC5">
        <w:rPr>
          <w:rFonts w:cs="Helvetica"/>
          <w:color w:val="444444"/>
        </w:rPr>
        <w:t xml:space="preserve"> the </w:t>
      </w:r>
      <w:r w:rsidR="00F67FE4">
        <w:rPr>
          <w:rFonts w:cs="Helvetica"/>
          <w:color w:val="444444"/>
        </w:rPr>
        <w:t>number</w:t>
      </w:r>
      <w:r w:rsidR="00541AC5">
        <w:rPr>
          <w:rFonts w:cs="Helvetica"/>
          <w:color w:val="444444"/>
        </w:rPr>
        <w:t xml:space="preserve"> of bullets</w:t>
      </w:r>
      <w:r w:rsidR="0000774D">
        <w:rPr>
          <w:rFonts w:cs="Helvetica"/>
          <w:color w:val="444444"/>
        </w:rPr>
        <w:t xml:space="preserve"> within the shortest time</w:t>
      </w:r>
      <w:r w:rsidR="00541AC5">
        <w:rPr>
          <w:rFonts w:cs="Helvetica"/>
          <w:color w:val="444444"/>
        </w:rPr>
        <w:t>, we use micro load c</w:t>
      </w:r>
      <w:r w:rsidR="00541AC5" w:rsidRPr="007C1E12">
        <w:rPr>
          <w:rFonts w:cs="Helvetica"/>
          <w:color w:val="444444"/>
        </w:rPr>
        <w:t>ell</w:t>
      </w:r>
      <w:r w:rsidR="0000774D">
        <w:rPr>
          <w:rFonts w:cs="Helvetica"/>
          <w:color w:val="444444"/>
        </w:rPr>
        <w:t xml:space="preserve"> to measure the weight of all the bullets. T</w:t>
      </w:r>
      <w:r w:rsidR="00F67FE4">
        <w:rPr>
          <w:rFonts w:cs="Helvetica"/>
          <w:color w:val="444444"/>
        </w:rPr>
        <w:t>o detect the location of the vehicle, we use laser sensor</w:t>
      </w:r>
      <w:r w:rsidR="0000774D">
        <w:rPr>
          <w:rFonts w:cs="Helvetica"/>
          <w:color w:val="444444"/>
        </w:rPr>
        <w:t>, which is the</w:t>
      </w:r>
      <w:r w:rsidR="008D3CD2">
        <w:rPr>
          <w:rFonts w:cs="Helvetica"/>
          <w:color w:val="444444"/>
        </w:rPr>
        <w:t xml:space="preserve"> </w:t>
      </w:r>
      <w:r w:rsidR="0000774D">
        <w:rPr>
          <w:rFonts w:cs="Helvetica"/>
          <w:color w:val="444444"/>
        </w:rPr>
        <w:t>fast</w:t>
      </w:r>
      <w:r w:rsidR="008D3CD2">
        <w:rPr>
          <w:rFonts w:cs="Helvetica"/>
          <w:color w:val="444444"/>
        </w:rPr>
        <w:t>est</w:t>
      </w:r>
      <w:r w:rsidR="0000774D">
        <w:rPr>
          <w:rFonts w:cs="Helvetica"/>
          <w:color w:val="444444"/>
        </w:rPr>
        <w:t xml:space="preserve"> and accurate way</w:t>
      </w:r>
      <w:r w:rsidR="00F67FE4">
        <w:rPr>
          <w:rFonts w:cs="Helvetica"/>
          <w:color w:val="444444"/>
        </w:rPr>
        <w:t xml:space="preserve">. Both are existing technology and wildly used, and at the same time, he price is also under our budget. </w:t>
      </w:r>
      <w:r w:rsidR="008D3CD2">
        <w:rPr>
          <w:rFonts w:cs="Helvetica"/>
          <w:color w:val="444444"/>
        </w:rPr>
        <w:t xml:space="preserve">To control all of these components, we choose a </w:t>
      </w:r>
      <w:r w:rsidR="008D3CD2">
        <w:t>m</w:t>
      </w:r>
      <w:r w:rsidR="008D3CD2">
        <w:t>ultifunctional</w:t>
      </w:r>
      <w:r w:rsidR="008D3CD2">
        <w:t xml:space="preserve"> micro which</w:t>
      </w:r>
      <w:r w:rsidR="008D3CD2">
        <w:t xml:space="preserve"> is able  to control all the motor, electromagnetic, load cell and laser sensor</w:t>
      </w:r>
      <w:r w:rsidR="008D3CD2">
        <w:t>. This type of controller is also in a reasonable price and under our budget.</w:t>
      </w:r>
      <w:bookmarkStart w:id="1" w:name="_GoBack"/>
      <w:bookmarkEnd w:id="1"/>
    </w:p>
    <w:p w:rsidR="00541AC5" w:rsidRDefault="00541AC5" w:rsidP="00541AC5">
      <w:pPr>
        <w:spacing w:before="100" w:beforeAutospacing="1" w:after="100" w:afterAutospacing="1"/>
        <w:rPr>
          <w:rFonts w:cs="Helvetica"/>
          <w:color w:val="444444"/>
        </w:rPr>
      </w:pPr>
    </w:p>
    <w:p w:rsidR="00262CB8" w:rsidRDefault="00541AC5" w:rsidP="00986AD9">
      <w:r>
        <w:t xml:space="preserve">  </w:t>
      </w:r>
    </w:p>
    <w:p w:rsidR="00197996" w:rsidRPr="00CC75ED" w:rsidRDefault="00197996" w:rsidP="00986AD9"/>
    <w:sectPr w:rsidR="00197996" w:rsidRPr="00CC75E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8D4" w:rsidRDefault="002648D4" w:rsidP="008C522C">
      <w:pPr>
        <w:spacing w:after="0" w:line="240" w:lineRule="auto"/>
      </w:pPr>
      <w:r>
        <w:separator/>
      </w:r>
    </w:p>
  </w:endnote>
  <w:endnote w:type="continuationSeparator" w:id="0">
    <w:p w:rsidR="002648D4" w:rsidRDefault="002648D4"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41744"/>
      <w:docPartObj>
        <w:docPartGallery w:val="Page Numbers (Bottom of Page)"/>
        <w:docPartUnique/>
      </w:docPartObj>
    </w:sdtPr>
    <w:sdtEndPr>
      <w:rPr>
        <w:color w:val="7F7F7F" w:themeColor="background1" w:themeShade="7F"/>
        <w:spacing w:val="60"/>
      </w:rPr>
    </w:sdtEndPr>
    <w:sdtContent>
      <w:p w:rsidR="00262CB8" w:rsidRDefault="00262CB8">
        <w:pPr>
          <w:pStyle w:val="a5"/>
          <w:pBdr>
            <w:top w:val="single" w:sz="4" w:space="1" w:color="D9D9D9" w:themeColor="background1" w:themeShade="D9"/>
          </w:pBdr>
          <w:jc w:val="right"/>
        </w:pPr>
        <w:r>
          <w:fldChar w:fldCharType="begin"/>
        </w:r>
        <w:r>
          <w:instrText xml:space="preserve"> PAGE   \* MERGEFORMAT </w:instrText>
        </w:r>
        <w:r>
          <w:fldChar w:fldCharType="separate"/>
        </w:r>
        <w:r w:rsidR="008D3CD2">
          <w:rPr>
            <w:noProof/>
          </w:rPr>
          <w:t>8</w:t>
        </w:r>
        <w:r>
          <w:rPr>
            <w:noProof/>
          </w:rPr>
          <w:fldChar w:fldCharType="end"/>
        </w:r>
        <w:r>
          <w:t xml:space="preserve"> | </w:t>
        </w:r>
        <w:r>
          <w:rPr>
            <w:color w:val="7F7F7F" w:themeColor="background1" w:themeShade="7F"/>
            <w:spacing w:val="60"/>
          </w:rPr>
          <w:t>Page</w:t>
        </w:r>
      </w:p>
    </w:sdtContent>
  </w:sdt>
  <w:p w:rsidR="00262CB8" w:rsidRDefault="00262CB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494402"/>
      <w:docPartObj>
        <w:docPartGallery w:val="Page Numbers (Bottom of Page)"/>
        <w:docPartUnique/>
      </w:docPartObj>
    </w:sdtPr>
    <w:sdtEndPr>
      <w:rPr>
        <w:color w:val="7F7F7F" w:themeColor="background1" w:themeShade="7F"/>
        <w:spacing w:val="60"/>
      </w:rPr>
    </w:sdtEndPr>
    <w:sdtContent>
      <w:p w:rsidR="00262CB8" w:rsidRDefault="00262CB8">
        <w:pPr>
          <w:pStyle w:val="a5"/>
          <w:pBdr>
            <w:top w:val="single" w:sz="4" w:space="1" w:color="D9D9D9" w:themeColor="background1" w:themeShade="D9"/>
          </w:pBdr>
          <w:jc w:val="right"/>
        </w:pPr>
        <w:r>
          <w:fldChar w:fldCharType="begin"/>
        </w:r>
        <w:r>
          <w:instrText xml:space="preserve"> PAGE   \* MERGEFORMAT </w:instrText>
        </w:r>
        <w:r>
          <w:fldChar w:fldCharType="separate"/>
        </w:r>
        <w:r w:rsidR="008D3CD2">
          <w:rPr>
            <w:noProof/>
          </w:rPr>
          <w:t>9</w:t>
        </w:r>
        <w:r>
          <w:rPr>
            <w:noProof/>
          </w:rPr>
          <w:fldChar w:fldCharType="end"/>
        </w:r>
        <w:r>
          <w:t xml:space="preserve"> | </w:t>
        </w:r>
        <w:r>
          <w:rPr>
            <w:color w:val="7F7F7F" w:themeColor="background1" w:themeShade="7F"/>
            <w:spacing w:val="60"/>
          </w:rPr>
          <w:t>Page</w:t>
        </w:r>
      </w:p>
    </w:sdtContent>
  </w:sdt>
  <w:p w:rsidR="00262CB8" w:rsidRPr="002E21BB" w:rsidRDefault="00262CB8" w:rsidP="002E21BB">
    <w:pPr>
      <w:pStyle w:val="a5"/>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8D4" w:rsidRDefault="002648D4" w:rsidP="008C522C">
      <w:pPr>
        <w:spacing w:after="0" w:line="240" w:lineRule="auto"/>
      </w:pPr>
      <w:r>
        <w:separator/>
      </w:r>
    </w:p>
  </w:footnote>
  <w:footnote w:type="continuationSeparator" w:id="0">
    <w:p w:rsidR="002648D4" w:rsidRDefault="002648D4"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B8" w:rsidRDefault="00262CB8" w:rsidP="002E21BB">
    <w:pPr>
      <w:pStyle w:val="a3"/>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262CB8" w:rsidRDefault="00262C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B8" w:rsidRDefault="00262CB8">
    <w:pPr>
      <w:pStyle w:val="a3"/>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262CB8" w:rsidRDefault="00262C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DD827B0"/>
    <w:multiLevelType w:val="multilevel"/>
    <w:tmpl w:val="6A2819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7C72F2F"/>
    <w:multiLevelType w:val="multilevel"/>
    <w:tmpl w:val="A47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0774D"/>
    <w:rsid w:val="00014A12"/>
    <w:rsid w:val="00043B41"/>
    <w:rsid w:val="000B2CAF"/>
    <w:rsid w:val="00197996"/>
    <w:rsid w:val="002052DC"/>
    <w:rsid w:val="002158BB"/>
    <w:rsid w:val="002507D2"/>
    <w:rsid w:val="00262CB8"/>
    <w:rsid w:val="002648D4"/>
    <w:rsid w:val="002C5818"/>
    <w:rsid w:val="002E21BB"/>
    <w:rsid w:val="002E60C5"/>
    <w:rsid w:val="00304D21"/>
    <w:rsid w:val="00340FBA"/>
    <w:rsid w:val="00347FF6"/>
    <w:rsid w:val="0037220F"/>
    <w:rsid w:val="00386EA3"/>
    <w:rsid w:val="003B1647"/>
    <w:rsid w:val="003E5CA9"/>
    <w:rsid w:val="0045057A"/>
    <w:rsid w:val="00496778"/>
    <w:rsid w:val="004E684F"/>
    <w:rsid w:val="004E6B50"/>
    <w:rsid w:val="005005EA"/>
    <w:rsid w:val="00541AC5"/>
    <w:rsid w:val="005D18D3"/>
    <w:rsid w:val="00620647"/>
    <w:rsid w:val="006704F7"/>
    <w:rsid w:val="0070583D"/>
    <w:rsid w:val="007208F5"/>
    <w:rsid w:val="00774F31"/>
    <w:rsid w:val="00786567"/>
    <w:rsid w:val="00791625"/>
    <w:rsid w:val="007A481F"/>
    <w:rsid w:val="007C1E12"/>
    <w:rsid w:val="00816DFB"/>
    <w:rsid w:val="00826CE2"/>
    <w:rsid w:val="008758B6"/>
    <w:rsid w:val="00882409"/>
    <w:rsid w:val="008B1E43"/>
    <w:rsid w:val="008C522C"/>
    <w:rsid w:val="008C5E99"/>
    <w:rsid w:val="008D3CD2"/>
    <w:rsid w:val="00932C3C"/>
    <w:rsid w:val="00986AD9"/>
    <w:rsid w:val="009915B5"/>
    <w:rsid w:val="009B781E"/>
    <w:rsid w:val="009F4959"/>
    <w:rsid w:val="00A43A7A"/>
    <w:rsid w:val="00A5355C"/>
    <w:rsid w:val="00A563AA"/>
    <w:rsid w:val="00AC177D"/>
    <w:rsid w:val="00AC1952"/>
    <w:rsid w:val="00AC6795"/>
    <w:rsid w:val="00BB68D2"/>
    <w:rsid w:val="00BF7A1B"/>
    <w:rsid w:val="00C04613"/>
    <w:rsid w:val="00C41ED3"/>
    <w:rsid w:val="00CC75ED"/>
    <w:rsid w:val="00CE3EBD"/>
    <w:rsid w:val="00CF64DC"/>
    <w:rsid w:val="00D17A4B"/>
    <w:rsid w:val="00D26354"/>
    <w:rsid w:val="00D3052C"/>
    <w:rsid w:val="00D42968"/>
    <w:rsid w:val="00D606C0"/>
    <w:rsid w:val="00DA03B8"/>
    <w:rsid w:val="00DA5A98"/>
    <w:rsid w:val="00DF7FB0"/>
    <w:rsid w:val="00E17FBB"/>
    <w:rsid w:val="00E447D1"/>
    <w:rsid w:val="00E44DEE"/>
    <w:rsid w:val="00E74456"/>
    <w:rsid w:val="00E834F8"/>
    <w:rsid w:val="00E85227"/>
    <w:rsid w:val="00EE0482"/>
    <w:rsid w:val="00F00BFD"/>
    <w:rsid w:val="00F50804"/>
    <w:rsid w:val="00F67FE4"/>
    <w:rsid w:val="00F90348"/>
    <w:rsid w:val="00F917ED"/>
    <w:rsid w:val="00FC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CCCA6"/>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22C"/>
    <w:pPr>
      <w:tabs>
        <w:tab w:val="center" w:pos="4680"/>
        <w:tab w:val="right" w:pos="9360"/>
      </w:tabs>
      <w:spacing w:after="0" w:line="240" w:lineRule="auto"/>
    </w:pPr>
  </w:style>
  <w:style w:type="character" w:customStyle="1" w:styleId="a4">
    <w:name w:val="页眉 字符"/>
    <w:basedOn w:val="a0"/>
    <w:link w:val="a3"/>
    <w:uiPriority w:val="99"/>
    <w:rsid w:val="008C522C"/>
  </w:style>
  <w:style w:type="paragraph" w:styleId="a5">
    <w:name w:val="footer"/>
    <w:basedOn w:val="a"/>
    <w:link w:val="a6"/>
    <w:uiPriority w:val="99"/>
    <w:unhideWhenUsed/>
    <w:rsid w:val="008C522C"/>
    <w:pPr>
      <w:tabs>
        <w:tab w:val="center" w:pos="4680"/>
        <w:tab w:val="right" w:pos="9360"/>
      </w:tabs>
      <w:spacing w:after="0" w:line="240" w:lineRule="auto"/>
    </w:pPr>
  </w:style>
  <w:style w:type="character" w:customStyle="1" w:styleId="a6">
    <w:name w:val="页脚 字符"/>
    <w:basedOn w:val="a0"/>
    <w:link w:val="a5"/>
    <w:uiPriority w:val="99"/>
    <w:rsid w:val="008C522C"/>
  </w:style>
  <w:style w:type="paragraph" w:customStyle="1" w:styleId="paragraph">
    <w:name w:val="paragraph"/>
    <w:basedOn w:val="a"/>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8C522C"/>
  </w:style>
  <w:style w:type="character" w:customStyle="1" w:styleId="eop">
    <w:name w:val="eop"/>
    <w:basedOn w:val="a0"/>
    <w:rsid w:val="008C522C"/>
  </w:style>
  <w:style w:type="character" w:customStyle="1" w:styleId="spellingerror">
    <w:name w:val="spellingerror"/>
    <w:basedOn w:val="a0"/>
    <w:rsid w:val="008C522C"/>
  </w:style>
  <w:style w:type="character" w:customStyle="1" w:styleId="10">
    <w:name w:val="标题 1 字符"/>
    <w:basedOn w:val="a0"/>
    <w:link w:val="1"/>
    <w:uiPriority w:val="9"/>
    <w:rsid w:val="00882409"/>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882409"/>
    <w:pPr>
      <w:outlineLvl w:val="9"/>
    </w:pPr>
  </w:style>
  <w:style w:type="paragraph" w:styleId="2">
    <w:name w:val="toc 2"/>
    <w:basedOn w:val="a"/>
    <w:next w:val="a"/>
    <w:autoRedefine/>
    <w:uiPriority w:val="39"/>
    <w:unhideWhenUsed/>
    <w:rsid w:val="00882409"/>
    <w:pPr>
      <w:spacing w:after="100"/>
      <w:ind w:left="220"/>
    </w:pPr>
    <w:rPr>
      <w:rFonts w:eastAsiaTheme="minorEastAsia" w:cs="Times New Roman"/>
    </w:rPr>
  </w:style>
  <w:style w:type="paragraph" w:styleId="11">
    <w:name w:val="toc 1"/>
    <w:basedOn w:val="a"/>
    <w:next w:val="a"/>
    <w:autoRedefine/>
    <w:uiPriority w:val="39"/>
    <w:unhideWhenUsed/>
    <w:rsid w:val="00882409"/>
    <w:pPr>
      <w:spacing w:after="100"/>
    </w:pPr>
    <w:rPr>
      <w:rFonts w:eastAsiaTheme="minorEastAsia" w:cs="Times New Roman"/>
    </w:rPr>
  </w:style>
  <w:style w:type="paragraph" w:styleId="3">
    <w:name w:val="toc 3"/>
    <w:basedOn w:val="a"/>
    <w:next w:val="a"/>
    <w:autoRedefine/>
    <w:uiPriority w:val="39"/>
    <w:unhideWhenUsed/>
    <w:rsid w:val="00882409"/>
    <w:pPr>
      <w:spacing w:after="100"/>
      <w:ind w:left="440"/>
    </w:pPr>
    <w:rPr>
      <w:rFonts w:eastAsiaTheme="minorEastAsia" w:cs="Times New Roman"/>
    </w:rPr>
  </w:style>
  <w:style w:type="character" w:styleId="a7">
    <w:name w:val="Hyperlink"/>
    <w:basedOn w:val="a0"/>
    <w:uiPriority w:val="99"/>
    <w:unhideWhenUsed/>
    <w:rsid w:val="002E21BB"/>
    <w:rPr>
      <w:color w:val="0563C1" w:themeColor="hyperlink"/>
      <w:u w:val="single"/>
    </w:rPr>
  </w:style>
  <w:style w:type="table" w:styleId="a8">
    <w:name w:val="Table Grid"/>
    <w:basedOn w:val="a1"/>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9">
    <w:name w:val="List Paragraph"/>
    <w:basedOn w:val="a"/>
    <w:uiPriority w:val="34"/>
    <w:qFormat/>
    <w:rsid w:val="00CC75ED"/>
    <w:pPr>
      <w:ind w:left="720"/>
      <w:contextualSpacing/>
    </w:pPr>
    <w:rPr>
      <w:rFonts w:eastAsiaTheme="minorEastAsia"/>
      <w:lang w:val="en-CA" w:eastAsia="zh-CN"/>
    </w:rPr>
  </w:style>
  <w:style w:type="table" w:styleId="12">
    <w:name w:val="Plain Table 1"/>
    <w:basedOn w:val="a1"/>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81026">
      <w:bodyDiv w:val="1"/>
      <w:marLeft w:val="0"/>
      <w:marRight w:val="0"/>
      <w:marTop w:val="0"/>
      <w:marBottom w:val="0"/>
      <w:divBdr>
        <w:top w:val="none" w:sz="0" w:space="0" w:color="auto"/>
        <w:left w:val="none" w:sz="0" w:space="0" w:color="auto"/>
        <w:bottom w:val="none" w:sz="0" w:space="0" w:color="auto"/>
        <w:right w:val="none" w:sz="0" w:space="0" w:color="auto"/>
      </w:divBdr>
      <w:divsChild>
        <w:div w:id="1606569350">
          <w:marLeft w:val="0"/>
          <w:marRight w:val="0"/>
          <w:marTop w:val="0"/>
          <w:marBottom w:val="0"/>
          <w:divBdr>
            <w:top w:val="none" w:sz="0" w:space="0" w:color="auto"/>
            <w:left w:val="none" w:sz="0" w:space="0" w:color="auto"/>
            <w:bottom w:val="none" w:sz="0" w:space="0" w:color="auto"/>
            <w:right w:val="none" w:sz="0" w:space="0" w:color="auto"/>
          </w:divBdr>
          <w:divsChild>
            <w:div w:id="1064837512">
              <w:marLeft w:val="0"/>
              <w:marRight w:val="0"/>
              <w:marTop w:val="0"/>
              <w:marBottom w:val="0"/>
              <w:divBdr>
                <w:top w:val="none" w:sz="0" w:space="0" w:color="auto"/>
                <w:left w:val="none" w:sz="0" w:space="0" w:color="auto"/>
                <w:bottom w:val="none" w:sz="0" w:space="0" w:color="auto"/>
                <w:right w:val="none" w:sz="0" w:space="0" w:color="auto"/>
              </w:divBdr>
              <w:divsChild>
                <w:div w:id="1802573457">
                  <w:marLeft w:val="0"/>
                  <w:marRight w:val="0"/>
                  <w:marTop w:val="0"/>
                  <w:marBottom w:val="0"/>
                  <w:divBdr>
                    <w:top w:val="none" w:sz="0" w:space="0" w:color="auto"/>
                    <w:left w:val="none" w:sz="0" w:space="0" w:color="auto"/>
                    <w:bottom w:val="none" w:sz="0" w:space="0" w:color="auto"/>
                    <w:right w:val="none" w:sz="0" w:space="0" w:color="auto"/>
                  </w:divBdr>
                  <w:divsChild>
                    <w:div w:id="2028561928">
                      <w:marLeft w:val="0"/>
                      <w:marRight w:val="0"/>
                      <w:marTop w:val="0"/>
                      <w:marBottom w:val="0"/>
                      <w:divBdr>
                        <w:top w:val="single" w:sz="2" w:space="0" w:color="CCCCCC"/>
                        <w:left w:val="single" w:sz="6" w:space="0" w:color="CCCCCC"/>
                        <w:bottom w:val="single" w:sz="6" w:space="15" w:color="CCCCCC"/>
                        <w:right w:val="single" w:sz="6" w:space="0" w:color="CCCCCC"/>
                      </w:divBdr>
                      <w:divsChild>
                        <w:div w:id="1046106698">
                          <w:marLeft w:val="0"/>
                          <w:marRight w:val="0"/>
                          <w:marTop w:val="0"/>
                          <w:marBottom w:val="0"/>
                          <w:divBdr>
                            <w:top w:val="none" w:sz="0" w:space="0" w:color="auto"/>
                            <w:left w:val="none" w:sz="0" w:space="0" w:color="auto"/>
                            <w:bottom w:val="none" w:sz="0" w:space="0" w:color="auto"/>
                            <w:right w:val="none" w:sz="0" w:space="0" w:color="auto"/>
                          </w:divBdr>
                          <w:divsChild>
                            <w:div w:id="432019583">
                              <w:marLeft w:val="0"/>
                              <w:marRight w:val="0"/>
                              <w:marTop w:val="0"/>
                              <w:marBottom w:val="0"/>
                              <w:divBdr>
                                <w:top w:val="none" w:sz="0" w:space="0" w:color="auto"/>
                                <w:left w:val="none" w:sz="0" w:space="0" w:color="auto"/>
                                <w:bottom w:val="none" w:sz="0" w:space="0" w:color="auto"/>
                                <w:right w:val="none" w:sz="0" w:space="0" w:color="auto"/>
                              </w:divBdr>
                              <w:divsChild>
                                <w:div w:id="1386761289">
                                  <w:marLeft w:val="0"/>
                                  <w:marRight w:val="0"/>
                                  <w:marTop w:val="0"/>
                                  <w:marBottom w:val="0"/>
                                  <w:divBdr>
                                    <w:top w:val="none" w:sz="0" w:space="0" w:color="auto"/>
                                    <w:left w:val="none" w:sz="0" w:space="0" w:color="auto"/>
                                    <w:bottom w:val="none" w:sz="0" w:space="0" w:color="auto"/>
                                    <w:right w:val="none" w:sz="0" w:space="0" w:color="auto"/>
                                  </w:divBdr>
                                  <w:divsChild>
                                    <w:div w:id="292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035511">
      <w:bodyDiv w:val="1"/>
      <w:marLeft w:val="0"/>
      <w:marRight w:val="0"/>
      <w:marTop w:val="0"/>
      <w:marBottom w:val="0"/>
      <w:divBdr>
        <w:top w:val="none" w:sz="0" w:space="0" w:color="auto"/>
        <w:left w:val="none" w:sz="0" w:space="0" w:color="auto"/>
        <w:bottom w:val="none" w:sz="0" w:space="0" w:color="auto"/>
        <w:right w:val="none" w:sz="0" w:space="0" w:color="auto"/>
      </w:divBdr>
      <w:divsChild>
        <w:div w:id="376052165">
          <w:marLeft w:val="0"/>
          <w:marRight w:val="0"/>
          <w:marTop w:val="0"/>
          <w:marBottom w:val="0"/>
          <w:divBdr>
            <w:top w:val="none" w:sz="0" w:space="0" w:color="auto"/>
            <w:left w:val="none" w:sz="0" w:space="0" w:color="auto"/>
            <w:bottom w:val="none" w:sz="0" w:space="0" w:color="auto"/>
            <w:right w:val="none" w:sz="0" w:space="0" w:color="auto"/>
          </w:divBdr>
          <w:divsChild>
            <w:div w:id="975915594">
              <w:marLeft w:val="0"/>
              <w:marRight w:val="0"/>
              <w:marTop w:val="0"/>
              <w:marBottom w:val="0"/>
              <w:divBdr>
                <w:top w:val="none" w:sz="0" w:space="0" w:color="auto"/>
                <w:left w:val="none" w:sz="0" w:space="0" w:color="auto"/>
                <w:bottom w:val="none" w:sz="0" w:space="0" w:color="auto"/>
                <w:right w:val="none" w:sz="0" w:space="0" w:color="auto"/>
              </w:divBdr>
              <w:divsChild>
                <w:div w:id="1596554657">
                  <w:marLeft w:val="0"/>
                  <w:marRight w:val="0"/>
                  <w:marTop w:val="0"/>
                  <w:marBottom w:val="0"/>
                  <w:divBdr>
                    <w:top w:val="none" w:sz="0" w:space="0" w:color="auto"/>
                    <w:left w:val="none" w:sz="0" w:space="0" w:color="auto"/>
                    <w:bottom w:val="none" w:sz="0" w:space="0" w:color="auto"/>
                    <w:right w:val="none" w:sz="0" w:space="0" w:color="auto"/>
                  </w:divBdr>
                  <w:divsChild>
                    <w:div w:id="9502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213635"/>
    <w:rsid w:val="0025637B"/>
    <w:rsid w:val="00672F94"/>
    <w:rsid w:val="0088105A"/>
    <w:rsid w:val="00906244"/>
    <w:rsid w:val="00907D3B"/>
    <w:rsid w:val="00B2371D"/>
    <w:rsid w:val="00B265B4"/>
    <w:rsid w:val="00C50E38"/>
    <w:rsid w:val="00CD5744"/>
    <w:rsid w:val="00ED4A76"/>
    <w:rsid w:val="00F0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250B6-00A6-409D-B592-0F5183FF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3491</TotalTime>
  <Pages>10</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Yuyang Yao</cp:lastModifiedBy>
  <cp:revision>18</cp:revision>
  <dcterms:created xsi:type="dcterms:W3CDTF">2017-09-25T17:53:00Z</dcterms:created>
  <dcterms:modified xsi:type="dcterms:W3CDTF">2017-10-20T08:22:00Z</dcterms:modified>
</cp:coreProperties>
</file>