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w:t>
      </w:r>
      <w:r>
        <w:rPr>
          <w:rFonts w:eastAsia="MS Mincho;ＭＳ 明朝"/>
          <w:b/>
          <w:sz w:val="26"/>
          <w:szCs w:val="26"/>
          <w:lang w:val="en-US" w:eastAsia="ja-JP"/>
        </w:rPr>
        <w:t xml:space="preserve">Co-location” xizmatini ko’rsatish to’g’risidagi </w:t>
      </w:r>
    </w:p>
    <w:p>
      <w:pPr>
        <w:pStyle w:val="Normal"/>
        <w:widowControl/>
        <w:suppressAutoHyphens w:val="true"/>
        <w:jc w:val="center"/>
        <w:rPr/>
      </w:pPr>
      <w:r>
        <w:rPr>
          <w:rFonts w:eastAsia="MS Mincho;ＭＳ 明朝"/>
          <w:b/>
          <w:sz w:val="26"/>
          <w:szCs w:val="26"/>
          <w:lang w:val="en-US" w:eastAsia="ja-JP"/>
        </w:rPr>
        <w:t>{{</w:t>
      </w:r>
      <w:r>
        <w:rPr>
          <w:rFonts w:eastAsia="MS Mincho"/>
          <w:b/>
          <w:sz w:val="26"/>
          <w:szCs w:val="26"/>
          <w:lang w:val="en-US" w:eastAsia="ja-JP"/>
        </w:rPr>
        <w:t>contract_number</w:t>
      </w:r>
      <w:r>
        <w:rPr>
          <w:rFonts w:eastAsia="MS Mincho;ＭＳ 明朝"/>
          <w:b/>
          <w:sz w:val="26"/>
          <w:szCs w:val="26"/>
          <w:lang w:val="en-US" w:eastAsia="ja-JP"/>
        </w:rPr>
        <w:t>}} - sonli</w:t>
      </w:r>
    </w:p>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SHARTNOMA</w:t>
      </w:r>
    </w:p>
    <w:p>
      <w:pPr>
        <w:pStyle w:val="Normal"/>
        <w:widowControl/>
        <w:tabs>
          <w:tab w:val="clear" w:pos="708"/>
          <w:tab w:val="left" w:pos="1985" w:leader="none"/>
        </w:tabs>
        <w:suppressAutoHyphens w:val="true"/>
        <w:ind w:firstLine="284"/>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tabs>
          <w:tab w:val="clear" w:pos="708"/>
          <w:tab w:val="left" w:pos="6096" w:leader="none"/>
        </w:tabs>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t>Toshkent sh.</w:t>
        <w:tab/>
        <w:tab/>
        <w:tab/>
        <w:tab/>
      </w:r>
      <w:r>
        <w:rPr>
          <w:rFonts w:eastAsia="MS Mincho;ＭＳ 明朝"/>
          <w:b/>
          <w:bCs/>
          <w:sz w:val="26"/>
          <w:szCs w:val="26"/>
          <w:lang w:val="en-US" w:eastAsia="ja-JP"/>
        </w:rPr>
        <w:t>{{day}}.{{month}}</w:t>
      </w:r>
      <w:r>
        <w:rPr>
          <w:rFonts w:eastAsia="MS Mincho;ＭＳ 明朝"/>
          <w:b/>
          <w:bCs/>
          <w:sz w:val="26"/>
          <w:szCs w:val="26"/>
          <w:lang w:val="uz-Cyrl-UZ" w:eastAsia="ja-JP"/>
        </w:rPr>
        <w:t>.</w:t>
      </w:r>
      <w:r>
        <w:rPr>
          <w:rFonts w:eastAsia="MS Mincho;ＭＳ 明朝"/>
          <w:b/>
          <w:bCs/>
          <w:sz w:val="26"/>
          <w:szCs w:val="26"/>
          <w:lang w:val="en-US" w:eastAsia="ja-JP"/>
        </w:rPr>
        <w:t>{{year}}</w:t>
      </w:r>
    </w:p>
    <w:p>
      <w:pPr>
        <w:pStyle w:val="Normal"/>
        <w:widowControl/>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r>
    </w:p>
    <w:p>
      <w:pPr>
        <w:pStyle w:val="Normal"/>
        <w:widowControl/>
        <w:suppressAutoHyphens w:val="true"/>
        <w:ind w:firstLine="567"/>
        <w:jc w:val="both"/>
        <w:rPr>
          <w:color w:val="000000"/>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0" w:name="__DdeLink__743_1560807592"/>
      <w:r>
        <w:rPr>
          <w:color w:val="000000"/>
          <w:sz w:val="26"/>
          <w:szCs w:val="26"/>
          <w:lang w:val="en-US"/>
        </w:rPr>
        <w:t>p</w:t>
      </w:r>
      <w:bookmarkEnd w:id="0"/>
      <w:r>
        <w:rPr>
          <w:color w:val="000000"/>
          <w:sz w:val="26"/>
          <w:szCs w:val="26"/>
          <w:lang w:val="en-US"/>
        </w:rPr>
        <w:t>er_adr}} yashovchi, {{</w:t>
      </w:r>
      <w:bookmarkStart w:id="1" w:name="__DdeLink__760_1560807592"/>
      <w:r>
        <w:rPr>
          <w:color w:val="000000"/>
          <w:sz w:val="26"/>
          <w:szCs w:val="26"/>
          <w:lang w:val="en-US"/>
        </w:rPr>
        <w:t>pport_no</w:t>
      </w:r>
      <w:bookmarkEnd w:id="1"/>
      <w:r>
        <w:rPr>
          <w:color w:val="000000"/>
          <w:sz w:val="26"/>
          <w:szCs w:val="26"/>
          <w:lang w:val="en-US"/>
        </w:rPr>
        <w:t xml:space="preserve">}}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 ushbu Shartnomani quyidagi mazmunda tuzdilar:</w:t>
      </w:r>
    </w:p>
    <w:p>
      <w:pPr>
        <w:pStyle w:val="Normal"/>
        <w:ind w:firstLine="567"/>
        <w:jc w:val="both"/>
        <w:rPr>
          <w:b/>
          <w:b/>
          <w:color w:val="000000"/>
          <w:sz w:val="26"/>
          <w:szCs w:val="26"/>
          <w:lang w:val="en-US"/>
        </w:rPr>
      </w:pPr>
      <w:r>
        <w:rPr>
          <w:b/>
          <w:color w:val="000000"/>
          <w:sz w:val="26"/>
          <w:szCs w:val="26"/>
          <w:lang w:val="en-US"/>
        </w:rPr>
      </w:r>
    </w:p>
    <w:p>
      <w:pPr>
        <w:pStyle w:val="Normal"/>
        <w:widowControl/>
        <w:suppressAutoHyphens w:val="true"/>
        <w:ind w:firstLine="567"/>
        <w:jc w:val="center"/>
        <w:rPr>
          <w:b/>
          <w:b/>
          <w:color w:val="000000"/>
          <w:sz w:val="26"/>
          <w:szCs w:val="26"/>
          <w:lang w:val="en-US"/>
        </w:rPr>
      </w:pPr>
      <w:r>
        <w:rPr>
          <w:b/>
          <w:color w:val="000000"/>
          <w:sz w:val="26"/>
          <w:szCs w:val="26"/>
          <w:lang w:val="en-US"/>
        </w:rPr>
        <w:t>1. Shartnoma predmeti</w:t>
      </w:r>
    </w:p>
    <w:p>
      <w:pPr>
        <w:pStyle w:val="Normal"/>
        <w:widowControl/>
        <w:suppressAutoHyphens w:val="true"/>
        <w:ind w:firstLine="567"/>
        <w:jc w:val="both"/>
        <w:rPr/>
      </w:pPr>
      <w:r>
        <w:rPr>
          <w:color w:val="000000"/>
          <w:sz w:val="26"/>
          <w:szCs w:val="26"/>
          <w:lang w:val="en-US"/>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widowControl/>
        <w:suppressAutoHyphens w:val="true"/>
        <w:ind w:firstLine="567"/>
        <w:jc w:val="both"/>
        <w:rPr/>
      </w:pPr>
      <w:r>
        <w:rPr>
          <w:sz w:val="26"/>
          <w:szCs w:val="26"/>
          <w:lang w:val="en-US"/>
        </w:rPr>
        <w:t>1.2. Uskunalarni joylashtirish tartibi ushbu shartnomaning ajralmas qismi hisoblangan Data markazga kirish qoidalariga muvofiq amalga oshiriladi.</w:t>
      </w:r>
    </w:p>
    <w:p>
      <w:pPr>
        <w:pStyle w:val="Normal"/>
        <w:widowControl/>
        <w:suppressAutoHyphens w:val="true"/>
        <w:ind w:firstLine="567"/>
        <w:jc w:val="both"/>
        <w:rPr/>
      </w:pPr>
      <w:r>
        <w:rPr>
          <w:sz w:val="26"/>
          <w:szCs w:val="26"/>
          <w:lang w:val="en-US"/>
        </w:rPr>
        <w:t>1.3. Buyurtmachi tomonidan Ijrochiga topshirilgan uskunalar ushbu shartnomaning ajralmas qismi hisoblangan Data markazga kirish qoidalarida tavsiflangan.</w:t>
      </w:r>
    </w:p>
    <w:p>
      <w:pPr>
        <w:pStyle w:val="Normal"/>
        <w:widowControl/>
        <w:suppressAutoHyphens w:val="true"/>
        <w:ind w:firstLine="567"/>
        <w:jc w:val="both"/>
        <w:rPr/>
      </w:pPr>
      <w:r>
        <w:rPr>
          <w:sz w:val="26"/>
          <w:szCs w:val="26"/>
          <w:lang w:val="en-US"/>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widowControl/>
        <w:suppressAutoHyphens w:val="true"/>
        <w:ind w:firstLine="567"/>
        <w:jc w:val="both"/>
        <w:rPr/>
      </w:pPr>
      <w:r>
        <w:rPr>
          <w:sz w:val="26"/>
          <w:szCs w:val="26"/>
          <w:lang w:val="en-US"/>
        </w:rPr>
        <w:t>1.5. Xizmatlarni ko’rsatish muddati Ijrochi tomonidan avans to’lovi olingan kundan boshlab 6 oyni tashkil etadi.</w:t>
      </w:r>
    </w:p>
    <w:p>
      <w:pPr>
        <w:pStyle w:val="Normal"/>
        <w:widowControl/>
        <w:suppressAutoHyphens w:val="true"/>
        <w:jc w:val="both"/>
        <w:rPr>
          <w:b/>
          <w:b/>
          <w:sz w:val="26"/>
          <w:szCs w:val="26"/>
          <w:lang w:val="en-US"/>
        </w:rPr>
      </w:pPr>
      <w:r>
        <w:rPr>
          <w:b/>
          <w:sz w:val="26"/>
          <w:szCs w:val="26"/>
          <w:lang w:val="en-US"/>
        </w:rPr>
      </w:r>
    </w:p>
    <w:p>
      <w:pPr>
        <w:pStyle w:val="Normal"/>
        <w:widowControl/>
        <w:suppressAutoHyphens w:val="true"/>
        <w:jc w:val="center"/>
        <w:rPr/>
      </w:pPr>
      <w:r>
        <w:rPr>
          <w:b/>
          <w:sz w:val="26"/>
          <w:szCs w:val="26"/>
          <w:lang w:val="en-US"/>
        </w:rPr>
        <w:t>2. Shartnomaning umumiy miqdori va o’zaro hisob-kitoblar tartibi</w:t>
      </w:r>
    </w:p>
    <w:p>
      <w:pPr>
        <w:pStyle w:val="Normal"/>
        <w:widowControl/>
        <w:suppressAutoHyphens w:val="true"/>
        <w:ind w:firstLine="567"/>
        <w:jc w:val="both"/>
        <w:rPr/>
      </w:pPr>
      <w:r>
        <w:rPr>
          <w:sz w:val="26"/>
          <w:szCs w:val="26"/>
          <w:lang w:val="en-US"/>
        </w:rPr>
        <w:t xml:space="preserve">2.1. Ushbu shartnomaning umumiy summasi ushbu shartnomaning ajralmas qismi hisoblangan </w:t>
      </w:r>
      <w:r>
        <w:rPr>
          <w:b/>
          <w:sz w:val="26"/>
          <w:szCs w:val="26"/>
          <w:lang w:val="en-US"/>
        </w:rPr>
        <w:t>1-ilovada</w:t>
      </w:r>
      <w:r>
        <w:rPr>
          <w:sz w:val="26"/>
          <w:szCs w:val="26"/>
          <w:lang w:val="en-US"/>
        </w:rPr>
        <w:t xml:space="preserve"> ko’rsatilgan shartnoma narxini kelishish bayonnomasiga muvofiq QQSni o’z ichiga olgan holda. </w:t>
      </w:r>
      <w:r>
        <w:rPr>
          <w:rFonts w:eastAsia="MS Mincho;ＭＳ 明朝"/>
          <w:b/>
          <w:color w:val="000000"/>
          <w:sz w:val="26"/>
          <w:szCs w:val="26"/>
          <w:lang w:val="en-US" w:eastAsia="ja-JP"/>
        </w:rPr>
        <w:t>{{price}}</w:t>
      </w:r>
      <w:r>
        <w:rPr>
          <w:rFonts w:eastAsia="MS Mincho"/>
          <w:color w:val="000000"/>
          <w:sz w:val="26"/>
          <w:szCs w:val="26"/>
          <w:lang w:val="en-US" w:eastAsia="ja-JP"/>
        </w:rPr>
        <w:t xml:space="preserve"> (</w:t>
      </w:r>
      <w:r>
        <w:rPr>
          <w:rFonts w:eastAsia="MS Mincho;ＭＳ 明朝"/>
          <w:b/>
          <w:color w:val="000000"/>
          <w:sz w:val="26"/>
          <w:szCs w:val="26"/>
          <w:lang w:val="en-US" w:eastAsia="ja-JP"/>
        </w:rPr>
        <w:t>{{price_text}}</w:t>
      </w:r>
      <w:r>
        <w:rPr>
          <w:rFonts w:eastAsia="MS Mincho"/>
          <w:color w:val="000000"/>
          <w:sz w:val="26"/>
          <w:szCs w:val="26"/>
          <w:lang w:val="en-US" w:eastAsia="ja-JP"/>
        </w:rPr>
        <w:t>)</w:t>
      </w:r>
      <w:r>
        <w:rPr>
          <w:sz w:val="26"/>
          <w:szCs w:val="26"/>
          <w:lang w:val="en-US"/>
        </w:rPr>
        <w:t xml:space="preserve"> so’mni tashkil etadi, bu summa ichiga uskunalarni joylashtirish xizmatlari uchun qat’iy belgilangan oylik abonent to’lovi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sz w:val="26"/>
          <w:szCs w:val="26"/>
          <w:lang w:val="en-US"/>
        </w:rPr>
        <w:t xml:space="preserve"> so’m kiradi.</w:t>
      </w:r>
    </w:p>
    <w:p>
      <w:pPr>
        <w:pStyle w:val="Normal"/>
        <w:widowControl/>
        <w:suppressAutoHyphens w:val="true"/>
        <w:ind w:firstLine="567"/>
        <w:jc w:val="both"/>
        <w:rPr/>
      </w:pPr>
      <w:r>
        <w:rPr>
          <w:sz w:val="26"/>
          <w:szCs w:val="26"/>
          <w:lang w:val="en-US"/>
        </w:rPr>
        <w:t>Xizmatlar uchun to’lov har oy ushbu Shartnomaga muvofiq oylik abonent to’lovi summasini oldindan 100 foizi miqdorda to’lash asosida amalga oshiriladi.</w:t>
      </w:r>
    </w:p>
    <w:p>
      <w:pPr>
        <w:pStyle w:val="Normal"/>
        <w:widowControl/>
        <w:suppressAutoHyphens w:val="true"/>
        <w:ind w:firstLine="567"/>
        <w:jc w:val="both"/>
        <w:rPr/>
      </w:pPr>
      <w:r>
        <w:rPr>
          <w:sz w:val="26"/>
          <w:szCs w:val="26"/>
          <w:lang w:val="en-US"/>
        </w:rPr>
        <w:t>2.2. Buyurtmachi to’lovni quyidagi tartibda amalga oshiradi:</w:t>
      </w:r>
    </w:p>
    <w:p>
      <w:pPr>
        <w:pStyle w:val="Normal"/>
        <w:widowControl/>
        <w:suppressAutoHyphens w:val="true"/>
        <w:ind w:firstLine="567"/>
        <w:jc w:val="both"/>
        <w:rPr>
          <w:sz w:val="26"/>
          <w:szCs w:val="26"/>
          <w:lang w:val="en-US"/>
        </w:rPr>
      </w:pPr>
      <w:r>
        <w:rPr>
          <w:sz w:val="26"/>
          <w:szCs w:val="26"/>
          <w:lang w:val="en-US"/>
        </w:rPr>
        <w:t xml:space="preserve">Buyurtmachi tomonidan to’lovlarni amalga oshirish majburiyati ushbu shartnoma Tomonlar o’zaro imzolagan kundan boshlab yuzaga keladi va Buyurtmachi </w:t>
      </w:r>
      <w:r>
        <w:rPr>
          <w:rFonts w:eastAsia="MS Mincho"/>
          <w:b/>
          <w:color w:val="000000"/>
          <w:sz w:val="26"/>
          <w:szCs w:val="26"/>
          <w:lang w:val="en-US" w:eastAsia="ja-JP"/>
        </w:rPr>
        <w:t>{{price_month_avans}}</w:t>
      </w:r>
      <w:r>
        <w:rPr>
          <w:rFonts w:eastAsia="MS Mincho"/>
          <w:color w:val="000000"/>
          <w:sz w:val="26"/>
          <w:szCs w:val="26"/>
          <w:lang w:val="en-US" w:eastAsia="ja-JP"/>
        </w:rPr>
        <w:t xml:space="preserve"> (</w:t>
      </w:r>
      <w:r>
        <w:rPr>
          <w:rFonts w:eastAsia="MS Mincho"/>
          <w:b/>
          <w:color w:val="000000"/>
          <w:sz w:val="26"/>
          <w:szCs w:val="26"/>
          <w:lang w:val="en-US" w:eastAsia="ja-JP"/>
        </w:rPr>
        <w:t>{{price_month_avans_text}}</w:t>
      </w:r>
      <w:r>
        <w:rPr>
          <w:rFonts w:eastAsia="MS Mincho"/>
          <w:color w:val="000000"/>
          <w:sz w:val="26"/>
          <w:szCs w:val="26"/>
          <w:lang w:val="en-US" w:eastAsia="ja-JP"/>
        </w:rPr>
        <w:t>)</w:t>
      </w:r>
      <w:r>
        <w:rPr>
          <w:sz w:val="26"/>
          <w:szCs w:val="26"/>
          <w:lang w:val="en-US"/>
        </w:rPr>
        <w:t xml:space="preserve"> so’mni tashkil etadigan oylik abonent to’lovi miqdorining 100% (yuz foiz) miqdorida avans to’lovini ushbu shartnoma imzolangan kundan boshlab 5 (besh) kuni ichida amalga oshiradi.</w:t>
      </w:r>
    </w:p>
    <w:p>
      <w:pPr>
        <w:pStyle w:val="Normal"/>
        <w:widowControl/>
        <w:suppressAutoHyphens w:val="true"/>
        <w:ind w:firstLine="567"/>
        <w:jc w:val="both"/>
        <w:rPr/>
      </w:pPr>
      <w:r>
        <w:rPr>
          <w:sz w:val="26"/>
          <w:szCs w:val="26"/>
          <w:lang w:val="en-US"/>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widowControl/>
        <w:suppressAutoHyphens w:val="true"/>
        <w:ind w:firstLine="567"/>
        <w:jc w:val="both"/>
        <w:rPr/>
      </w:pPr>
      <w:r>
        <w:rPr>
          <w:sz w:val="26"/>
          <w:szCs w:val="26"/>
          <w:lang w:val="en-US"/>
        </w:rPr>
        <w:t>2.3. Buyurtmachi tomonidan ushbu shartnoma bo’yicha Ijrochi tomonidan taqdim etilgan xizmatlardan foydalanmaslik ushbu xizmatlar uchun to’lanmaslik uchun sabab bo’lmaydi.</w:t>
      </w:r>
    </w:p>
    <w:p>
      <w:pPr>
        <w:pStyle w:val="Normal"/>
        <w:widowControl/>
        <w:suppressAutoHyphens w:val="true"/>
        <w:ind w:firstLine="567"/>
        <w:jc w:val="both"/>
        <w:rPr/>
      </w:pPr>
      <w:r>
        <w:rPr>
          <w:sz w:val="26"/>
          <w:szCs w:val="26"/>
          <w:lang w:val="en-US"/>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3. Tomonlarning huquq va majburiyatlari</w:t>
      </w:r>
    </w:p>
    <w:p>
      <w:pPr>
        <w:pStyle w:val="Normal"/>
        <w:widowControl/>
        <w:suppressAutoHyphens w:val="true"/>
        <w:ind w:firstLine="567"/>
        <w:rPr/>
      </w:pPr>
      <w:r>
        <w:rPr>
          <w:b/>
          <w:sz w:val="26"/>
          <w:szCs w:val="26"/>
          <w:lang w:val="en-US"/>
        </w:rPr>
        <w:t>3.1. Ijrochi quyidagi huquqlarga ega:</w:t>
      </w:r>
    </w:p>
    <w:p>
      <w:pPr>
        <w:pStyle w:val="Normal"/>
        <w:widowControl/>
        <w:suppressAutoHyphens w:val="true"/>
        <w:ind w:firstLine="567"/>
        <w:jc w:val="both"/>
        <w:rPr>
          <w:sz w:val="26"/>
          <w:szCs w:val="26"/>
          <w:lang w:val="en-US"/>
        </w:rPr>
      </w:pPr>
      <w:r>
        <w:rPr>
          <w:sz w:val="26"/>
          <w:szCs w:val="26"/>
          <w:lang w:val="en-US"/>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widowControl/>
        <w:suppressAutoHyphens w:val="true"/>
        <w:ind w:firstLine="567"/>
        <w:jc w:val="both"/>
        <w:rPr/>
      </w:pPr>
      <w:r>
        <w:rPr>
          <w:sz w:val="26"/>
          <w:szCs w:val="26"/>
          <w:lang w:val="en-US"/>
        </w:rPr>
        <w:t>3.1.2. Agar Ijrochining hisob-raqamiga tegishli pul mablag’lari kelib tushmasa, har oyning 10-kuniga qadar Ijrochi xizmat ko’rsatishni to’xtatib turishga haqli.</w:t>
      </w:r>
    </w:p>
    <w:p>
      <w:pPr>
        <w:pStyle w:val="Normal"/>
        <w:widowControl/>
        <w:suppressAutoHyphens w:val="true"/>
        <w:ind w:firstLine="567"/>
        <w:jc w:val="both"/>
        <w:rPr/>
      </w:pPr>
      <w:r>
        <w:rPr>
          <w:sz w:val="26"/>
          <w:szCs w:val="26"/>
          <w:lang w:val="en-US"/>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widowControl/>
        <w:suppressAutoHyphens w:val="true"/>
        <w:ind w:firstLine="567"/>
        <w:jc w:val="both"/>
        <w:rPr/>
      </w:pPr>
      <w:r>
        <w:rPr>
          <w:sz w:val="26"/>
          <w:szCs w:val="26"/>
          <w:lang w:val="en-US"/>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widowControl/>
        <w:suppressAutoHyphens w:val="true"/>
        <w:ind w:firstLine="567"/>
        <w:rPr/>
      </w:pPr>
      <w:r>
        <w:rPr>
          <w:b/>
          <w:sz w:val="26"/>
          <w:szCs w:val="26"/>
          <w:lang w:val="en-US"/>
        </w:rPr>
        <w:t>3.2. Ijrochi quyidagilarga majbur:</w:t>
      </w:r>
    </w:p>
    <w:p>
      <w:pPr>
        <w:pStyle w:val="Normal"/>
        <w:widowControl/>
        <w:suppressAutoHyphens w:val="true"/>
        <w:ind w:firstLine="567"/>
        <w:jc w:val="both"/>
        <w:rPr/>
      </w:pPr>
      <w:r>
        <w:rPr>
          <w:sz w:val="26"/>
          <w:szCs w:val="26"/>
          <w:lang w:val="en-US"/>
        </w:rPr>
        <w:t>3.2.1. Buyurtmachiga ushbu Shartnoma bo’yicha tarmoq uskunalari tariflari va imkoniyatlariga muvofiq, tegishli texnik imkoniyatlar mavjud bo’lgan holda sifatli xizmatlarni taqdim etish.</w:t>
      </w:r>
    </w:p>
    <w:p>
      <w:pPr>
        <w:pStyle w:val="Normal"/>
        <w:widowControl/>
        <w:suppressAutoHyphens w:val="true"/>
        <w:ind w:firstLine="567"/>
        <w:jc w:val="both"/>
        <w:rPr/>
      </w:pPr>
      <w:r>
        <w:rPr>
          <w:sz w:val="26"/>
          <w:szCs w:val="26"/>
          <w:lang w:val="en-US"/>
        </w:rPr>
        <w:t>3.2.2. Tarmoq uskunalarining barqaror ishlashini ta’minlash.</w:t>
      </w:r>
    </w:p>
    <w:p>
      <w:pPr>
        <w:pStyle w:val="Normal"/>
        <w:widowControl/>
        <w:suppressAutoHyphens w:val="true"/>
        <w:ind w:firstLine="567"/>
        <w:jc w:val="both"/>
        <w:rPr>
          <w:sz w:val="26"/>
          <w:szCs w:val="26"/>
          <w:lang w:val="en-US"/>
        </w:rPr>
      </w:pPr>
      <w:r>
        <w:rPr>
          <w:sz w:val="26"/>
          <w:szCs w:val="26"/>
          <w:lang w:val="en-US"/>
        </w:rPr>
        <w:t>3.2.3. Ijrochining hisob-raqamiga ushbu Shartnoma bo’yicha to’lov tushgan paytdan e’tiboran 2 (ikki) ish kuni ichida Uskunalarni topshirish va qabul qilish dalolatnomasi bo’yicha qabul qilish.</w:t>
      </w:r>
    </w:p>
    <w:p>
      <w:pPr>
        <w:pStyle w:val="Normal"/>
        <w:widowControl/>
        <w:suppressAutoHyphens w:val="true"/>
        <w:ind w:firstLine="567"/>
        <w:jc w:val="both"/>
        <w:rPr/>
      </w:pPr>
      <w:r>
        <w:rPr>
          <w:sz w:val="26"/>
          <w:szCs w:val="26"/>
          <w:lang w:val="en-US"/>
        </w:rPr>
        <w:t>3.2.4. Uskunalarni qabul qilish va topshirish sanasidan boshlab 2 (ikki) ish kunidan kechiktirmay xizmatlarni ko’rsatishga o’tish.</w:t>
      </w:r>
    </w:p>
    <w:p>
      <w:pPr>
        <w:pStyle w:val="Normal"/>
        <w:widowControl/>
        <w:suppressAutoHyphens w:val="true"/>
        <w:ind w:firstLine="567"/>
        <w:jc w:val="both"/>
        <w:rPr>
          <w:sz w:val="26"/>
          <w:szCs w:val="26"/>
          <w:lang w:val="en-US"/>
        </w:rPr>
      </w:pPr>
      <w:r>
        <w:rPr>
          <w:sz w:val="26"/>
          <w:szCs w:val="26"/>
          <w:lang w:val="en-US"/>
        </w:rPr>
        <w:t>3.2.5. Buyurtmachidan buyurtma berishda yoki ushbu Shartnomani bajarish jarayonida olingan ma’lumotlarning maxfiyligiga rioya qilish, O’zbekiston Respublikasi qonun hujjatlarida nazarda tutilgan hollar bundan mustasno.</w:t>
      </w:r>
    </w:p>
    <w:p>
      <w:pPr>
        <w:pStyle w:val="Normal"/>
        <w:widowControl/>
        <w:suppressAutoHyphens w:val="true"/>
        <w:ind w:firstLine="567"/>
        <w:jc w:val="both"/>
        <w:rPr/>
      </w:pPr>
      <w:r>
        <w:rPr>
          <w:sz w:val="26"/>
          <w:szCs w:val="26"/>
          <w:lang w:val="en-US"/>
        </w:rPr>
        <w:t xml:space="preserve">3.2.6. Buyurtmachiga tarmoqning ishlashi va qo’shimcha xizmatlar bilan bog’liq masalalar bo’yicha o’z vaqtida, yuqori sifatli texnik yordam ko’rsatish. </w:t>
      </w:r>
    </w:p>
    <w:p>
      <w:pPr>
        <w:pStyle w:val="Normal"/>
        <w:widowControl/>
        <w:suppressAutoHyphens w:val="true"/>
        <w:ind w:firstLine="567"/>
        <w:jc w:val="both"/>
        <w:rPr/>
      </w:pPr>
      <w:r>
        <w:rPr>
          <w:sz w:val="26"/>
          <w:szCs w:val="26"/>
          <w:lang w:val="en-US"/>
        </w:rPr>
        <w:t>3.2.7. Ushbu Shartnoma bo’yicha xizmatlar ko’rsatishda uzilishlar yuzaga kelgan taqdirda, uzilish sabablarini bartaraf etish va xizmatlarni ko’rsatishni qayta tiklash uchun barcha mumkin bo’lgan choralarni ko’rish.</w:t>
      </w:r>
    </w:p>
    <w:p>
      <w:pPr>
        <w:pStyle w:val="Normal"/>
        <w:widowControl/>
        <w:suppressAutoHyphens w:val="true"/>
        <w:ind w:firstLine="567"/>
        <w:jc w:val="both"/>
        <w:rPr/>
      </w:pPr>
      <w:r>
        <w:rPr>
          <w:sz w:val="26"/>
          <w:szCs w:val="26"/>
          <w:lang w:val="en-US"/>
        </w:rPr>
        <w:t>3.2.8. Buyurtmachiga ko’rsatilgan xizmatlarning hisobini yuritish va ushbu Shartnoma bo’yicha to’lov uchun hisob-fakturalarni o’z vaqtida rasmiylashtirish.</w:t>
      </w:r>
    </w:p>
    <w:p>
      <w:pPr>
        <w:pStyle w:val="Normal"/>
        <w:widowControl/>
        <w:suppressAutoHyphens w:val="true"/>
        <w:ind w:firstLine="567"/>
        <w:jc w:val="both"/>
        <w:rPr/>
      </w:pPr>
      <w:r>
        <w:rPr>
          <w:sz w:val="26"/>
          <w:szCs w:val="26"/>
          <w:lang w:val="en-US"/>
        </w:rPr>
        <w:t>3.2.9. Ushbu Shartnoma bo’yicha Buyurtmachidan olingan Uskunalarning xavfsizligini ta’minlash.</w:t>
      </w:r>
    </w:p>
    <w:p>
      <w:pPr>
        <w:pStyle w:val="Normal"/>
        <w:widowControl/>
        <w:suppressAutoHyphens w:val="true"/>
        <w:ind w:firstLine="567"/>
        <w:jc w:val="both"/>
        <w:rPr/>
      </w:pPr>
      <w:r>
        <w:rPr>
          <w:sz w:val="26"/>
          <w:szCs w:val="26"/>
          <w:lang w:val="en-US"/>
        </w:rPr>
        <w:t xml:space="preserve">3.2.10. Ijrochining veb-saytida xizmat ko’rsatish shartlari va tariflardagi o’zgarishlar bilan bog’liq rasmiy xabarlarni e’lon qilish. </w:t>
      </w:r>
    </w:p>
    <w:p>
      <w:pPr>
        <w:pStyle w:val="Normal"/>
        <w:widowControl/>
        <w:suppressAutoHyphens w:val="true"/>
        <w:ind w:firstLine="567"/>
        <w:jc w:val="both"/>
        <w:rPr>
          <w:sz w:val="26"/>
          <w:szCs w:val="26"/>
          <w:lang w:val="en-US"/>
        </w:rPr>
      </w:pPr>
      <w:r>
        <w:rPr>
          <w:sz w:val="26"/>
          <w:szCs w:val="26"/>
          <w:lang w:val="en-US"/>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widowControl/>
        <w:suppressAutoHyphens w:val="true"/>
        <w:ind w:firstLine="567"/>
        <w:jc w:val="both"/>
        <w:rPr/>
      </w:pPr>
      <w:r>
        <w:rPr>
          <w:sz w:val="26"/>
          <w:szCs w:val="26"/>
          <w:lang w:val="en-US"/>
        </w:rPr>
        <w:t xml:space="preserve">3.2.12. Ish boshlanishidan kamida 12 soat oldin Ijrochi tarmog’idagi texnik ishlar haqida Buyurtmachini xabardor qilish. </w:t>
      </w:r>
    </w:p>
    <w:p>
      <w:pPr>
        <w:pStyle w:val="Normal"/>
        <w:widowControl/>
        <w:suppressAutoHyphens w:val="true"/>
        <w:ind w:firstLine="567"/>
        <w:rPr>
          <w:b/>
          <w:b/>
          <w:sz w:val="26"/>
          <w:szCs w:val="26"/>
          <w:lang w:val="en-US"/>
        </w:rPr>
      </w:pPr>
      <w:r>
        <w:rPr>
          <w:b/>
          <w:sz w:val="26"/>
          <w:szCs w:val="26"/>
          <w:lang w:val="en-US"/>
        </w:rPr>
        <w:t>3.3 Buyurtmachi quyidagi huquqlarga ega:</w:t>
      </w:r>
    </w:p>
    <w:p>
      <w:pPr>
        <w:pStyle w:val="Normal"/>
        <w:widowControl/>
        <w:suppressAutoHyphens w:val="true"/>
        <w:ind w:firstLine="567"/>
        <w:jc w:val="both"/>
        <w:rPr/>
      </w:pPr>
      <w:r>
        <w:rPr>
          <w:sz w:val="26"/>
          <w:szCs w:val="26"/>
          <w:lang w:val="en-US"/>
        </w:rPr>
        <w:t xml:space="preserve">3.3.1. Agar Uskunada saqlanadigan axborot resurslari bilan ishlash zarurati tug’ilsa, Buyurtmachi Data markazga kirish qoidalariga (ushbu Shartnomaga </w:t>
      </w:r>
      <w:r>
        <w:rPr>
          <w:sz w:val="26"/>
          <w:szCs w:val="26"/>
          <w:lang w:val="uz-Cyrl-UZ"/>
        </w:rPr>
        <w:t>2</w:t>
      </w:r>
      <w:r>
        <w:rPr>
          <w:sz w:val="26"/>
          <w:szCs w:val="26"/>
          <w:lang w:val="en-US"/>
        </w:rPr>
        <w:t>-ilova) muvofiq Data markazga tashrif buyurish huquqiga ega.</w:t>
      </w:r>
    </w:p>
    <w:p>
      <w:pPr>
        <w:pStyle w:val="Normal"/>
        <w:widowControl/>
        <w:suppressAutoHyphens w:val="true"/>
        <w:ind w:firstLine="567"/>
        <w:jc w:val="both"/>
        <w:rPr/>
      </w:pPr>
      <w:r>
        <w:rPr>
          <w:sz w:val="26"/>
          <w:szCs w:val="26"/>
          <w:lang w:val="en-US"/>
        </w:rPr>
        <w:t>3.3.2. Ijrochidan ushbu shartnomada nazarda tutilgan majburiyatlarni o’z vaqtida bajarishni talab qilish.</w:t>
      </w:r>
    </w:p>
    <w:p>
      <w:pPr>
        <w:pStyle w:val="Normal"/>
        <w:widowControl/>
        <w:suppressAutoHyphens w:val="true"/>
        <w:ind w:firstLine="567"/>
        <w:rPr/>
      </w:pPr>
      <w:r>
        <w:rPr>
          <w:b/>
          <w:sz w:val="26"/>
          <w:szCs w:val="26"/>
          <w:lang w:val="en-US"/>
        </w:rPr>
        <w:t>3.4. Buyurtmachi quyidagilarga majbur:</w:t>
      </w:r>
    </w:p>
    <w:p>
      <w:pPr>
        <w:pStyle w:val="Normal"/>
        <w:widowControl/>
        <w:suppressAutoHyphens w:val="true"/>
        <w:ind w:firstLine="567"/>
        <w:jc w:val="both"/>
        <w:rPr/>
      </w:pPr>
      <w:r>
        <w:rPr>
          <w:sz w:val="26"/>
          <w:szCs w:val="26"/>
          <w:lang w:val="en-US"/>
        </w:rPr>
        <w:t>3.4.1. Ushbu Shartnoma bo’yicha Ijrochining xizmatlari uchun o’z vaqtida pul to’lash.</w:t>
      </w:r>
    </w:p>
    <w:p>
      <w:pPr>
        <w:pStyle w:val="Normal"/>
        <w:widowControl/>
        <w:suppressAutoHyphens w:val="true"/>
        <w:ind w:firstLine="567"/>
        <w:jc w:val="both"/>
        <w:rPr/>
      </w:pPr>
      <w:r>
        <w:rPr>
          <w:sz w:val="26"/>
          <w:szCs w:val="26"/>
          <w:lang w:val="en-US"/>
        </w:rPr>
        <w:t>3.4.2. O’zbekiston Respublikasining amaldagi qonunchiligiga muvofiq ushbu Shartnoma shartlarini bajarish.</w:t>
      </w:r>
    </w:p>
    <w:p>
      <w:pPr>
        <w:pStyle w:val="Normal"/>
        <w:widowControl/>
        <w:suppressAutoHyphens w:val="true"/>
        <w:ind w:firstLine="567"/>
        <w:jc w:val="both"/>
        <w:rPr/>
      </w:pPr>
      <w:r>
        <w:rPr>
          <w:sz w:val="26"/>
          <w:szCs w:val="26"/>
          <w:lang w:val="en-US"/>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widowControl/>
        <w:suppressAutoHyphens w:val="true"/>
        <w:ind w:firstLine="567"/>
        <w:jc w:val="both"/>
        <w:rPr>
          <w:color w:val="000000"/>
          <w:sz w:val="26"/>
          <w:szCs w:val="26"/>
          <w:lang w:val="en-US"/>
        </w:rPr>
      </w:pPr>
      <w:r>
        <w:rPr>
          <w:color w:val="000000"/>
          <w:sz w:val="26"/>
          <w:szCs w:val="26"/>
          <w:lang w:val="en-US"/>
        </w:rPr>
        <w:t xml:space="preserve">3.4.4. Texnik nosozliklar yuzaga kelgan taqdirda, Ijrochining navbatchi muhandisiga zudlik bilan telefon orqali xabar berish </w:t>
      </w:r>
      <w:hyperlink r:id="rId2">
        <w:r>
          <w:rPr>
            <w:rStyle w:val="InternetLink"/>
            <w:color w:val="000000"/>
            <w:sz w:val="26"/>
            <w:szCs w:val="26"/>
            <w:lang w:val="en-US"/>
          </w:rPr>
          <w:t>+998712080712</w:t>
        </w:r>
      </w:hyperlink>
      <w:r>
        <w:rPr>
          <w:color w:val="000000"/>
          <w:sz w:val="26"/>
          <w:szCs w:val="26"/>
          <w:lang w:val="en-US"/>
        </w:rPr>
        <w:t xml:space="preserve"> va support@unicon.uz elektron pochta manziliga xabarnoma yuborish.</w:t>
      </w:r>
    </w:p>
    <w:p>
      <w:pPr>
        <w:pStyle w:val="Normal"/>
        <w:widowControl/>
        <w:suppressAutoHyphens w:val="true"/>
        <w:ind w:firstLine="567"/>
        <w:jc w:val="both"/>
        <w:rPr/>
      </w:pPr>
      <w:r>
        <w:rPr>
          <w:color w:val="000000"/>
          <w:sz w:val="26"/>
          <w:szCs w:val="26"/>
          <w:lang w:val="en-US"/>
        </w:rPr>
        <w:t>3.4.5. Uskunada O’zbekiston Respublikasining amaldagi qonunchiligi bilan taqiqlanmagan ma’lumotlarni joylashtirish.</w:t>
      </w:r>
    </w:p>
    <w:p>
      <w:pPr>
        <w:pStyle w:val="Normal"/>
        <w:widowControl/>
        <w:suppressAutoHyphens w:val="true"/>
        <w:ind w:firstLine="567"/>
        <w:jc w:val="both"/>
        <w:rPr/>
      </w:pPr>
      <w:r>
        <w:rPr>
          <w:color w:val="000000"/>
          <w:sz w:val="26"/>
          <w:szCs w:val="26"/>
          <w:lang w:val="en-US"/>
        </w:rPr>
        <w:t>3.4.6. Data markazga kirish qoidalariga to’liq va so’zsiz rioya qilish (ushbu</w:t>
      </w:r>
      <w:r>
        <w:rPr>
          <w:sz w:val="26"/>
          <w:szCs w:val="26"/>
          <w:lang w:val="en-US"/>
        </w:rPr>
        <w:t xml:space="preserve"> Shartnomaga </w:t>
      </w:r>
      <w:r>
        <w:rPr>
          <w:sz w:val="26"/>
          <w:szCs w:val="26"/>
          <w:lang w:val="uz-Cyrl-UZ"/>
        </w:rPr>
        <w:t>2</w:t>
      </w:r>
      <w:r>
        <w:rPr>
          <w:sz w:val="26"/>
          <w:szCs w:val="26"/>
          <w:lang w:val="en-US"/>
        </w:rPr>
        <w:t>-son ilova).</w:t>
      </w:r>
    </w:p>
    <w:p>
      <w:pPr>
        <w:pStyle w:val="Normal"/>
        <w:widowControl/>
        <w:suppressAutoHyphens w:val="true"/>
        <w:ind w:firstLine="567"/>
        <w:jc w:val="both"/>
        <w:rPr/>
      </w:pPr>
      <w:r>
        <w:rPr>
          <w:sz w:val="26"/>
          <w:szCs w:val="26"/>
          <w:lang w:val="en-US"/>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widowControl/>
        <w:suppressAutoHyphens w:val="true"/>
        <w:ind w:firstLine="567"/>
        <w:jc w:val="both"/>
        <w:rPr/>
      </w:pPr>
      <w:r>
        <w:rPr>
          <w:sz w:val="26"/>
          <w:szCs w:val="26"/>
          <w:lang w:val="en-US"/>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widowControl/>
        <w:suppressAutoHyphens w:val="true"/>
        <w:ind w:firstLine="567"/>
        <w:jc w:val="both"/>
        <w:rPr>
          <w:sz w:val="26"/>
          <w:szCs w:val="26"/>
          <w:lang w:val="en-US"/>
        </w:rPr>
      </w:pPr>
      <w:r>
        <w:rPr>
          <w:sz w:val="26"/>
          <w:szCs w:val="26"/>
          <w:lang w:val="en-US"/>
        </w:rPr>
        <w:t>Uskunalarni qaytarish ikki tomonlama imzolangan Uskunalarni qaytarish to’g’risidagi dalolatnoma asosida amalga oshiriladi. Uskunalarni qaytarish to’g’risidagi dalolatnoma Shartnomani bekor qilish to’g’risidagi xat asosida beriladi.</w:t>
      </w:r>
    </w:p>
    <w:p>
      <w:pPr>
        <w:pStyle w:val="Normal"/>
        <w:widowControl/>
        <w:suppressAutoHyphens w:val="true"/>
        <w:ind w:firstLine="567"/>
        <w:jc w:val="both"/>
        <w:rPr>
          <w:sz w:val="26"/>
          <w:szCs w:val="26"/>
          <w:lang w:val="en-US"/>
        </w:rPr>
      </w:pPr>
      <w:r>
        <w:rPr>
          <w:sz w:val="26"/>
          <w:szCs w:val="26"/>
          <w:lang w:val="en-US"/>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widowControl/>
        <w:suppressAutoHyphens w:val="true"/>
        <w:jc w:val="center"/>
        <w:rPr/>
      </w:pPr>
      <w:r>
        <w:rPr>
          <w:b/>
          <w:sz w:val="26"/>
          <w:szCs w:val="26"/>
          <w:lang w:val="en-US"/>
        </w:rPr>
        <w:t>4. Shartnomani o’zgartirish va bekor qilish tartibi</w:t>
      </w:r>
    </w:p>
    <w:p>
      <w:pPr>
        <w:pStyle w:val="Normal"/>
        <w:widowControl/>
        <w:suppressAutoHyphens w:val="true"/>
        <w:ind w:firstLine="567"/>
        <w:jc w:val="both"/>
        <w:rPr/>
      </w:pPr>
      <w:r>
        <w:rPr>
          <w:sz w:val="26"/>
          <w:szCs w:val="26"/>
          <w:lang w:val="en-US"/>
        </w:rPr>
        <w:t>4.1. Ushbu Shartnoma tuziladigan shartlar O’zbekiston Respublikasi qonun hujjatlariga muvofiq Tomonlar kelishuvi bilan o’zgartirilishi mumkin.</w:t>
      </w:r>
    </w:p>
    <w:p>
      <w:pPr>
        <w:pStyle w:val="Normal"/>
        <w:widowControl/>
        <w:suppressAutoHyphens w:val="true"/>
        <w:ind w:firstLine="567"/>
        <w:jc w:val="both"/>
        <w:rPr/>
      </w:pPr>
      <w:r>
        <w:rPr>
          <w:sz w:val="26"/>
          <w:szCs w:val="26"/>
          <w:lang w:val="en-US"/>
        </w:rPr>
        <w:t>4.2. Ushbu Shartnoma shartlarini bir tomonlama o’zgartirishga yo’l qo’yilmaydi.</w:t>
      </w:r>
    </w:p>
    <w:p>
      <w:pPr>
        <w:pStyle w:val="Normal"/>
        <w:widowControl/>
        <w:suppressAutoHyphens w:val="true"/>
        <w:ind w:firstLine="567"/>
        <w:jc w:val="both"/>
        <w:rPr/>
      </w:pPr>
      <w:r>
        <w:rPr>
          <w:sz w:val="26"/>
          <w:szCs w:val="26"/>
          <w:lang w:val="en-US"/>
        </w:rPr>
        <w:t>4.3. Ushbu Shartnoma Tomonlar kelishuvi bilan o’zgartirilishi yoki bekor qilinishi mumkin, bu qo`shimcha shartnoma bilan rasmiylashtiriladi va faqat yozma shaklda tuzilgan va Tomonlar o’zaro imzolangan taqdirdagina amal qiladi.</w:t>
      </w:r>
    </w:p>
    <w:p>
      <w:pPr>
        <w:pStyle w:val="Normal"/>
        <w:widowControl/>
        <w:suppressAutoHyphens w:val="true"/>
        <w:ind w:firstLine="567"/>
        <w:jc w:val="both"/>
        <w:rPr>
          <w:sz w:val="26"/>
          <w:szCs w:val="26"/>
          <w:lang w:val="en-US"/>
        </w:rPr>
      </w:pPr>
      <w:r>
        <w:rPr>
          <w:sz w:val="26"/>
          <w:szCs w:val="26"/>
          <w:lang w:val="en-US"/>
        </w:rPr>
        <w:t>4.4. Tomonlardan birining iltimosiga binoan shartnoma ushbu shartnomaning 3.1.3-bandiga muvofiq yoki sud qarori bilan faqat shartnomani boshqa taraf jiddiy buzgan taqdirda o’zgartirilishi yoki bekor qilinishi mumkin.</w:t>
      </w:r>
    </w:p>
    <w:p>
      <w:pPr>
        <w:pStyle w:val="Normal"/>
        <w:widowControl/>
        <w:suppressAutoHyphens w:val="true"/>
        <w:ind w:firstLine="567"/>
        <w:jc w:val="both"/>
        <w:rPr/>
      </w:pPr>
      <w:r>
        <w:rPr>
          <w:sz w:val="26"/>
          <w:szCs w:val="26"/>
          <w:lang w:val="en-US"/>
        </w:rPr>
        <w:t>4.5. Ushbu Shartnomani o’zgartirish yoki bekor qilish to’g’risidagi talab boshqa tomonning Shartnomani o’zgartirish yoki bekor qilish to’g’risidagi taklifiga rad javobini olgandan keyingina sudga berilishi mumkin.</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5. Tomonlarning majburiyatlari</w:t>
      </w:r>
    </w:p>
    <w:p>
      <w:pPr>
        <w:pStyle w:val="Normal"/>
        <w:widowControl/>
        <w:suppressAutoHyphens w:val="true"/>
        <w:ind w:firstLine="567"/>
        <w:jc w:val="both"/>
        <w:rPr/>
      </w:pPr>
      <w:r>
        <w:rPr>
          <w:sz w:val="26"/>
          <w:szCs w:val="26"/>
          <w:lang w:val="en-US"/>
        </w:rPr>
        <w:t xml:space="preserve">5.1. Ushbu Shartnoma bo’yicha o’z majburiyatlarini bajarmaganliklari yoki lozim darajada bajarmaganliklari uchun Tomonlar O’zbekiston Respublikasi qonunchiligiga muvofiq javobgar bo’ladilar. </w:t>
      </w:r>
    </w:p>
    <w:p>
      <w:pPr>
        <w:pStyle w:val="Normal"/>
        <w:widowControl/>
        <w:suppressAutoHyphens w:val="true"/>
        <w:ind w:firstLine="567"/>
        <w:jc w:val="both"/>
        <w:rPr>
          <w:sz w:val="26"/>
          <w:szCs w:val="26"/>
          <w:lang w:val="en-US"/>
        </w:rPr>
      </w:pPr>
      <w:r>
        <w:rPr>
          <w:sz w:val="26"/>
          <w:szCs w:val="26"/>
          <w:lang w:val="en-US"/>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widowControl/>
        <w:suppressAutoHyphens w:val="true"/>
        <w:ind w:firstLine="567"/>
        <w:jc w:val="both"/>
        <w:rPr/>
      </w:pPr>
      <w:r>
        <w:rPr>
          <w:sz w:val="26"/>
          <w:szCs w:val="26"/>
          <w:lang w:val="en-US"/>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widowControl/>
        <w:suppressAutoHyphens w:val="true"/>
        <w:ind w:firstLine="567"/>
        <w:jc w:val="both"/>
        <w:rPr/>
      </w:pPr>
      <w:r>
        <w:rPr>
          <w:sz w:val="26"/>
          <w:szCs w:val="26"/>
          <w:lang w:val="en-US"/>
        </w:rPr>
        <w:t>5.4. Ijrochi o’ziga berilgan Uskunalarning saqlanishi uchun qonun hujjatlariga muvofiq javobgar hisoblanadi.</w:t>
      </w:r>
    </w:p>
    <w:p>
      <w:pPr>
        <w:pStyle w:val="Normal"/>
        <w:widowControl/>
        <w:suppressAutoHyphens w:val="true"/>
        <w:ind w:firstLine="567"/>
        <w:jc w:val="both"/>
        <w:rPr>
          <w:sz w:val="26"/>
          <w:szCs w:val="26"/>
          <w:lang w:val="en-US"/>
        </w:rPr>
      </w:pPr>
      <w:r>
        <w:rPr>
          <w:sz w:val="26"/>
          <w:szCs w:val="26"/>
          <w:lang w:val="en-US"/>
        </w:rPr>
        <w:t>5.5. Ijrochi xizmatlar ko’rsatish uchun zarur bo’lgan uchinchi shaxslar tomonidan tashkil etilgan xizmatlar sifati uchun javobgar hisoblanmaydi.</w:t>
      </w:r>
    </w:p>
    <w:p>
      <w:pPr>
        <w:pStyle w:val="Normal"/>
        <w:widowControl/>
        <w:suppressAutoHyphens w:val="true"/>
        <w:ind w:firstLine="567"/>
        <w:jc w:val="both"/>
        <w:rPr/>
      </w:pPr>
      <w:r>
        <w:rPr>
          <w:sz w:val="26"/>
          <w:szCs w:val="26"/>
          <w:lang w:val="en-US"/>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widowControl/>
        <w:suppressAutoHyphens w:val="true"/>
        <w:ind w:firstLine="567"/>
        <w:jc w:val="both"/>
        <w:rPr>
          <w:sz w:val="26"/>
          <w:szCs w:val="26"/>
          <w:lang w:val="en-US"/>
        </w:rPr>
      </w:pPr>
      <w:r>
        <w:rPr>
          <w:sz w:val="26"/>
          <w:szCs w:val="26"/>
          <w:lang w:val="en-US"/>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widowControl/>
        <w:suppressAutoHyphens w:val="true"/>
        <w:ind w:firstLine="567"/>
        <w:jc w:val="both"/>
        <w:rPr/>
      </w:pPr>
      <w:r>
        <w:rPr>
          <w:sz w:val="26"/>
          <w:szCs w:val="26"/>
          <w:lang w:val="en-US"/>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 xml:space="preserve">6. Korrupsiyaga qarshi kurash qoidalari hamda </w:t>
        <w:br/>
        <w:t>shartnomani bekor qilish va nizolarni ko’rib chiqish</w:t>
      </w:r>
    </w:p>
    <w:p>
      <w:pPr>
        <w:pStyle w:val="Normal"/>
        <w:widowControl/>
        <w:suppressAutoHyphens w:val="true"/>
        <w:ind w:firstLine="567"/>
        <w:jc w:val="both"/>
        <w:rPr/>
      </w:pPr>
      <w:r>
        <w:rPr>
          <w:sz w:val="26"/>
          <w:szCs w:val="26"/>
          <w:lang w:val="en-US"/>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widowControl/>
        <w:suppressAutoHyphens w:val="true"/>
        <w:ind w:firstLine="567"/>
        <w:jc w:val="both"/>
        <w:rPr/>
      </w:pPr>
      <w:r>
        <w:rPr>
          <w:sz w:val="26"/>
          <w:szCs w:val="26"/>
          <w:lang w:val="en-US"/>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widowControl/>
        <w:suppressAutoHyphens w:val="true"/>
        <w:ind w:firstLine="567"/>
        <w:jc w:val="both"/>
        <w:rPr/>
      </w:pPr>
      <w:r>
        <w:rPr>
          <w:sz w:val="26"/>
          <w:szCs w:val="26"/>
          <w:lang w:val="en-US"/>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widowControl/>
        <w:suppressAutoHyphens w:val="true"/>
        <w:ind w:firstLine="567"/>
        <w:jc w:val="both"/>
        <w:rPr/>
      </w:pPr>
      <w:r>
        <w:rPr>
          <w:sz w:val="26"/>
          <w:szCs w:val="26"/>
          <w:lang w:val="en-US"/>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widowControl/>
        <w:suppressAutoHyphens w:val="true"/>
        <w:ind w:firstLine="567"/>
        <w:jc w:val="both"/>
        <w:rPr/>
      </w:pPr>
      <w:r>
        <w:rPr>
          <w:sz w:val="26"/>
          <w:szCs w:val="26"/>
          <w:lang w:val="en-US"/>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widowControl/>
        <w:suppressAutoHyphens w:val="true"/>
        <w:ind w:firstLine="567"/>
        <w:jc w:val="both"/>
        <w:rPr/>
      </w:pPr>
      <w:r>
        <w:rPr>
          <w:sz w:val="26"/>
          <w:szCs w:val="26"/>
          <w:lang w:val="en-US"/>
        </w:rPr>
        <w:t>6.5. Ushbu shartnoma shartlarini o’zgartirish, tugatish va bekor qilish O’zbekiston Respublikasi fuqarolik kodeksi asosida amalga oshiriladi.</w:t>
      </w:r>
    </w:p>
    <w:p>
      <w:pPr>
        <w:pStyle w:val="Normal"/>
        <w:widowControl/>
        <w:suppressAutoHyphens w:val="true"/>
        <w:ind w:firstLine="567"/>
        <w:jc w:val="both"/>
        <w:rPr/>
      </w:pPr>
      <w:r>
        <w:rPr>
          <w:sz w:val="26"/>
          <w:szCs w:val="26"/>
          <w:lang w:val="en-US"/>
        </w:rPr>
        <w:t>6.6. Shartnoma bo’yicha nizolar taraflar o’rtasida muzokaralar olib borish yo’li bilan hal etiladi, kelishuvga erishishning imkoni bo’lmagan taqdirda nizo Toshkent tumanlararo iqtisodiy sudida ko’rib chiqiladi.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7. Fors-major</w:t>
      </w:r>
    </w:p>
    <w:p>
      <w:pPr>
        <w:pStyle w:val="Normal"/>
        <w:widowControl/>
        <w:suppressAutoHyphens w:val="true"/>
        <w:ind w:firstLine="567"/>
        <w:jc w:val="both"/>
        <w:rPr>
          <w:sz w:val="26"/>
          <w:szCs w:val="26"/>
          <w:lang w:val="en-US"/>
        </w:rPr>
      </w:pPr>
      <w:r>
        <w:rPr>
          <w:sz w:val="26"/>
          <w:szCs w:val="26"/>
          <w:lang w:val="en-US"/>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widowControl/>
        <w:suppressAutoHyphens w:val="true"/>
        <w:ind w:firstLine="567"/>
        <w:jc w:val="both"/>
        <w:rPr>
          <w:sz w:val="26"/>
          <w:szCs w:val="26"/>
          <w:lang w:val="en-US"/>
        </w:rPr>
      </w:pPr>
      <w:r>
        <w:rPr>
          <w:sz w:val="26"/>
          <w:szCs w:val="26"/>
          <w:lang w:val="en-US"/>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widowControl/>
        <w:suppressAutoHyphens w:val="true"/>
        <w:ind w:firstLine="567"/>
        <w:jc w:val="both"/>
        <w:rPr>
          <w:sz w:val="26"/>
          <w:szCs w:val="26"/>
          <w:lang w:val="en-US"/>
        </w:rPr>
      </w:pPr>
      <w:r>
        <w:rPr>
          <w:sz w:val="26"/>
          <w:szCs w:val="26"/>
          <w:lang w:val="en-US"/>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8. Maxfiylik</w:t>
      </w:r>
    </w:p>
    <w:p>
      <w:pPr>
        <w:pStyle w:val="Normal"/>
        <w:widowControl/>
        <w:suppressAutoHyphens w:val="true"/>
        <w:ind w:firstLine="567"/>
        <w:jc w:val="both"/>
        <w:rPr/>
      </w:pPr>
      <w:r>
        <w:rPr>
          <w:sz w:val="26"/>
          <w:szCs w:val="26"/>
          <w:lang w:val="en-US"/>
        </w:rPr>
        <w:t>8.1. Oshkor qiluvchi tomon – maxfiy ma’lumotlarni uchinchi tomonga oshkor qiluvchi tomon.</w:t>
      </w:r>
    </w:p>
    <w:p>
      <w:pPr>
        <w:pStyle w:val="Normal"/>
        <w:widowControl/>
        <w:suppressAutoHyphens w:val="true"/>
        <w:ind w:firstLine="567"/>
        <w:jc w:val="both"/>
        <w:rPr>
          <w:sz w:val="26"/>
          <w:szCs w:val="26"/>
          <w:lang w:val="en-US"/>
        </w:rPr>
      </w:pPr>
      <w:r>
        <w:rPr>
          <w:sz w:val="26"/>
          <w:szCs w:val="26"/>
          <w:lang w:val="en-US"/>
        </w:rPr>
        <w:t>8.2. Qabul qiluvchi tomon – maxfiy ma’lumotlarni qo’lga kirituvchi uchinchi tomon.</w:t>
      </w:r>
    </w:p>
    <w:p>
      <w:pPr>
        <w:pStyle w:val="Normal"/>
        <w:widowControl/>
        <w:suppressAutoHyphens w:val="true"/>
        <w:ind w:firstLine="567"/>
        <w:jc w:val="both"/>
        <w:rPr>
          <w:sz w:val="26"/>
          <w:szCs w:val="26"/>
          <w:lang w:val="en-US"/>
        </w:rPr>
      </w:pPr>
      <w:r>
        <w:rPr>
          <w:sz w:val="26"/>
          <w:szCs w:val="26"/>
          <w:lang w:val="en-US"/>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widowControl/>
        <w:suppressAutoHyphens w:val="true"/>
        <w:ind w:firstLine="567"/>
        <w:jc w:val="both"/>
        <w:rPr/>
      </w:pPr>
      <w:r>
        <w:rPr>
          <w:sz w:val="26"/>
          <w:szCs w:val="26"/>
          <w:lang w:val="en-US"/>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widowControl/>
        <w:suppressAutoHyphens w:val="true"/>
        <w:ind w:firstLine="567"/>
        <w:jc w:val="both"/>
        <w:rPr>
          <w:sz w:val="26"/>
          <w:szCs w:val="26"/>
          <w:lang w:val="en-US"/>
        </w:rPr>
      </w:pPr>
      <w:r>
        <w:rPr>
          <w:sz w:val="26"/>
          <w:szCs w:val="26"/>
          <w:lang w:val="en-US"/>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widowControl/>
        <w:suppressAutoHyphens w:val="true"/>
        <w:ind w:firstLine="567"/>
        <w:jc w:val="both"/>
        <w:rPr/>
      </w:pPr>
      <w:r>
        <w:rPr>
          <w:sz w:val="26"/>
          <w:szCs w:val="26"/>
          <w:lang w:val="en-US"/>
        </w:rPr>
        <w:t>8.5. Qabul qiluvchi tomon tomonidan olingan ma’lumotlar maxfiy hisoblanmaydi va shunga ko’ra, Qabul qiluvchi tomon, agar u quyidagi xususiyatlardan biriga javob bersa, bunday ma’lumotlarga nisbatan maxfiylikni saqlash majburiyatiga ega emas:</w:t>
      </w:r>
    </w:p>
    <w:p>
      <w:pPr>
        <w:pStyle w:val="Normal"/>
        <w:widowControl/>
        <w:suppressAutoHyphens w:val="true"/>
        <w:ind w:firstLine="567"/>
        <w:jc w:val="both"/>
        <w:rPr/>
      </w:pPr>
      <w:r>
        <w:rPr>
          <w:sz w:val="26"/>
          <w:szCs w:val="26"/>
          <w:lang w:val="en-US"/>
        </w:rPr>
        <w:t>8.5.1. Oshkora qilingan paytdagi ma’lumotlar ommaga ma’lum bo’lsa;</w:t>
      </w:r>
    </w:p>
    <w:p>
      <w:pPr>
        <w:pStyle w:val="Normal"/>
        <w:widowControl/>
        <w:suppressAutoHyphens w:val="true"/>
        <w:ind w:firstLine="567"/>
        <w:jc w:val="both"/>
        <w:rPr>
          <w:sz w:val="26"/>
          <w:szCs w:val="26"/>
          <w:lang w:val="en-US"/>
        </w:rPr>
      </w:pPr>
      <w:r>
        <w:rPr>
          <w:sz w:val="26"/>
          <w:szCs w:val="26"/>
          <w:lang w:val="en-US"/>
        </w:rPr>
        <w:t>8.5.2. Axborot maxfiy emasligi to’g’risida yozma ko’rsatma bilan qabul qiluvchi Tomonga taqdim etilganida;</w:t>
      </w:r>
    </w:p>
    <w:p>
      <w:pPr>
        <w:pStyle w:val="Normal"/>
        <w:widowControl/>
        <w:suppressAutoHyphens w:val="true"/>
        <w:ind w:firstLine="567"/>
        <w:jc w:val="both"/>
        <w:rPr/>
      </w:pPr>
      <w:r>
        <w:rPr>
          <w:sz w:val="26"/>
          <w:szCs w:val="26"/>
          <w:lang w:val="en-US"/>
        </w:rPr>
        <w:t>8.5.3. Ma’lumotlar qonuniy ravishda istalgan uchinchi shaxslardan olinganida;</w:t>
      </w:r>
    </w:p>
    <w:p>
      <w:pPr>
        <w:pStyle w:val="Normal"/>
        <w:widowControl/>
        <w:suppressAutoHyphens w:val="true"/>
        <w:ind w:firstLine="567"/>
        <w:jc w:val="both"/>
        <w:rPr>
          <w:sz w:val="26"/>
          <w:szCs w:val="26"/>
          <w:lang w:val="en-US"/>
        </w:rPr>
      </w:pPr>
      <w:r>
        <w:rPr>
          <w:sz w:val="26"/>
          <w:szCs w:val="26"/>
          <w:lang w:val="en-US"/>
        </w:rPr>
        <w:t>8.5.4. O’zbekiston Respublikasi qonunchiligiga muvofiq maxfiy hisoblanmaydigan ma’lumotlar bo’lganida.</w:t>
      </w:r>
    </w:p>
    <w:p>
      <w:pPr>
        <w:pStyle w:val="Normal"/>
        <w:widowControl/>
        <w:suppressAutoHyphens w:val="true"/>
        <w:ind w:firstLine="567"/>
        <w:jc w:val="both"/>
        <w:rPr/>
      </w:pPr>
      <w:r>
        <w:rPr>
          <w:sz w:val="26"/>
          <w:szCs w:val="26"/>
          <w:lang w:val="en-US"/>
        </w:rPr>
        <w:t>8.6. Qabul qiluvchi Tomon maxfiy ma’lumotlarni oshkor qiluvchi Tomonning roziligisiz oshkor qilishga haqli:</w:t>
      </w:r>
    </w:p>
    <w:p>
      <w:pPr>
        <w:pStyle w:val="Normal"/>
        <w:widowControl/>
        <w:suppressAutoHyphens w:val="true"/>
        <w:ind w:firstLine="567"/>
        <w:jc w:val="both"/>
        <w:rPr>
          <w:sz w:val="26"/>
          <w:szCs w:val="26"/>
          <w:lang w:val="en-US"/>
        </w:rPr>
      </w:pPr>
      <w:r>
        <w:rPr>
          <w:sz w:val="26"/>
          <w:szCs w:val="26"/>
          <w:lang w:val="en-US"/>
        </w:rPr>
        <w:t>8.6.1. Agar ma’lumot qonunga, boshqa normativ-huquqiy hujjatga, sud hujjatiga muvofiq oshkor etilishi kerak bo’lsa, axborotni olgan Tomon boshqa Tomonni yozma ravishda xabardor qiladi va bunday oshkor qilish zarurligini tasdiqlaydi.</w:t>
      </w:r>
    </w:p>
    <w:p>
      <w:pPr>
        <w:pStyle w:val="Normal"/>
        <w:widowControl/>
        <w:suppressAutoHyphens w:val="true"/>
        <w:ind w:firstLine="567"/>
        <w:jc w:val="both"/>
        <w:rPr/>
      </w:pPr>
      <w:r>
        <w:rPr>
          <w:sz w:val="26"/>
          <w:szCs w:val="26"/>
          <w:lang w:val="en-US"/>
        </w:rPr>
        <w:t>8.7. Tomonlardan biri maxfiylik shartlarini buzgan taqdirda, bunday Tomon boshqa Tomonga yetkazilgan real zararni Toshkent shahar tumanlararo xo’jalik sudining qonuniy kuchga kirgan hal qiluv qarori asosida qoplashi shart.</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b/>
          <w:b/>
          <w:sz w:val="26"/>
          <w:szCs w:val="26"/>
          <w:lang w:val="en-US"/>
        </w:rPr>
      </w:pPr>
      <w:r>
        <w:rPr>
          <w:b/>
          <w:sz w:val="26"/>
          <w:szCs w:val="26"/>
          <w:lang w:val="en-US"/>
        </w:rPr>
      </w:r>
    </w:p>
    <w:p>
      <w:pPr>
        <w:pStyle w:val="Normal"/>
        <w:widowControl/>
        <w:suppressAutoHyphens w:val="true"/>
        <w:ind w:hanging="0"/>
        <w:jc w:val="center"/>
        <w:rPr>
          <w:b/>
          <w:b/>
          <w:sz w:val="26"/>
          <w:szCs w:val="26"/>
          <w:lang w:val="en-US"/>
        </w:rPr>
      </w:pPr>
      <w:r>
        <w:rPr>
          <w:b/>
          <w:sz w:val="26"/>
          <w:szCs w:val="26"/>
          <w:lang w:val="en-US"/>
        </w:rPr>
      </w:r>
    </w:p>
    <w:p>
      <w:pPr>
        <w:pStyle w:val="Normal"/>
        <w:widowControl/>
        <w:suppressAutoHyphens w:val="true"/>
        <w:ind w:hanging="0"/>
        <w:jc w:val="center"/>
        <w:rPr/>
      </w:pPr>
      <w:r>
        <w:rPr>
          <w:b/>
          <w:sz w:val="26"/>
          <w:szCs w:val="26"/>
          <w:lang w:val="en-US"/>
        </w:rPr>
        <w:t>9. Yakuniy qoidalar</w:t>
      </w:r>
    </w:p>
    <w:p>
      <w:pPr>
        <w:pStyle w:val="Normal"/>
        <w:widowControl/>
        <w:suppressAutoHyphens w:val="true"/>
        <w:ind w:firstLine="567"/>
        <w:jc w:val="both"/>
        <w:rPr/>
      </w:pPr>
      <w:r>
        <w:rPr>
          <w:sz w:val="26"/>
          <w:szCs w:val="26"/>
          <w:lang w:val="en-US"/>
        </w:rPr>
        <w:t>9.1. Ushbu Shartnoma Tomonlar imzolagan paytdan boshlab kuchga kiradi va 2022 yil 31 dekabrga qadar amal qiladi.</w:t>
      </w:r>
    </w:p>
    <w:p>
      <w:pPr>
        <w:pStyle w:val="Normal"/>
        <w:widowControl/>
        <w:suppressAutoHyphens w:val="true"/>
        <w:ind w:firstLine="567"/>
        <w:jc w:val="both"/>
        <w:rPr/>
      </w:pPr>
      <w:r>
        <w:rPr>
          <w:sz w:val="26"/>
          <w:szCs w:val="26"/>
          <w:lang w:val="en-US"/>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widowControl/>
        <w:suppressAutoHyphens w:val="true"/>
        <w:ind w:firstLine="567"/>
        <w:jc w:val="both"/>
        <w:rPr/>
      </w:pPr>
      <w:r>
        <w:rPr>
          <w:sz w:val="26"/>
          <w:szCs w:val="26"/>
          <w:lang w:val="en-US"/>
        </w:rPr>
        <w:t>9.2. Ushbu Shartnoma Tomonlar o’zaro imzolagan kelishuvi bilan bekor qilinishi mumkin.</w:t>
      </w:r>
    </w:p>
    <w:p>
      <w:pPr>
        <w:pStyle w:val="Normal"/>
        <w:widowControl/>
        <w:suppressAutoHyphens w:val="true"/>
        <w:ind w:firstLine="567"/>
        <w:jc w:val="both"/>
        <w:rPr/>
      </w:pPr>
      <w:r>
        <w:rPr>
          <w:sz w:val="26"/>
          <w:szCs w:val="26"/>
          <w:lang w:val="en-US"/>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widowControl/>
        <w:suppressAutoHyphens w:val="true"/>
        <w:ind w:firstLine="567"/>
        <w:jc w:val="both"/>
        <w:rPr/>
      </w:pPr>
      <w:r>
        <w:rPr>
          <w:sz w:val="26"/>
          <w:szCs w:val="26"/>
          <w:lang w:val="en-US"/>
        </w:rPr>
        <w:t>Buyurtmachi ushbu muddat ichida Ijrochi bilan olib chiqish sanasi va vaqtini oldindan kelishib olgan holda, topshirish-qabul qilish dalolatnomasiga muvofiq Uskunalarni qabul qilish va jihozni olib chiqish majburiyatini zimmasiga oladi.</w:t>
      </w:r>
    </w:p>
    <w:p>
      <w:pPr>
        <w:pStyle w:val="Normal"/>
        <w:widowControl/>
        <w:suppressAutoHyphens w:val="true"/>
        <w:ind w:firstLine="567"/>
        <w:jc w:val="both"/>
        <w:rPr/>
      </w:pPr>
      <w:r>
        <w:rPr>
          <w:sz w:val="26"/>
          <w:szCs w:val="26"/>
          <w:lang w:val="en-US"/>
        </w:rPr>
        <w:t>9.4. Ushbu Shartnomaga faqat Tomonlar imzolagan o’zaro kelishuv asosida o’zgartirish va qo’shimchalar kiritilishi mumkin.</w:t>
      </w:r>
    </w:p>
    <w:p>
      <w:pPr>
        <w:pStyle w:val="Normal"/>
        <w:widowControl/>
        <w:suppressAutoHyphens w:val="true"/>
        <w:ind w:firstLine="567"/>
        <w:jc w:val="both"/>
        <w:rPr/>
      </w:pPr>
      <w:r>
        <w:rPr>
          <w:sz w:val="26"/>
          <w:szCs w:val="26"/>
          <w:lang w:val="en-US"/>
        </w:rPr>
        <w:t>9.6. Tomonlarning har biri ushbu Shartnomani tuzish, bajarish va bekor qilish bilan bog’liq har qanday ma’lumotlarga nisbatan to’liq maxfiylikni saqlashi shart.</w:t>
      </w:r>
    </w:p>
    <w:p>
      <w:pPr>
        <w:pStyle w:val="Normal"/>
        <w:widowControl/>
        <w:suppressAutoHyphens w:val="true"/>
        <w:ind w:firstLine="567"/>
        <w:jc w:val="both"/>
        <w:rPr/>
      </w:pPr>
      <w:r>
        <w:rPr>
          <w:sz w:val="26"/>
          <w:szCs w:val="26"/>
          <w:lang w:val="en-US"/>
        </w:rPr>
        <w:t>9.7. Ushbu Shartnoma bilan tartibga solinmagan barcha masalalar O’zbekiston Respublikasi qonun hujjatlariga muvofiq tartibga solinadi</w:t>
      </w:r>
    </w:p>
    <w:p>
      <w:pPr>
        <w:pStyle w:val="Normal"/>
        <w:widowControl/>
        <w:suppressAutoHyphens w:val="true"/>
        <w:ind w:firstLine="567"/>
        <w:jc w:val="both"/>
        <w:rPr/>
      </w:pPr>
      <w:r>
        <w:rPr>
          <w:sz w:val="26"/>
          <w:szCs w:val="26"/>
          <w:lang w:val="en-US"/>
        </w:rPr>
        <w:t>9.8. Ushbu Shartnoma har bir Tomon uchun bittadan ikkita nusxada tuziladi. Barcha nusxalar birxil yuridik kuchga ega.</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10. Yuridik manzillar, bank rekvizitlari va tomonlarning imzolari</w:t>
      </w:r>
    </w:p>
    <w:p>
      <w:pPr>
        <w:pStyle w:val="Normal"/>
        <w:widowControl/>
        <w:suppressAutoHyphens w:val="true"/>
        <w:rPr>
          <w:b/>
          <w:b/>
          <w:bCs/>
          <w:sz w:val="26"/>
          <w:szCs w:val="26"/>
          <w:lang w:val="en-US"/>
        </w:rPr>
      </w:pPr>
      <w:r>
        <w:rPr>
          <w:b/>
          <w:bCs/>
          <w:sz w:val="26"/>
          <w:szCs w:val="26"/>
          <w:lang w:val="en-US"/>
        </w:rPr>
      </w:r>
    </w:p>
    <w:p>
      <w:pPr>
        <w:pStyle w:val="Normal"/>
        <w:widowControl/>
        <w:suppressAutoHyphens w:val="true"/>
        <w:rPr>
          <w:bCs/>
          <w:sz w:val="26"/>
          <w:szCs w:val="26"/>
          <w:lang w:val="en-US"/>
        </w:rPr>
      </w:pPr>
      <w:r>
        <w:rPr>
          <w:bCs/>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rHeight w:val="462" w:hRule="atLeast"/>
        </w:trPr>
        <w:tc>
          <w:tcPr>
            <w:tcW w:w="3474" w:type="dxa"/>
            <w:tcBorders/>
          </w:tcPr>
          <w:p>
            <w:pPr>
              <w:pStyle w:val="Normal"/>
              <w:widowControl w:val="false"/>
              <w:jc w:val="center"/>
              <w:rPr>
                <w:b/>
                <w:b/>
                <w:bCs/>
                <w:sz w:val="26"/>
                <w:szCs w:val="26"/>
              </w:rPr>
            </w:pPr>
            <w:r>
              <w:rPr>
                <w:b/>
                <w:bCs/>
                <w:sz w:val="26"/>
                <w:szCs w:val="26"/>
                <w:lang w:val="en-US"/>
              </w:rPr>
              <w:t>IJROCHI</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lang w:val="en-US"/>
              </w:rPr>
              <w:t>BUYURTMACHI</w:t>
            </w:r>
          </w:p>
        </w:tc>
      </w:tr>
      <w:tr>
        <w:trPr>
          <w:trHeight w:val="450" w:hRule="atLeast"/>
        </w:trPr>
        <w:tc>
          <w:tcPr>
            <w:tcW w:w="3474" w:type="dxa"/>
            <w:tcBorders/>
          </w:tcPr>
          <w:p>
            <w:pPr>
              <w:pStyle w:val="Normal"/>
              <w:widowControl w:val="false"/>
              <w:jc w:val="center"/>
              <w:rPr>
                <w:sz w:val="26"/>
                <w:szCs w:val="26"/>
              </w:rPr>
            </w:pPr>
            <w:r>
              <w:rPr>
                <w:rFonts w:eastAsia="MS Mincho;ＭＳ 明朝"/>
                <w:sz w:val="26"/>
                <w:szCs w:val="26"/>
                <w:lang w:val="en-US" w:eastAsia="ja-JP"/>
              </w:rPr>
              <w:t>“</w:t>
            </w:r>
            <w:r>
              <w:rPr>
                <w:rFonts w:eastAsia="MS Mincho;ＭＳ 明朝"/>
                <w:sz w:val="26"/>
                <w:szCs w:val="26"/>
                <w:lang w:val="en-US" w:eastAsia="ja-JP"/>
              </w:rPr>
              <w:t>UNICON.UZ” DUK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sz w:val="26"/>
                <w:szCs w:val="26"/>
              </w:rPr>
            </w:pPr>
            <w:r>
              <w:rPr>
                <w:b w:val="false"/>
                <w:bCs w:val="false"/>
                <w:sz w:val="26"/>
                <w:szCs w:val="26"/>
                <w:shd w:fill="auto" w:val="clear"/>
                <w:lang w:val="en-US"/>
              </w:rPr>
              <w:t>{{client_fullname}}</w:t>
            </w:r>
          </w:p>
        </w:tc>
      </w:tr>
      <w:tr>
        <w:trPr>
          <w:trHeight w:val="2884" w:hRule="atLeast"/>
        </w:trPr>
        <w:tc>
          <w:tcPr>
            <w:tcW w:w="3474" w:type="dxa"/>
            <w:tcBorders/>
          </w:tcPr>
          <w:p>
            <w:pPr>
              <w:pStyle w:val="Normal"/>
              <w:widowControl w:val="false"/>
              <w:jc w:val="center"/>
              <w:rPr>
                <w:sz w:val="26"/>
                <w:szCs w:val="26"/>
                <w:u w:val="single"/>
                <w:lang w:val="en-US"/>
              </w:rPr>
            </w:pPr>
            <w:r>
              <w:rPr>
                <w:bCs/>
                <w:sz w:val="26"/>
                <w:szCs w:val="26"/>
                <w:lang w:val="en-US"/>
              </w:rPr>
              <w:t xml:space="preserve">Manzil: 100087, Toshkent sh. Mingbuloq </w:t>
            </w:r>
            <w:r>
              <w:rPr>
                <w:sz w:val="26"/>
                <w:szCs w:val="26"/>
                <w:lang w:val="en-US"/>
              </w:rPr>
              <w:t>ko`chasi</w:t>
            </w:r>
            <w:r>
              <w:rPr>
                <w:bCs/>
                <w:sz w:val="26"/>
                <w:szCs w:val="26"/>
                <w:lang w:val="en-US"/>
              </w:rPr>
              <w:t>, 38-uy.</w:t>
            </w:r>
          </w:p>
          <w:p>
            <w:pPr>
              <w:pStyle w:val="Normal"/>
              <w:widowControl w:val="false"/>
              <w:suppressAutoHyphens w:val="true"/>
              <w:rPr>
                <w:bCs/>
                <w:sz w:val="26"/>
                <w:szCs w:val="26"/>
                <w:lang w:val="en-US"/>
              </w:rPr>
            </w:pPr>
            <w:r>
              <w:rPr>
                <w:bCs/>
                <w:sz w:val="26"/>
                <w:szCs w:val="26"/>
                <w:lang w:val="en-US"/>
              </w:rPr>
              <w:t>STIR: 200 898 586</w:t>
            </w:r>
          </w:p>
          <w:p>
            <w:pPr>
              <w:pStyle w:val="Normal"/>
              <w:widowControl w:val="false"/>
              <w:suppressAutoHyphens w:val="true"/>
              <w:rPr>
                <w:bCs/>
                <w:sz w:val="26"/>
                <w:szCs w:val="26"/>
                <w:lang w:val="en-US"/>
              </w:rPr>
            </w:pPr>
            <w:r>
              <w:rPr>
                <w:bCs/>
                <w:sz w:val="26"/>
                <w:szCs w:val="26"/>
                <w:lang w:val="en-US"/>
              </w:rPr>
              <w:t>MFO: 00401</w:t>
            </w:r>
          </w:p>
          <w:p>
            <w:pPr>
              <w:pStyle w:val="Normal"/>
              <w:widowControl w:val="false"/>
              <w:suppressAutoHyphens w:val="true"/>
              <w:rPr>
                <w:bCs/>
                <w:sz w:val="26"/>
                <w:szCs w:val="26"/>
                <w:lang w:val="en-US"/>
              </w:rPr>
            </w:pPr>
            <w:r>
              <w:rPr>
                <w:bCs/>
                <w:sz w:val="26"/>
                <w:szCs w:val="26"/>
                <w:lang w:val="en-US"/>
              </w:rPr>
              <w:t>OKED: 72190</w:t>
            </w:r>
          </w:p>
          <w:p>
            <w:pPr>
              <w:pStyle w:val="Normal"/>
              <w:widowControl w:val="false"/>
              <w:suppressAutoHyphens w:val="true"/>
              <w:rPr>
                <w:bCs/>
                <w:sz w:val="26"/>
                <w:szCs w:val="26"/>
                <w:lang w:val="en-US"/>
              </w:rPr>
            </w:pPr>
            <w:r>
              <w:rPr>
                <w:bCs/>
                <w:sz w:val="26"/>
                <w:szCs w:val="26"/>
                <w:lang w:val="en-US"/>
              </w:rPr>
              <w:t>H/r: 2021 0000 9001 5527 8001</w:t>
            </w:r>
          </w:p>
          <w:p>
            <w:pPr>
              <w:pStyle w:val="Normal"/>
              <w:widowControl w:val="false"/>
              <w:suppressAutoHyphens w:val="true"/>
              <w:rPr>
                <w:sz w:val="26"/>
                <w:szCs w:val="26"/>
              </w:rPr>
            </w:pPr>
            <w:r>
              <w:rPr>
                <w:bCs/>
                <w:sz w:val="26"/>
                <w:szCs w:val="26"/>
              </w:rPr>
              <w:t>Bank: Toshkent sh. AT “Aloqabank”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rPr>
                <w:sz w:val="26"/>
                <w:szCs w:val="26"/>
              </w:rPr>
            </w:pPr>
            <w:r>
              <w:rPr>
                <w:sz w:val="26"/>
                <w:szCs w:val="26"/>
                <w:lang w:val="en-US"/>
              </w:rPr>
              <w:t xml:space="preserve">Manzil: </w:t>
            </w:r>
            <w:r>
              <w:rPr>
                <w:sz w:val="26"/>
                <w:szCs w:val="26"/>
                <w:lang w:val="uz-Cyrl-UZ"/>
              </w:rPr>
              <w:t>{{per_adr}}</w:t>
            </w:r>
            <w:r>
              <w:rPr>
                <w:sz w:val="26"/>
                <w:szCs w:val="26"/>
                <w:lang w:val="en-US"/>
              </w:rPr>
              <w:t>.</w:t>
            </w:r>
          </w:p>
          <w:p>
            <w:pPr>
              <w:pStyle w:val="Normal"/>
              <w:widowControl w:val="false"/>
              <w:rPr>
                <w:sz w:val="26"/>
                <w:szCs w:val="26"/>
              </w:rPr>
            </w:pPr>
            <w:r>
              <w:rPr>
                <w:sz w:val="26"/>
                <w:szCs w:val="26"/>
                <w:lang w:val="en-US"/>
              </w:rPr>
              <w:t xml:space="preserve">Pasport s/r: </w:t>
            </w:r>
            <w:r>
              <w:rPr>
                <w:sz w:val="26"/>
                <w:szCs w:val="26"/>
                <w:lang w:val="uz-Cyrl-UZ"/>
              </w:rPr>
              <w:t>{{pport_no}}</w:t>
            </w:r>
          </w:p>
          <w:p>
            <w:pPr>
              <w:pStyle w:val="Normal"/>
              <w:widowControl w:val="false"/>
              <w:rPr>
                <w:sz w:val="26"/>
                <w:szCs w:val="26"/>
              </w:rPr>
            </w:pPr>
            <w:r>
              <w:rPr>
                <w:sz w:val="26"/>
                <w:szCs w:val="26"/>
                <w:lang w:val="en-US"/>
              </w:rPr>
              <w:t xml:space="preserve">JShShIR: </w:t>
            </w:r>
            <w:r>
              <w:rPr>
                <w:sz w:val="26"/>
                <w:szCs w:val="26"/>
              </w:rPr>
              <w:t>{{pin}}</w:t>
            </w:r>
          </w:p>
        </w:tc>
      </w:tr>
      <w:tr>
        <w:trPr>
          <w:trHeight w:val="418" w:hRule="atLeast"/>
        </w:trPr>
        <w:tc>
          <w:tcPr>
            <w:tcW w:w="3474" w:type="dxa"/>
            <w:tcBorders/>
          </w:tcPr>
          <w:p>
            <w:pPr>
              <w:pStyle w:val="Normal"/>
              <w:widowControl w:val="false"/>
              <w:jc w:val="center"/>
              <w:rPr>
                <w:b/>
                <w:b/>
                <w:bCs/>
                <w:sz w:val="26"/>
                <w:szCs w:val="26"/>
              </w:rPr>
            </w:pPr>
            <w:r>
              <w:rPr>
                <w:b/>
                <w:bCs/>
                <w:sz w:val="26"/>
                <w:szCs w:val="26"/>
              </w:rPr>
              <w:t>М.М.</w:t>
            </w:r>
            <w:r>
              <w:rPr>
                <w:b/>
                <w:bCs/>
                <w:sz w:val="26"/>
                <w:szCs w:val="26"/>
                <w:lang w:val="uz-Cyrl-UZ"/>
              </w:rPr>
              <w:t xml:space="preserve"> </w:t>
            </w:r>
            <w:r>
              <w:rPr>
                <w:b/>
                <w:bCs/>
                <w:sz w:val="26"/>
                <w:szCs w:val="26"/>
              </w:rPr>
              <w:t>Maxmudov</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lang w:val="en-US"/>
              </w:rPr>
              <w:t>{{client}}</w:t>
            </w:r>
          </w:p>
        </w:tc>
      </w:tr>
      <w:tr>
        <w:trPr/>
        <w:tc>
          <w:tcPr>
            <w:tcW w:w="3474" w:type="dxa"/>
            <w:tcBorders/>
          </w:tcPr>
          <w:p>
            <w:pPr>
              <w:pStyle w:val="Normal"/>
              <w:widowControl w:val="false"/>
              <w:jc w:val="center"/>
              <w:rPr/>
            </w:pPr>
            <w:r>
              <w:rPr>
                <w:bCs/>
                <w:sz w:val="26"/>
                <w:szCs w:val="26"/>
                <w:u w:val="none"/>
                <w:lang w:val="en-US"/>
              </w:rPr>
              <w:t>{{qr_unicon}}</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u w:val="none"/>
              </w:rPr>
            </w:pPr>
            <w:r>
              <w:rPr>
                <w:bCs/>
                <w:sz w:val="26"/>
                <w:szCs w:val="26"/>
                <w:u w:val="none"/>
                <w:lang w:val="en-US"/>
              </w:rPr>
              <w:t>{{qr_client}}</w:t>
            </w:r>
          </w:p>
        </w:tc>
      </w:tr>
    </w:tbl>
    <w:p>
      <w:pPr>
        <w:pStyle w:val="Normal"/>
        <w:widowControl/>
        <w:suppressAutoHyphens w:val="true"/>
        <w:ind w:hanging="0"/>
        <w:jc w:val="right"/>
        <w:rPr/>
      </w:pPr>
      <w:bookmarkStart w:id="2" w:name="__DdeLink__17_2582466896"/>
      <w:bookmarkEnd w:id="2"/>
      <w:r>
        <w:rPr>
          <w:bCs/>
          <w:sz w:val="26"/>
          <w:szCs w:val="26"/>
          <w:u w:val="none"/>
          <w:lang w:val="en-US"/>
        </w:rPr>
        <w:t>{{page_break}}</w:t>
      </w:r>
      <w:r>
        <w:rPr>
          <w:sz w:val="26"/>
          <w:szCs w:val="26"/>
          <w:lang w:val="en-US"/>
        </w:rPr>
        <w:t>{{day}}.{{month}}.{{year}}</w:t>
      </w:r>
    </w:p>
    <w:p>
      <w:pPr>
        <w:pStyle w:val="Normal"/>
        <w:widowControl/>
        <w:suppressAutoHyphens w:val="true"/>
        <w:ind w:hanging="0"/>
        <w:jc w:val="right"/>
        <w:rPr/>
      </w:pPr>
      <w:r>
        <w:rPr>
          <w:sz w:val="26"/>
          <w:szCs w:val="26"/>
          <w:lang w:val="en-US"/>
        </w:rPr>
        <w:t>{{contract_number}}-sonli shartnomaga</w:t>
      </w:r>
    </w:p>
    <w:p>
      <w:pPr>
        <w:pStyle w:val="Normal"/>
        <w:widowControl/>
        <w:suppressAutoHyphens w:val="true"/>
        <w:ind w:hanging="0"/>
        <w:jc w:val="right"/>
        <w:rPr/>
      </w:pPr>
      <w:r>
        <w:rPr>
          <w:sz w:val="26"/>
          <w:szCs w:val="26"/>
          <w:lang w:val="uz-Cyrl-UZ"/>
        </w:rPr>
        <w:t>1</w:t>
      </w:r>
      <w:r>
        <w:rPr>
          <w:sz w:val="26"/>
          <w:szCs w:val="26"/>
          <w:lang w:val="en-US"/>
        </w:rPr>
        <w:t>-ilova</w:t>
      </w:r>
    </w:p>
    <w:p>
      <w:pPr>
        <w:pStyle w:val="Normal"/>
        <w:widowControl/>
        <w:suppressAutoHyphens w:val="true"/>
        <w:jc w:val="right"/>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MUAYYAN NARXGA KELISHISH DALOLATNOMASI</w:t>
      </w:r>
    </w:p>
    <w:p>
      <w:pPr>
        <w:pStyle w:val="Normal"/>
        <w:widowControl/>
        <w:suppressAutoHyphens w:val="true"/>
        <w:rPr>
          <w:b/>
          <w:b/>
          <w:sz w:val="26"/>
          <w:szCs w:val="26"/>
          <w:lang w:val="en-US"/>
        </w:rPr>
      </w:pPr>
      <w:r>
        <w:rPr>
          <w:b/>
          <w:sz w:val="26"/>
          <w:szCs w:val="26"/>
          <w:lang w:val="en-US"/>
        </w:rPr>
      </w:r>
    </w:p>
    <w:p>
      <w:pPr>
        <w:pStyle w:val="Normal"/>
        <w:widowControl/>
        <w:suppressAutoHyphens w:val="true"/>
        <w:rPr>
          <w:b/>
          <w:b/>
          <w:sz w:val="26"/>
          <w:szCs w:val="26"/>
          <w:lang w:val="en-US"/>
        </w:rPr>
      </w:pPr>
      <w:r>
        <w:rPr>
          <w:b/>
          <w:sz w:val="26"/>
          <w:szCs w:val="26"/>
          <w:lang w:val="en-US"/>
        </w:rPr>
      </w:r>
    </w:p>
    <w:p>
      <w:pPr>
        <w:pStyle w:val="Normal"/>
        <w:widowControl/>
        <w:suppressAutoHyphens w:val="true"/>
        <w:ind w:firstLine="567"/>
        <w:jc w:val="both"/>
        <w:rPr>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3" w:name="__DdeLink__743_15608075921"/>
      <w:r>
        <w:rPr>
          <w:color w:val="000000"/>
          <w:sz w:val="26"/>
          <w:szCs w:val="26"/>
          <w:lang w:val="en-US"/>
        </w:rPr>
        <w:t>p</w:t>
      </w:r>
      <w:bookmarkEnd w:id="3"/>
      <w:r>
        <w:rPr>
          <w:color w:val="000000"/>
          <w:sz w:val="26"/>
          <w:szCs w:val="26"/>
          <w:lang w:val="en-US"/>
        </w:rPr>
        <w:t xml:space="preserve">er_adr}}, {{pport_no}}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w:t>
      </w:r>
      <w:r>
        <w:rPr>
          <w:sz w:val="26"/>
          <w:szCs w:val="26"/>
          <w:lang w:val="en-US"/>
        </w:rPr>
        <w:t xml:space="preserve">, </w:t>
      </w:r>
    </w:p>
    <w:p>
      <w:pPr>
        <w:pStyle w:val="Normal"/>
        <w:widowControl/>
        <w:suppressAutoHyphens w:val="true"/>
        <w:ind w:firstLine="567"/>
        <w:jc w:val="both"/>
        <w:rPr>
          <w:sz w:val="26"/>
          <w:szCs w:val="26"/>
          <w:lang w:val="en-US"/>
        </w:rPr>
      </w:pPr>
      <w:r>
        <w:rPr>
          <w:sz w:val="26"/>
          <w:szCs w:val="26"/>
          <w:lang w:val="en-US"/>
        </w:rPr>
        <w:t xml:space="preserve">Toshkent shahri Mingbuloq ko’chasi 38-uy manzilidagi Ijrochining Data-markaziga joylashtirgan holda ushbu Shartnoma shartlarida belgilangan tartibda “Co-location” </w:t>
      </w:r>
      <w:r>
        <w:rPr>
          <w:color w:val="000000"/>
          <w:sz w:val="26"/>
          <w:szCs w:val="26"/>
          <w:lang w:val="en-US"/>
        </w:rPr>
        <w:t xml:space="preserve">(server va/yoki tarmoq uskunalarini Data-markazga joylashtirish) </w:t>
      </w:r>
      <w:r>
        <w:rPr>
          <w:sz w:val="26"/>
          <w:szCs w:val="26"/>
          <w:lang w:val="en-US"/>
        </w:rPr>
        <w:t xml:space="preserve">xizmatini taqdim etish boʻyicha ishlarni bajarish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rFonts w:eastAsia="MS Mincho;ＭＳ 明朝"/>
          <w:color w:val="000000"/>
          <w:sz w:val="26"/>
          <w:szCs w:val="26"/>
          <w:lang w:val="en-US" w:eastAsia="ja-JP"/>
        </w:rPr>
        <w:t xml:space="preserve"> </w:t>
      </w:r>
      <w:r>
        <w:rPr>
          <w:sz w:val="26"/>
          <w:szCs w:val="26"/>
          <w:lang w:val="en-US"/>
        </w:rPr>
        <w:t xml:space="preserve">soʻm </w:t>
      </w:r>
      <w:r>
        <w:rPr>
          <w:color w:val="000000"/>
          <w:sz w:val="26"/>
          <w:szCs w:val="26"/>
          <w:lang w:val="en-US"/>
        </w:rPr>
        <w:t xml:space="preserve">oylik abonent to’lovi </w:t>
      </w:r>
      <w:r>
        <w:rPr>
          <w:sz w:val="26"/>
          <w:szCs w:val="26"/>
          <w:lang w:val="en-US"/>
        </w:rPr>
        <w:t>miqdorida (QQS bilan) shartnoma narxini belgilash toʻgʻrisida kelishuvga erishilganligi toʻgʻrisida ushbu Dalolatnomani imzolashdi.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jc w:val="center"/>
        <w:rPr>
          <w:b/>
          <w:b/>
          <w:bCs/>
          <w:sz w:val="26"/>
          <w:szCs w:val="26"/>
          <w:lang w:val="en-US"/>
        </w:rPr>
      </w:pPr>
      <w:r>
        <w:rPr>
          <w:b/>
          <w:bCs/>
          <w:sz w:val="26"/>
          <w:szCs w:val="26"/>
          <w:lang w:val="en-US"/>
        </w:rPr>
        <w:t>Xizmatlar ro`yxati va to`lov miqdori jadvali</w:t>
      </w:r>
    </w:p>
    <w:p>
      <w:pPr>
        <w:pStyle w:val="Normal"/>
        <w:widowControl/>
        <w:suppressAutoHyphens w:val="true"/>
        <w:ind w:firstLine="567"/>
        <w:jc w:val="right"/>
        <w:rPr/>
      </w:pPr>
      <w:r>
        <w:rPr/>
        <w:t>so`m</w:t>
      </w:r>
    </w:p>
    <w:tbl>
      <w:tblPr>
        <w:tblW w:w="9570" w:type="dxa"/>
        <w:jc w:val="left"/>
        <w:tblInd w:w="0" w:type="dxa"/>
        <w:tblLayout w:type="fixed"/>
        <w:tblCellMar>
          <w:top w:w="0" w:type="dxa"/>
          <w:left w:w="108" w:type="dxa"/>
          <w:bottom w:w="0" w:type="dxa"/>
          <w:right w:w="108" w:type="dxa"/>
        </w:tblCellMar>
      </w:tblPr>
      <w:tblGrid>
        <w:gridCol w:w="709"/>
        <w:gridCol w:w="4409"/>
        <w:gridCol w:w="2226"/>
        <w:gridCol w:w="2225"/>
      </w:tblGrid>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T./r.</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Hizmat nomlanishi</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Soni</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b/>
                <w:bCs/>
                <w:sz w:val="26"/>
                <w:szCs w:val="26"/>
                <w:lang w:val="en-US"/>
              </w:rPr>
              <w:t>Miqdori</w:t>
            </w:r>
            <w:r>
              <w:rPr>
                <w:sz w:val="26"/>
                <w:szCs w:val="26"/>
                <w:lang w:val="en-US"/>
              </w:rPr>
              <w:t xml:space="preserve"> </w:t>
              <w:br/>
            </w:r>
            <w:r>
              <w:rPr>
                <w:i/>
                <w:iCs/>
                <w:sz w:val="26"/>
                <w:szCs w:val="26"/>
                <w:lang w:val="en-US"/>
              </w:rPr>
              <w:t>(QQS bilan)</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Bir marttalik to`lovlar</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rPr>
                <w:b/>
                <w:b/>
                <w:bCs/>
                <w:sz w:val="26"/>
                <w:szCs w:val="26"/>
                <w:lang w:val="en-US"/>
              </w:rPr>
            </w:pPr>
            <w:r>
              <w:rPr>
                <w:sz w:val="26"/>
                <w:szCs w:val="26"/>
                <w:lang w:val="en-US"/>
              </w:rPr>
              <w:t>Qurilmalarni montaj qilish</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0</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Har oylik abonent to`lovlari</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both"/>
              <w:rPr>
                <w:sz w:val="26"/>
                <w:szCs w:val="26"/>
                <w:lang w:val="en-US"/>
              </w:rPr>
            </w:pPr>
            <w:r>
              <w:rPr>
                <w:sz w:val="26"/>
                <w:szCs w:val="26"/>
                <w:lang w:val="en-US"/>
              </w:rPr>
              <w:t>{{tarif}}</w:t>
            </w:r>
          </w:p>
        </w:tc>
        <w:tc>
          <w:tcPr>
            <w:tcW w:w="2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{{count}}</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{{price2}}</w:t>
            </w:r>
          </w:p>
        </w:tc>
      </w:tr>
      <w:tr>
        <w:trPr/>
        <w:tc>
          <w:tcPr>
            <w:tcW w:w="734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right"/>
              <w:rPr>
                <w:sz w:val="26"/>
                <w:szCs w:val="26"/>
                <w:lang w:val="en-US"/>
              </w:rPr>
            </w:pPr>
            <w:r>
              <w:rPr>
                <w:sz w:val="26"/>
                <w:szCs w:val="26"/>
                <w:lang w:val="en-US"/>
              </w:rPr>
              <w:t>Jami:</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sz w:val="26"/>
                <w:szCs w:val="26"/>
              </w:rPr>
            </w:pPr>
            <w:r>
              <w:rPr>
                <w:sz w:val="26"/>
                <w:szCs w:val="26"/>
              </w:rPr>
              <w:t>{{</w:t>
            </w:r>
            <w:r>
              <w:rPr>
                <w:b w:val="false"/>
                <w:bCs w:val="false"/>
                <w:color w:val="000000"/>
                <w:sz w:val="26"/>
                <w:szCs w:val="26"/>
              </w:rPr>
              <w:t>price_month</w:t>
            </w:r>
            <w:r>
              <w:rPr>
                <w:sz w:val="26"/>
                <w:szCs w:val="26"/>
              </w:rPr>
              <w:t>}}</w:t>
            </w:r>
          </w:p>
        </w:tc>
      </w:tr>
    </w:tbl>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firstLine="567"/>
        <w:jc w:val="both"/>
        <w:rPr/>
      </w:pPr>
      <w:r>
        <w:rPr>
          <w:sz w:val="26"/>
          <w:szCs w:val="26"/>
          <w:lang w:val="en-US"/>
        </w:rPr>
        <w:t>Ushbu Dalolatnoma Ijrochi va Buyurtmachi o’rtasidagi o’zaro hisob-kitoblar uchun asos hisoblanadi. Shartnoma narxlari bo’yicha kelishuv Dalolatnomasi ushbu shartnomaning ajralmas qismi hisoblanadi.</w:t>
      </w:r>
    </w:p>
    <w:p>
      <w:pPr>
        <w:pStyle w:val="Normal"/>
        <w:widowControl/>
        <w:suppressAutoHyphens w:val="true"/>
        <w:ind w:firstLine="567"/>
        <w:rPr>
          <w:sz w:val="26"/>
          <w:szCs w:val="26"/>
          <w:lang w:val="en-US"/>
        </w:rPr>
      </w:pPr>
      <w:r>
        <w:rPr>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bCs/>
                <w:sz w:val="26"/>
                <w:szCs w:val="26"/>
              </w:rPr>
            </w:pPr>
            <w:r>
              <w:rPr>
                <w:b/>
                <w:bCs/>
                <w:sz w:val="26"/>
                <w:szCs w:val="26"/>
                <w:lang w:val="en-US"/>
              </w:rPr>
              <w:t>IJROCHI</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t>BUYURTMACHI</w:t>
            </w:r>
          </w:p>
        </w:tc>
      </w:tr>
      <w:tr>
        <w:trPr/>
        <w:tc>
          <w:tcPr>
            <w:tcW w:w="3474" w:type="dxa"/>
            <w:tcBorders/>
          </w:tcPr>
          <w:p>
            <w:pPr>
              <w:pStyle w:val="Normal"/>
              <w:widowControl w:val="false"/>
              <w:jc w:val="center"/>
              <w:rPr>
                <w:b/>
                <w:b/>
                <w:sz w:val="26"/>
                <w:szCs w:val="26"/>
                <w:lang w:val="uz-Cyrl-UZ"/>
              </w:rPr>
            </w:pPr>
            <w:r>
              <w:rPr>
                <w:b/>
                <w:sz w:val="26"/>
                <w:szCs w:val="26"/>
                <w:lang w:val="uz-Cyrl-UZ"/>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en-US"/>
              </w:rPr>
            </w:pPr>
            <w:r>
              <w:rPr>
                <w:b/>
                <w:sz w:val="26"/>
                <w:szCs w:val="26"/>
                <w:lang w:val="en-US"/>
              </w:rPr>
            </w:r>
          </w:p>
        </w:tc>
      </w:tr>
      <w:tr>
        <w:trPr/>
        <w:tc>
          <w:tcPr>
            <w:tcW w:w="3474" w:type="dxa"/>
            <w:tcBorders/>
          </w:tcPr>
          <w:p>
            <w:pPr>
              <w:pStyle w:val="Normal"/>
              <w:widowControl w:val="false"/>
              <w:jc w:val="center"/>
              <w:rPr>
                <w:b/>
                <w:b/>
                <w:sz w:val="26"/>
                <w:szCs w:val="26"/>
                <w:u w:val="single"/>
                <w:lang w:val="en-US"/>
              </w:rPr>
            </w:pPr>
            <w:r>
              <w:rPr>
                <w:rFonts w:eastAsia="Times New Roman"/>
                <w:sz w:val="26"/>
                <w:szCs w:val="26"/>
                <w:lang w:val="en-US" w:eastAsia="ja-JP"/>
              </w:rPr>
              <w:t xml:space="preserve"> </w:t>
            </w:r>
            <w:r>
              <w:rPr>
                <w:rFonts w:eastAsia="MS Mincho;ＭＳ 明朝"/>
                <w:sz w:val="26"/>
                <w:szCs w:val="26"/>
                <w:lang w:val="en-US" w:eastAsia="ja-JP"/>
              </w:rPr>
              <w:t>“</w:t>
            </w:r>
            <w:r>
              <w:rPr>
                <w:rFonts w:eastAsia="MS Mincho;ＭＳ 明朝"/>
                <w:sz w:val="26"/>
                <w:szCs w:val="26"/>
                <w:lang w:val="en-US" w:eastAsia="ja-JP"/>
              </w:rPr>
              <w:t>UNICON.UZ” DUK</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shd w:fill="FFFFFF" w:val="clear"/>
          </w:tcPr>
          <w:p>
            <w:pPr>
              <w:pStyle w:val="Normal"/>
              <w:widowControl w:val="false"/>
              <w:jc w:val="center"/>
              <w:rPr/>
            </w:pPr>
            <w:r>
              <w:rPr>
                <w:b w:val="false"/>
                <w:bCs w:val="false"/>
                <w:sz w:val="26"/>
                <w:szCs w:val="26"/>
                <w:lang w:val="en-US"/>
              </w:rPr>
              <w:t>{{client_fullname}}</w:t>
            </w:r>
          </w:p>
        </w:tc>
      </w:tr>
      <w:tr>
        <w:trPr/>
        <w:tc>
          <w:tcPr>
            <w:tcW w:w="3474" w:type="dxa"/>
            <w:tcBorders/>
          </w:tcPr>
          <w:p>
            <w:pPr>
              <w:pStyle w:val="Normal"/>
              <w:widowControl w:val="false"/>
              <w:jc w:val="center"/>
              <w:rPr>
                <w:b/>
                <w:b/>
                <w:bCs/>
                <w:sz w:val="26"/>
                <w:szCs w:val="26"/>
              </w:rPr>
            </w:pPr>
            <w:r>
              <w:rPr>
                <w:b/>
                <w:bCs/>
                <w:sz w:val="26"/>
                <w:szCs w:val="26"/>
              </w:rPr>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r>
          </w:p>
        </w:tc>
      </w:tr>
      <w:tr>
        <w:trPr>
          <w:trHeight w:val="523" w:hRule="atLeast"/>
        </w:trPr>
        <w:tc>
          <w:tcPr>
            <w:tcW w:w="3474" w:type="dxa"/>
            <w:tcBorders/>
          </w:tcPr>
          <w:p>
            <w:pPr>
              <w:pStyle w:val="Normal"/>
              <w:widowControl w:val="false"/>
              <w:jc w:val="center"/>
              <w:rPr>
                <w:b/>
                <w:b/>
                <w:bCs/>
                <w:sz w:val="26"/>
                <w:szCs w:val="26"/>
              </w:rPr>
            </w:pPr>
            <w:r>
              <w:rPr>
                <w:b/>
                <w:bCs/>
                <w:sz w:val="26"/>
                <w:szCs w:val="26"/>
              </w:rPr>
              <w:t>М</w:t>
            </w:r>
            <w:r>
              <w:rPr>
                <w:b/>
                <w:bCs/>
                <w:sz w:val="26"/>
                <w:szCs w:val="26"/>
                <w:lang w:val="en-US"/>
              </w:rPr>
              <w:t>.</w:t>
            </w:r>
            <w:r>
              <w:rPr>
                <w:b/>
                <w:bCs/>
                <w:sz w:val="26"/>
                <w:szCs w:val="26"/>
              </w:rPr>
              <w:t>М</w:t>
            </w:r>
            <w:r>
              <w:rPr>
                <w:b/>
                <w:bCs/>
                <w:sz w:val="26"/>
                <w:szCs w:val="26"/>
                <w:lang w:val="en-US"/>
              </w:rPr>
              <w:t>. Maxmudov</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bCs/>
                <w:sz w:val="26"/>
                <w:szCs w:val="26"/>
              </w:rPr>
            </w:pPr>
            <w:r>
              <w:rPr>
                <w:b/>
                <w:bCs/>
                <w:sz w:val="26"/>
                <w:szCs w:val="26"/>
              </w:rPr>
              <w:t>{{client}}</w:t>
            </w:r>
          </w:p>
        </w:tc>
      </w:tr>
      <w:tr>
        <w:trPr/>
        <w:tc>
          <w:tcPr>
            <w:tcW w:w="3474" w:type="dxa"/>
            <w:tcBorders/>
          </w:tcPr>
          <w:p>
            <w:pPr>
              <w:pStyle w:val="Normal"/>
              <w:widowControl w:val="false"/>
              <w:jc w:val="center"/>
              <w:rPr>
                <w:sz w:val="26"/>
                <w:szCs w:val="26"/>
              </w:rPr>
            </w:pPr>
            <w:r>
              <w:rPr>
                <w:bCs/>
                <w:sz w:val="26"/>
                <w:szCs w:val="26"/>
                <w:lang w:val="en-US"/>
              </w:rPr>
              <w:t>{{qr_unicon}}</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sz w:val="26"/>
                <w:szCs w:val="26"/>
              </w:rPr>
            </w:pPr>
            <w:r>
              <w:rPr>
                <w:bCs/>
                <w:sz w:val="26"/>
                <w:szCs w:val="26"/>
                <w:u w:val="none"/>
              </w:rPr>
              <w:t>{{qr_client}}</w:t>
            </w:r>
          </w:p>
        </w:tc>
      </w:tr>
    </w:tbl>
    <w:p>
      <w:pPr>
        <w:pStyle w:val="Normal"/>
        <w:widowControl/>
        <w:suppressAutoHyphens w:val="true"/>
        <w:ind w:firstLine="567"/>
        <w:rPr>
          <w:sz w:val="26"/>
          <w:szCs w:val="26"/>
          <w:lang w:val="en-US"/>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left"/>
      <w:pPr>
        <w:tabs>
          <w:tab w:val="num" w:pos="0"/>
        </w:tabs>
        <w:ind w:left="108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lang w:val="en-U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8"/>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lang w:val="en-US"/>
    </w:rPr>
  </w:style>
  <w:style w:type="paragraph" w:styleId="Heading4">
    <w:name w:val="Heading 4"/>
    <w:basedOn w:val="Normal"/>
    <w:next w:val="Normal"/>
    <w:qFormat/>
    <w:pPr>
      <w:keepNext w:val="true"/>
      <w:numPr>
        <w:ilvl w:val="3"/>
        <w:numId w:val="1"/>
      </w:numPr>
      <w:spacing w:before="240" w:after="60"/>
      <w:outlineLvl w:val="3"/>
    </w:pPr>
    <w:rPr>
      <w:b/>
      <w:sz w:val="28"/>
      <w:lang w:val="en-US"/>
    </w:rPr>
  </w:style>
  <w:style w:type="paragraph" w:styleId="Heading5">
    <w:name w:val="Heading 5"/>
    <w:basedOn w:val="Normal"/>
    <w:next w:val="Normal"/>
    <w:qFormat/>
    <w:pPr>
      <w:numPr>
        <w:ilvl w:val="4"/>
        <w:numId w:val="1"/>
      </w:numPr>
      <w:spacing w:before="240" w:after="60"/>
      <w:outlineLvl w:val="4"/>
    </w:pPr>
    <w:rPr>
      <w:b/>
      <w:i/>
      <w:sz w:val="26"/>
      <w:lang w:val="en-US"/>
    </w:rPr>
  </w:style>
  <w:style w:type="paragraph" w:styleId="Heading6">
    <w:name w:val="Heading 6"/>
    <w:basedOn w:val="Normal"/>
    <w:next w:val="Normal"/>
    <w:qFormat/>
    <w:pPr>
      <w:widowControl/>
      <w:numPr>
        <w:ilvl w:val="5"/>
        <w:numId w:val="1"/>
      </w:numPr>
      <w:spacing w:before="240" w:after="60"/>
      <w:outlineLvl w:val="5"/>
    </w:pPr>
    <w:rPr>
      <w:b/>
      <w:sz w:val="22"/>
      <w:lang w:val="en-US"/>
    </w:rPr>
  </w:style>
  <w:style w:type="paragraph" w:styleId="Heading7">
    <w:name w:val="Heading 7"/>
    <w:basedOn w:val="Normal"/>
    <w:next w:val="Normal"/>
    <w:qFormat/>
    <w:pPr>
      <w:keepNext w:val="true"/>
      <w:widowControl/>
      <w:numPr>
        <w:ilvl w:val="6"/>
        <w:numId w:val="1"/>
      </w:numPr>
      <w:overflowPunct w:val="true"/>
      <w:textAlignment w:val="baseline"/>
      <w:outlineLvl w:val="6"/>
    </w:pPr>
    <w:rPr>
      <w:b/>
      <w:lang w:val="en-US"/>
    </w:rPr>
  </w:style>
  <w:style w:type="paragraph" w:styleId="Heading8">
    <w:name w:val="Heading 8"/>
    <w:basedOn w:val="Normal"/>
    <w:next w:val="Normal"/>
    <w:qFormat/>
    <w:pPr>
      <w:widowControl/>
      <w:numPr>
        <w:ilvl w:val="7"/>
        <w:numId w:val="1"/>
      </w:numPr>
      <w:spacing w:before="240" w:after="60"/>
      <w:outlineLvl w:val="7"/>
    </w:pPr>
    <w:rPr>
      <w:i/>
      <w:sz w:val="24"/>
      <w:lang w:val="en-US"/>
    </w:rPr>
  </w:style>
  <w:style w:type="paragraph" w:styleId="Heading9">
    <w:name w:val="Heading 9"/>
    <w:basedOn w:val="Normal"/>
    <w:next w:val="Normal"/>
    <w:qFormat/>
    <w:pPr>
      <w:widowControl/>
      <w:numPr>
        <w:ilvl w:val="8"/>
        <w:numId w:val="1"/>
      </w:numPr>
      <w:spacing w:before="240" w:after="60"/>
      <w:outlineLvl w:val="8"/>
    </w:pPr>
    <w:rPr>
      <w:rFonts w:ascii="Arial" w:hAnsi="Arial" w:cs="Arial"/>
      <w:sz w:val="22"/>
      <w:lang w:val="en-US"/>
    </w:rPr>
  </w:style>
  <w:style w:type="character" w:styleId="WW8Num1z0">
    <w:name w:val="WW8Num1z0"/>
    <w:qFormat/>
    <w:rPr>
      <w:sz w:val="22"/>
    </w:rPr>
  </w:style>
  <w:style w:type="character" w:styleId="WW8Num2z0">
    <w:name w:val="WW8Num2z0"/>
    <w:qFormat/>
    <w:rPr/>
  </w:style>
  <w:style w:type="character" w:styleId="WW8Num3z0">
    <w:name w:val="WW8Num3z0"/>
    <w:qFormat/>
    <w:rPr>
      <w:rFonts w:ascii="Symbol" w:hAnsi="Symbol"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cs="Times New Roman"/>
    </w:rPr>
  </w:style>
  <w:style w:type="character" w:styleId="WW8Num5z0">
    <w:name w:val="WW8Num5z0"/>
    <w:qFormat/>
    <w:rPr>
      <w:lang w:val="ru-RU" w:bidi="ar-SA"/>
    </w:rPr>
  </w:style>
  <w:style w:type="character" w:styleId="WW8Num5z1">
    <w:name w:val="WW8Num5z1"/>
    <w:qFormat/>
    <w:rPr>
      <w:rFonts w:ascii="Times New Roman" w:hAnsi="Times New Roman" w:eastAsia="Times New Roman" w:cs="Times New Roman"/>
      <w:b w:val="false"/>
      <w:bCs w:val="false"/>
      <w:i w:val="false"/>
      <w:iCs w:val="false"/>
      <w:spacing w:val="0"/>
      <w:w w:val="99"/>
      <w:sz w:val="20"/>
      <w:szCs w:val="20"/>
      <w:lang w:val="ru-RU" w:bidi="ar-SA"/>
    </w:rPr>
  </w:style>
  <w:style w:type="character" w:styleId="WW8Num6z0">
    <w:name w:val="WW8Num6z0"/>
    <w:qFormat/>
    <w:rPr/>
  </w:style>
  <w:style w:type="character" w:styleId="WW8Num7z0">
    <w:name w:val="WW8Num7z0"/>
    <w:qFormat/>
    <w:rPr>
      <w:sz w:val="22"/>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b/>
    </w:rPr>
  </w:style>
  <w:style w:type="character" w:styleId="WW8Num13z1">
    <w:name w:val="WW8Num13z1"/>
    <w:qFormat/>
    <w:rPr/>
  </w:style>
  <w:style w:type="character" w:styleId="WW8Num14z0">
    <w:name w:val="WW8Num14z0"/>
    <w:qFormat/>
    <w:rPr>
      <w:rFonts w:cs="Times New Roman"/>
    </w:rPr>
  </w:style>
  <w:style w:type="character" w:styleId="WW8Num14z1">
    <w:name w:val="WW8Num14z1"/>
    <w:qFormat/>
    <w:rPr>
      <w:rFonts w:cs="Times New Roman"/>
      <w:color w:val="000000"/>
    </w:rPr>
  </w:style>
  <w:style w:type="character" w:styleId="WW8Num15z0">
    <w:name w:val="WW8Num15z0"/>
    <w:qFormat/>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style>
  <w:style w:type="character" w:styleId="Style5">
    <w:name w:val="Основной шрифт абзаца"/>
    <w:qFormat/>
    <w:rPr/>
  </w:style>
  <w:style w:type="character" w:styleId="Style6">
    <w:name w:val="Руководитель Знак"/>
    <w:qFormat/>
    <w:rPr>
      <w:rFonts w:ascii="Times New Roman" w:hAnsi="Times New Roman" w:cs="Times New Roman"/>
      <w:b/>
      <w:sz w:val="24"/>
    </w:rPr>
  </w:style>
  <w:style w:type="character" w:styleId="ListParagraphChar">
    <w:name w:val="List Paragraph Char"/>
    <w:qFormat/>
    <w:rPr>
      <w:sz w:val="22"/>
    </w:rPr>
  </w:style>
  <w:style w:type="character" w:styleId="1">
    <w:name w:val="Заголовок 1 Знак"/>
    <w:qFormat/>
    <w:rPr>
      <w:rFonts w:ascii="Arial" w:hAnsi="Arial" w:cs="Arial"/>
      <w:b/>
      <w:kern w:val="2"/>
      <w:sz w:val="32"/>
      <w:lang w:val="en-US"/>
    </w:rPr>
  </w:style>
  <w:style w:type="character" w:styleId="2">
    <w:name w:val="Заголовок 2 Знак"/>
    <w:qFormat/>
    <w:rPr>
      <w:rFonts w:ascii="Times New Roman" w:hAnsi="Times New Roman" w:cs="Times New Roman"/>
      <w:b/>
      <w:sz w:val="36"/>
    </w:rPr>
  </w:style>
  <w:style w:type="character" w:styleId="3">
    <w:name w:val="Заголовок 3 Знак"/>
    <w:qFormat/>
    <w:rPr>
      <w:rFonts w:ascii="Times New Roman" w:hAnsi="Times New Roman" w:cs="Times New Roman"/>
      <w:b/>
      <w:sz w:val="27"/>
    </w:rPr>
  </w:style>
  <w:style w:type="character" w:styleId="4">
    <w:name w:val="Заголовок 4 Знак"/>
    <w:qFormat/>
    <w:rPr>
      <w:b/>
      <w:sz w:val="28"/>
      <w:lang w:val="en-US"/>
    </w:rPr>
  </w:style>
  <w:style w:type="character" w:styleId="5">
    <w:name w:val="Заголовок 5 Знак"/>
    <w:qFormat/>
    <w:rPr>
      <w:b/>
      <w:i/>
      <w:sz w:val="26"/>
      <w:lang w:val="en-US"/>
    </w:rPr>
  </w:style>
  <w:style w:type="character" w:styleId="6">
    <w:name w:val="Заголовок 6 Знак"/>
    <w:qFormat/>
    <w:rPr>
      <w:b/>
      <w:sz w:val="22"/>
    </w:rPr>
  </w:style>
  <w:style w:type="character" w:styleId="7">
    <w:name w:val="Заголовок 7 Знак"/>
    <w:qFormat/>
    <w:rPr>
      <w:b/>
    </w:rPr>
  </w:style>
  <w:style w:type="character" w:styleId="8">
    <w:name w:val="Заголовок 8 Знак"/>
    <w:qFormat/>
    <w:rPr>
      <w:i/>
      <w:sz w:val="24"/>
    </w:rPr>
  </w:style>
  <w:style w:type="character" w:styleId="9">
    <w:name w:val="Заголовок 9 Знак"/>
    <w:qFormat/>
    <w:rPr>
      <w:rFonts w:ascii="Arial" w:hAnsi="Arial" w:cs="Arial"/>
      <w:sz w:val="22"/>
    </w:rPr>
  </w:style>
  <w:style w:type="character" w:styleId="21">
    <w:name w:val="Заголовок 2 Знак1"/>
    <w:qFormat/>
    <w:rPr>
      <w:rFonts w:ascii="Arial" w:hAnsi="Arial" w:cs="Arial"/>
      <w:b/>
      <w:i/>
      <w:sz w:val="28"/>
      <w:lang w:val="en-US"/>
    </w:rPr>
  </w:style>
  <w:style w:type="character" w:styleId="31">
    <w:name w:val="Заголовок 3 Знак1"/>
    <w:qFormat/>
    <w:rPr>
      <w:rFonts w:ascii="Arial" w:hAnsi="Arial" w:cs="Arial"/>
      <w:b/>
      <w:sz w:val="26"/>
      <w:lang w:val="en-US"/>
    </w:rPr>
  </w:style>
  <w:style w:type="character" w:styleId="22">
    <w:name w:val="Основной текст с отступом 2 Знак"/>
    <w:qFormat/>
    <w:rPr>
      <w:rFonts w:cs="Times New Roman"/>
      <w:sz w:val="24"/>
      <w:szCs w:val="24"/>
      <w:lang w:val="en-US"/>
    </w:rPr>
  </w:style>
  <w:style w:type="character" w:styleId="Style7">
    <w:name w:val="Текст выноски Знак"/>
    <w:qFormat/>
    <w:rPr>
      <w:rFonts w:ascii="Tahoma" w:hAnsi="Tahoma" w:cs="Tahoma"/>
      <w:sz w:val="16"/>
      <w:szCs w:val="16"/>
      <w:lang w:val="en-US"/>
    </w:rPr>
  </w:style>
  <w:style w:type="character" w:styleId="Style8">
    <w:name w:val="Основной текст с отступом Знак"/>
    <w:qFormat/>
    <w:rPr>
      <w:rFonts w:cs="Times New Roman"/>
      <w:sz w:val="24"/>
      <w:szCs w:val="24"/>
      <w:lang w:val="en-US"/>
    </w:rPr>
  </w:style>
  <w:style w:type="character" w:styleId="Style9">
    <w:name w:val="Знак примечания"/>
    <w:qFormat/>
    <w:rPr>
      <w:sz w:val="16"/>
      <w:szCs w:val="16"/>
    </w:rPr>
  </w:style>
  <w:style w:type="character" w:styleId="Style10">
    <w:name w:val="Текст примечания Знак"/>
    <w:basedOn w:val="Style5"/>
    <w:qFormat/>
    <w:rPr/>
  </w:style>
  <w:style w:type="character" w:styleId="Style11">
    <w:name w:val="Тема примечания Знак"/>
    <w:qFormat/>
    <w:rPr>
      <w:b/>
      <w:bCs/>
    </w:rPr>
  </w:style>
  <w:style w:type="character" w:styleId="23">
    <w:name w:val="Основной текст (2)"/>
    <w:qFormat/>
    <w:rPr>
      <w:rFonts w:ascii="Times New Roman" w:hAnsi="Times New Roman" w:eastAsia="Times New Roman" w:cs="Times New Roman"/>
      <w:b w:val="false"/>
      <w:bCs w:val="false"/>
      <w:i w:val="false"/>
      <w:iCs w:val="false"/>
      <w:caps w:val="false"/>
      <w:smallCaps w:val="false"/>
      <w:strike w:val="false"/>
      <w:dstrike w:val="false"/>
      <w:color w:val="000000"/>
      <w:spacing w:val="0"/>
      <w:w w:val="100"/>
      <w:position w:val="0"/>
      <w:sz w:val="28"/>
      <w:sz w:val="28"/>
      <w:szCs w:val="28"/>
      <w:u w:val="single"/>
      <w:vertAlign w:val="baseline"/>
      <w:lang w:val="ru-RU" w:bidi="ru-RU"/>
    </w:rPr>
  </w:style>
  <w:style w:type="character" w:styleId="24">
    <w:name w:val="Основной текст (2) + Полужирный"/>
    <w:qFormat/>
    <w:rPr>
      <w:rFonts w:ascii="Times New Roman" w:hAnsi="Times New Roman" w:eastAsia="Times New Roman" w:cs="Times New Roman"/>
      <w:b/>
      <w:bCs/>
      <w:i w:val="false"/>
      <w:iCs w:val="false"/>
      <w:caps w:val="false"/>
      <w:smallCaps w:val="false"/>
      <w:strike w:val="false"/>
      <w:dstrike w:val="false"/>
      <w:color w:val="000000"/>
      <w:spacing w:val="0"/>
      <w:w w:val="100"/>
      <w:position w:val="0"/>
      <w:sz w:val="28"/>
      <w:sz w:val="28"/>
      <w:szCs w:val="28"/>
      <w:u w:val="none"/>
      <w:vertAlign w:val="baseline"/>
      <w:lang w:val="ru-RU" w:bidi="ru-RU"/>
    </w:rPr>
  </w:style>
  <w:style w:type="character" w:styleId="32">
    <w:name w:val="Основной текст 3 Знак"/>
    <w:qFormat/>
    <w:rPr>
      <w:sz w:val="16"/>
      <w:szCs w:val="16"/>
    </w:rPr>
  </w:style>
  <w:style w:type="character" w:styleId="25">
    <w:name w:val="Основной текст 2 Знак"/>
    <w:basedOn w:val="Style5"/>
    <w:qFormat/>
    <w:rPr/>
  </w:style>
  <w:style w:type="character" w:styleId="Style12">
    <w:name w:val="Название Знак"/>
    <w:qFormat/>
    <w:rPr>
      <w:rFonts w:ascii="Times New Roman" w:hAnsi="Times New Roman" w:eastAsia="Times New Roman" w:cs="Times New Roman"/>
      <w:b/>
      <w:sz w:val="28"/>
      <w:szCs w:val="20"/>
      <w:lang w:val="ru-RU"/>
    </w:rPr>
  </w:style>
  <w:style w:type="character" w:styleId="Style13">
    <w:name w:val="Основной текст Знак"/>
    <w:basedOn w:val="Style5"/>
    <w:qFormat/>
    <w:rPr/>
  </w:style>
  <w:style w:type="character" w:styleId="InternetLink">
    <w:name w:val="Hyper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4">
    <w:name w:val="Рисунок"/>
    <w:basedOn w:val="Normal"/>
    <w:qFormat/>
    <w:pPr>
      <w:keepNext w:val="true"/>
      <w:spacing w:before="280" w:after="280"/>
      <w:jc w:val="center"/>
    </w:pPr>
    <w:rPr/>
  </w:style>
  <w:style w:type="paragraph" w:styleId="Style15">
    <w:name w:val="Руководитель"/>
    <w:basedOn w:val="Normal"/>
    <w:qFormat/>
    <w:pPr>
      <w:tabs>
        <w:tab w:val="clear" w:pos="708"/>
        <w:tab w:val="left" w:pos="6804" w:leader="none"/>
      </w:tabs>
    </w:pPr>
    <w:rPr>
      <w:b/>
      <w:sz w:val="24"/>
      <w:lang w:val="en-US"/>
    </w:rPr>
  </w:style>
  <w:style w:type="paragraph" w:styleId="11">
    <w:name w:val="Рисунок - номер и название 1 строка"/>
    <w:basedOn w:val="Normal"/>
    <w:qFormat/>
    <w:pPr>
      <w:spacing w:before="280" w:after="280"/>
      <w:jc w:val="center"/>
    </w:pPr>
    <w:rPr/>
  </w:style>
  <w:style w:type="paragraph" w:styleId="26">
    <w:name w:val="Рисунок - номер и название более 2х строк"/>
    <w:basedOn w:val="11"/>
    <w:qFormat/>
    <w:pPr>
      <w:tabs>
        <w:tab w:val="clear" w:pos="708"/>
        <w:tab w:val="left" w:pos="2127" w:leader="none"/>
        <w:tab w:val="left" w:pos="2410" w:leader="none"/>
      </w:tabs>
      <w:ind w:left="2410" w:hanging="1701"/>
      <w:jc w:val="left"/>
    </w:pPr>
    <w:rPr/>
  </w:style>
  <w:style w:type="paragraph" w:styleId="12">
    <w:name w:val="Абзац списка1"/>
    <w:basedOn w:val="Normal"/>
    <w:qFormat/>
    <w:pPr>
      <w:spacing w:lineRule="auto" w:line="252" w:before="0" w:after="160"/>
      <w:ind w:left="720" w:hanging="0"/>
      <w:contextualSpacing/>
    </w:pPr>
    <w:rPr>
      <w:sz w:val="22"/>
      <w:lang w:val="en-US"/>
    </w:rPr>
  </w:style>
  <w:style w:type="paragraph" w:styleId="27">
    <w:name w:val="Абзац списка2"/>
    <w:basedOn w:val="Normal"/>
    <w:qFormat/>
    <w:pPr>
      <w:spacing w:lineRule="auto" w:line="252" w:before="0" w:after="160"/>
      <w:ind w:left="720" w:hanging="0"/>
      <w:contextualSpacing/>
    </w:pPr>
    <w:rPr>
      <w:rFonts w:ascii="Calibri" w:hAnsi="Calibri" w:cs="Calibri"/>
      <w:sz w:val="22"/>
      <w:szCs w:val="22"/>
    </w:rPr>
  </w:style>
  <w:style w:type="paragraph" w:styleId="ListParagraph">
    <w:name w:val="List Paragraph"/>
    <w:basedOn w:val="Normal"/>
    <w:qFormat/>
    <w:pPr>
      <w:ind w:left="708" w:hanging="0"/>
    </w:pPr>
    <w:rPr/>
  </w:style>
  <w:style w:type="paragraph" w:styleId="IndexHeading">
    <w:name w:val="Index Heading"/>
    <w:basedOn w:val="Heading"/>
    <w:pPr/>
    <w:rPr/>
  </w:style>
  <w:style w:type="paragraph" w:styleId="ContentsHeading">
    <w:name w:val="TOC Heading"/>
    <w:basedOn w:val="Heading1"/>
    <w:next w:val="Normal"/>
    <w:qFormat/>
    <w:pPr>
      <w:numPr>
        <w:ilvl w:val="0"/>
        <w:numId w:val="0"/>
      </w:numPr>
      <w:outlineLvl w:val="9"/>
    </w:pPr>
    <w:rPr>
      <w:rFonts w:ascii="Cambria" w:hAnsi="Cambria" w:cs="Cambria"/>
    </w:rPr>
  </w:style>
  <w:style w:type="paragraph" w:styleId="28">
    <w:name w:val="Основной текст с отступом 2"/>
    <w:basedOn w:val="Normal"/>
    <w:qFormat/>
    <w:pPr>
      <w:widowControl/>
      <w:spacing w:lineRule="auto" w:line="480" w:before="0" w:after="120"/>
      <w:ind w:left="283" w:hanging="0"/>
    </w:pPr>
    <w:rPr>
      <w:sz w:val="24"/>
      <w:szCs w:val="24"/>
      <w:lang w:val="en-US"/>
    </w:rPr>
  </w:style>
  <w:style w:type="paragraph" w:styleId="DefaultText">
    <w:name w:val="Default Text"/>
    <w:qFormat/>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en-US" w:eastAsia="zh-CN" w:bidi="ar-SA"/>
    </w:rPr>
  </w:style>
  <w:style w:type="paragraph" w:styleId="Style16">
    <w:name w:val="Текст выноски"/>
    <w:basedOn w:val="Normal"/>
    <w:qFormat/>
    <w:pPr/>
    <w:rPr>
      <w:rFonts w:ascii="Tahoma" w:hAnsi="Tahoma" w:cs="Tahoma"/>
      <w:sz w:val="16"/>
      <w:szCs w:val="16"/>
      <w:lang w:val="en-US"/>
    </w:rPr>
  </w:style>
  <w:style w:type="paragraph" w:styleId="TextBodyIndent">
    <w:name w:val="Body Text Indent"/>
    <w:basedOn w:val="Normal"/>
    <w:pPr>
      <w:ind w:firstLine="567"/>
      <w:jc w:val="both"/>
    </w:pPr>
    <w:rPr>
      <w:sz w:val="24"/>
      <w:szCs w:val="24"/>
      <w:lang w:val="en-US"/>
    </w:rPr>
  </w:style>
  <w:style w:type="paragraph" w:styleId="Revision">
    <w:name w:val="Revision"/>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17">
    <w:name w:val="Текст примечания"/>
    <w:basedOn w:val="Normal"/>
    <w:qFormat/>
    <w:pPr/>
    <w:rPr/>
  </w:style>
  <w:style w:type="paragraph" w:styleId="Style18">
    <w:name w:val="Тема примечания"/>
    <w:basedOn w:val="Style17"/>
    <w:next w:val="Style17"/>
    <w:qFormat/>
    <w:pPr/>
    <w:rPr>
      <w:b/>
      <w:bCs/>
      <w:lang w:val="en-US"/>
    </w:rPr>
  </w:style>
  <w:style w:type="paragraph" w:styleId="Style19">
    <w:name w:val="Без интервала"/>
    <w:qFormat/>
    <w:pPr>
      <w:widowControl/>
      <w:suppressAutoHyphens w:val="true"/>
      <w:bidi w:val="0"/>
      <w:spacing w:before="0" w:after="0"/>
      <w:ind w:firstLine="567"/>
      <w:jc w:val="both"/>
    </w:pPr>
    <w:rPr>
      <w:rFonts w:ascii="PANDA Baltic UZ;Times New Roman" w:hAnsi="PANDA Baltic UZ;Times New Roman" w:eastAsia="Times New Roman" w:cs="PANDA Baltic UZ;Times New Roman"/>
      <w:color w:val="auto"/>
      <w:kern w:val="0"/>
      <w:sz w:val="24"/>
      <w:szCs w:val="24"/>
      <w:lang w:val="ru-RU" w:eastAsia="zh-CN" w:bidi="ar-SA"/>
    </w:rPr>
  </w:style>
  <w:style w:type="paragraph" w:styleId="33">
    <w:name w:val="Основной текст 3"/>
    <w:basedOn w:val="Normal"/>
    <w:qFormat/>
    <w:pPr>
      <w:spacing w:before="0" w:after="120"/>
    </w:pPr>
    <w:rPr>
      <w:sz w:val="16"/>
      <w:szCs w:val="16"/>
    </w:rPr>
  </w:style>
  <w:style w:type="paragraph" w:styleId="29">
    <w:name w:val="Основной текст 2"/>
    <w:basedOn w:val="Normal"/>
    <w:qFormat/>
    <w:pPr>
      <w:spacing w:lineRule="auto" w:line="480" w:before="0" w:after="120"/>
    </w:pPr>
    <w:rPr/>
  </w:style>
  <w:style w:type="paragraph" w:styleId="13">
    <w:name w:val="заголовок 1"/>
    <w:basedOn w:val="Normal"/>
    <w:next w:val="Normal"/>
    <w:qFormat/>
    <w:pPr>
      <w:keepNext w:val="true"/>
      <w:widowControl/>
      <w:ind w:firstLine="720"/>
      <w:jc w:val="center"/>
    </w:pPr>
    <w:rPr>
      <w:sz w:val="24"/>
    </w:rPr>
  </w:style>
  <w:style w:type="paragraph" w:styleId="Style20">
    <w:name w:val="Абзац списка"/>
    <w:basedOn w:val="Normal"/>
    <w:qFormat/>
    <w:pPr>
      <w:ind w:left="682" w:hanging="0"/>
      <w:jc w:val="both"/>
    </w:pPr>
    <w:rPr>
      <w:sz w:val="22"/>
      <w:szCs w:val="22"/>
    </w:rPr>
  </w:style>
  <w:style w:type="paragraph" w:styleId="Body">
    <w:name w:val="Body"/>
    <w:basedOn w:val="Normal"/>
    <w:qFormat/>
    <w:pPr>
      <w:suppressAutoHyphens w:val="true"/>
      <w:spacing w:lineRule="atLeast" w:line="100"/>
      <w:jc w:val="both"/>
    </w:pPr>
    <w:rPr>
      <w:szCs w:val="24"/>
    </w:rPr>
  </w:style>
  <w:style w:type="paragraph" w:styleId="TableParagraph">
    <w:name w:val="Table Paragraph"/>
    <w:basedOn w:val="Normal"/>
    <w:qFormat/>
    <w:pPr/>
    <w:rPr>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513</TotalTime>
  <Application>LibreOffice/7.4.1.2$Linux_X86_64 LibreOffice_project/40$Build-2</Application>
  <AppVersion>15.0000</AppVersion>
  <Pages>8</Pages>
  <Words>2654</Words>
  <Characters>20449</Characters>
  <CharactersWithSpaces>22978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2022-05-16T17:54:00Z</dcterms:created>
  <dc:creator>Win7</dc:creator>
  <dc:description/>
  <dc:language>en-US</dc:language>
  <cp:lastModifiedBy/>
  <cp:lastPrinted>2018-12-05T08:20:00Z</cp:lastPrinted>
  <dcterms:modified xsi:type="dcterms:W3CDTF">2022-10-26T17:33:04Z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file>