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1F1C5" w14:textId="16DE3177" w:rsidR="00E370AF" w:rsidRDefault="00000000">
      <w:pPr>
        <w:spacing w:after="0"/>
        <w:jc w:val="center"/>
        <w:rPr>
          <w:b/>
          <w:sz w:val="24"/>
          <w:szCs w:val="24"/>
        </w:rPr>
      </w:pPr>
      <w:r>
        <w:rPr>
          <w:b/>
          <w:sz w:val="24"/>
          <w:szCs w:val="24"/>
        </w:rPr>
        <w:t>Project Design Phase</w:t>
      </w:r>
    </w:p>
    <w:p w14:paraId="09C4EF8E" w14:textId="77777777" w:rsidR="00E370AF" w:rsidRDefault="00000000">
      <w:pPr>
        <w:spacing w:after="0"/>
        <w:jc w:val="center"/>
        <w:rPr>
          <w:b/>
          <w:sz w:val="24"/>
          <w:szCs w:val="24"/>
        </w:rPr>
      </w:pPr>
      <w:r>
        <w:rPr>
          <w:b/>
          <w:sz w:val="24"/>
          <w:szCs w:val="24"/>
        </w:rPr>
        <w:t>Solution Architecture</w:t>
      </w:r>
    </w:p>
    <w:p w14:paraId="6326DE05" w14:textId="66F2B406" w:rsidR="00E370AF" w:rsidRDefault="00E370AF">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E370AF" w14:paraId="6C9A7D19" w14:textId="77777777">
        <w:tc>
          <w:tcPr>
            <w:tcW w:w="4508" w:type="dxa"/>
          </w:tcPr>
          <w:p w14:paraId="652051F0" w14:textId="77777777" w:rsidR="00E370AF" w:rsidRDefault="00000000">
            <w:r>
              <w:t>Date</w:t>
            </w:r>
          </w:p>
        </w:tc>
        <w:tc>
          <w:tcPr>
            <w:tcW w:w="4508" w:type="dxa"/>
          </w:tcPr>
          <w:p w14:paraId="23F44226" w14:textId="5CF22C68" w:rsidR="00E370AF" w:rsidRDefault="0020720E">
            <w:r>
              <w:t>30 June</w:t>
            </w:r>
            <w:r w:rsidR="00267921" w:rsidRPr="00267921">
              <w:t xml:space="preserve"> 2025</w:t>
            </w:r>
          </w:p>
        </w:tc>
      </w:tr>
      <w:tr w:rsidR="00E370AF" w14:paraId="189E08C9" w14:textId="77777777">
        <w:tc>
          <w:tcPr>
            <w:tcW w:w="4508" w:type="dxa"/>
          </w:tcPr>
          <w:p w14:paraId="7DBE2B5A" w14:textId="77777777" w:rsidR="00E370AF" w:rsidRDefault="00000000">
            <w:r>
              <w:t>Team ID</w:t>
            </w:r>
          </w:p>
        </w:tc>
        <w:tc>
          <w:tcPr>
            <w:tcW w:w="4508" w:type="dxa"/>
          </w:tcPr>
          <w:p w14:paraId="039224E5" w14:textId="03EAB16C" w:rsidR="00E370AF" w:rsidRDefault="0020720E">
            <w:r w:rsidRPr="0020720E">
              <w:t>LTVIP2025TMID35420</w:t>
            </w:r>
          </w:p>
        </w:tc>
      </w:tr>
      <w:tr w:rsidR="00E370AF" w14:paraId="7247E3F4" w14:textId="77777777">
        <w:tc>
          <w:tcPr>
            <w:tcW w:w="4508" w:type="dxa"/>
          </w:tcPr>
          <w:p w14:paraId="01C3C537" w14:textId="77777777" w:rsidR="00E370AF" w:rsidRDefault="00000000">
            <w:r>
              <w:t>Project Name</w:t>
            </w:r>
          </w:p>
        </w:tc>
        <w:tc>
          <w:tcPr>
            <w:tcW w:w="4508" w:type="dxa"/>
          </w:tcPr>
          <w:p w14:paraId="4E717950" w14:textId="4B1731F9" w:rsidR="00E370AF" w:rsidRDefault="0020720E">
            <w:r w:rsidRPr="0020720E">
              <w:t xml:space="preserve">Revolutionizing Liver </w:t>
            </w:r>
            <w:proofErr w:type="gramStart"/>
            <w:r w:rsidRPr="0020720E">
              <w:t>Care :</w:t>
            </w:r>
            <w:proofErr w:type="gramEnd"/>
            <w:r w:rsidRPr="0020720E">
              <w:t xml:space="preserve"> Predicting Liver Cirrhosis Using Advanced Machine Learning Techniques</w:t>
            </w:r>
          </w:p>
        </w:tc>
      </w:tr>
      <w:tr w:rsidR="00E370AF" w14:paraId="6D6CFC5F" w14:textId="77777777">
        <w:tc>
          <w:tcPr>
            <w:tcW w:w="4508" w:type="dxa"/>
          </w:tcPr>
          <w:p w14:paraId="4B00FC14" w14:textId="77777777" w:rsidR="00E370AF" w:rsidRDefault="00000000">
            <w:r>
              <w:t>Maximum Marks</w:t>
            </w:r>
          </w:p>
        </w:tc>
        <w:tc>
          <w:tcPr>
            <w:tcW w:w="4508" w:type="dxa"/>
          </w:tcPr>
          <w:p w14:paraId="7FD36F97" w14:textId="24AA781A" w:rsidR="00E370AF" w:rsidRDefault="00267921">
            <w:pPr>
              <w:rPr>
                <w:sz w:val="24"/>
                <w:szCs w:val="24"/>
              </w:rPr>
            </w:pPr>
            <w:r>
              <w:rPr>
                <w:sz w:val="24"/>
                <w:szCs w:val="24"/>
              </w:rPr>
              <w:t>4 Marks</w:t>
            </w:r>
          </w:p>
        </w:tc>
      </w:tr>
    </w:tbl>
    <w:p w14:paraId="02A308E7" w14:textId="34CD10A7" w:rsidR="0020720E" w:rsidRDefault="0020720E" w:rsidP="0020720E">
      <w:pPr>
        <w:shd w:val="clear" w:color="auto" w:fill="FFFFFF"/>
        <w:spacing w:after="150" w:line="240" w:lineRule="auto"/>
        <w:rPr>
          <w:rFonts w:ascii="Arial" w:eastAsia="Arial" w:hAnsi="Arial" w:cs="Arial"/>
          <w:color w:val="000000"/>
          <w:sz w:val="24"/>
          <w:szCs w:val="24"/>
        </w:rPr>
      </w:pPr>
    </w:p>
    <w:p w14:paraId="792FA76A" w14:textId="49514A32" w:rsidR="00E370AF" w:rsidRPr="000407E9" w:rsidRDefault="000407E9" w:rsidP="000407E9">
      <w:pPr>
        <w:pStyle w:val="Heading2"/>
        <w:rPr>
          <w:b w:val="0"/>
          <w:bCs/>
          <w:sz w:val="28"/>
          <w:szCs w:val="28"/>
        </w:rPr>
      </w:pPr>
      <w:r>
        <w:rPr>
          <w:sz w:val="28"/>
          <w:szCs w:val="28"/>
        </w:rPr>
        <w:t>Solution Architecture:</w:t>
      </w:r>
      <w:r w:rsidR="0020720E" w:rsidRPr="0020720E">
        <w:rPr>
          <w:sz w:val="26"/>
          <w:szCs w:val="26"/>
        </w:rPr>
        <w:br/>
      </w:r>
      <w:r w:rsidR="0020720E" w:rsidRPr="000407E9">
        <w:rPr>
          <w:b w:val="0"/>
          <w:bCs/>
          <w:sz w:val="28"/>
          <w:szCs w:val="28"/>
        </w:rPr>
        <w:t xml:space="preserve">Solution architecture plays a critical role in bridging the gap between healthcare problems and modern technology-based solutions. In the context of liver cirrhosis prediction, the architecture ensures a streamlined integration of data input, machine learning model inference, and secure result </w:t>
      </w:r>
      <w:proofErr w:type="spellStart"/>
      <w:proofErr w:type="gramStart"/>
      <w:r w:rsidR="0020720E" w:rsidRPr="000407E9">
        <w:rPr>
          <w:b w:val="0"/>
          <w:bCs/>
          <w:sz w:val="28"/>
          <w:szCs w:val="28"/>
        </w:rPr>
        <w:t>delivery.</w:t>
      </w:r>
      <w:r>
        <w:rPr>
          <w:b w:val="0"/>
          <w:bCs/>
          <w:sz w:val="28"/>
          <w:szCs w:val="28"/>
        </w:rPr>
        <w:t>E</w:t>
      </w:r>
      <w:r w:rsidRPr="000407E9">
        <w:rPr>
          <w:b w:val="0"/>
          <w:bCs/>
          <w:sz w:val="28"/>
          <w:szCs w:val="28"/>
        </w:rPr>
        <w:t>arly</w:t>
      </w:r>
      <w:proofErr w:type="spellEnd"/>
      <w:proofErr w:type="gramEnd"/>
      <w:r w:rsidRPr="000407E9">
        <w:rPr>
          <w:b w:val="0"/>
          <w:bCs/>
          <w:sz w:val="28"/>
          <w:szCs w:val="28"/>
        </w:rPr>
        <w:t xml:space="preserve"> detection of liver cirrhosis can be drastically improved using machine learning models trained on clinical and biochemical data. The system is designed to be modular, scalable, and adaptable to both hospital networks and rural health settings. A key strength of the architecture is its use of explainable AI tools, which help build trust among medical professionals.</w:t>
      </w:r>
      <w:r w:rsidR="0020720E" w:rsidRPr="000407E9">
        <w:rPr>
          <w:b w:val="0"/>
          <w:bCs/>
          <w:sz w:val="28"/>
          <w:szCs w:val="28"/>
        </w:rPr>
        <w:br/>
        <w:t>Objectives of the Solution Architecture include:</w:t>
      </w:r>
      <w:r w:rsidR="0020720E" w:rsidRPr="000407E9">
        <w:rPr>
          <w:b w:val="0"/>
          <w:bCs/>
          <w:sz w:val="28"/>
          <w:szCs w:val="28"/>
        </w:rPr>
        <w:br/>
        <w:t xml:space="preserve">- Finding the best technological approach to predict liver cirrhosis efficiently </w:t>
      </w:r>
      <w:proofErr w:type="gramStart"/>
      <w:r w:rsidR="0020720E" w:rsidRPr="000407E9">
        <w:rPr>
          <w:b w:val="0"/>
          <w:bCs/>
          <w:sz w:val="28"/>
          <w:szCs w:val="28"/>
        </w:rPr>
        <w:t xml:space="preserve">and </w:t>
      </w:r>
      <w:r>
        <w:rPr>
          <w:b w:val="0"/>
          <w:bCs/>
          <w:sz w:val="28"/>
          <w:szCs w:val="28"/>
        </w:rPr>
        <w:t xml:space="preserve"> </w:t>
      </w:r>
      <w:r w:rsidR="0020720E" w:rsidRPr="000407E9">
        <w:rPr>
          <w:b w:val="0"/>
          <w:bCs/>
          <w:sz w:val="28"/>
          <w:szCs w:val="28"/>
        </w:rPr>
        <w:t>accurately</w:t>
      </w:r>
      <w:proofErr w:type="gramEnd"/>
      <w:r w:rsidR="0020720E" w:rsidRPr="000407E9">
        <w:rPr>
          <w:b w:val="0"/>
          <w:bCs/>
          <w:sz w:val="28"/>
          <w:szCs w:val="28"/>
        </w:rPr>
        <w:t>.</w:t>
      </w:r>
      <w:r w:rsidR="0020720E" w:rsidRPr="000407E9">
        <w:rPr>
          <w:b w:val="0"/>
          <w:bCs/>
          <w:sz w:val="28"/>
          <w:szCs w:val="28"/>
        </w:rPr>
        <w:br/>
        <w:t xml:space="preserve">- Describing the structure, </w:t>
      </w:r>
      <w:proofErr w:type="spellStart"/>
      <w:r w:rsidR="0020720E" w:rsidRPr="000407E9">
        <w:rPr>
          <w:b w:val="0"/>
          <w:bCs/>
          <w:sz w:val="28"/>
          <w:szCs w:val="28"/>
        </w:rPr>
        <w:t>behavior</w:t>
      </w:r>
      <w:proofErr w:type="spellEnd"/>
      <w:r w:rsidR="0020720E" w:rsidRPr="000407E9">
        <w:rPr>
          <w:b w:val="0"/>
          <w:bCs/>
          <w:sz w:val="28"/>
          <w:szCs w:val="28"/>
        </w:rPr>
        <w:t>, and flow of the application components.</w:t>
      </w:r>
      <w:r w:rsidR="0020720E" w:rsidRPr="000407E9">
        <w:rPr>
          <w:b w:val="0"/>
          <w:bCs/>
          <w:sz w:val="28"/>
          <w:szCs w:val="28"/>
        </w:rPr>
        <w:br/>
        <w:t>- Defining features and technical requirements for successful implementation.</w:t>
      </w:r>
      <w:r w:rsidR="0020720E" w:rsidRPr="000407E9">
        <w:rPr>
          <w:b w:val="0"/>
          <w:bCs/>
          <w:sz w:val="28"/>
          <w:szCs w:val="28"/>
        </w:rPr>
        <w:br/>
        <w:t>- Providing clear specifications to guide development and delivery.</w:t>
      </w:r>
    </w:p>
    <w:p w14:paraId="50FA5852" w14:textId="194542B9" w:rsidR="000407E9" w:rsidRPr="000407E9" w:rsidRDefault="000407E9" w:rsidP="000407E9">
      <w:pPr>
        <w:rPr>
          <w:b/>
          <w:bCs/>
          <w:sz w:val="28"/>
          <w:szCs w:val="28"/>
        </w:rPr>
      </w:pPr>
      <w:r w:rsidRPr="000407E9">
        <w:rPr>
          <w:b/>
          <w:bCs/>
          <w:sz w:val="28"/>
          <w:szCs w:val="28"/>
        </w:rPr>
        <w:t>Key Components of the Solution Architecture</w:t>
      </w:r>
    </w:p>
    <w:p w14:paraId="2F1B2BBD" w14:textId="77777777" w:rsidR="000407E9" w:rsidRPr="000407E9" w:rsidRDefault="000407E9" w:rsidP="000407E9">
      <w:pPr>
        <w:numPr>
          <w:ilvl w:val="0"/>
          <w:numId w:val="2"/>
        </w:numPr>
        <w:rPr>
          <w:sz w:val="28"/>
          <w:szCs w:val="28"/>
        </w:rPr>
      </w:pPr>
      <w:r w:rsidRPr="000407E9">
        <w:rPr>
          <w:sz w:val="28"/>
          <w:szCs w:val="28"/>
        </w:rPr>
        <w:t>Data Layer: Collects and stores biochemical lab values, patient history, and demographics from clinics and hospitals.</w:t>
      </w:r>
    </w:p>
    <w:p w14:paraId="4069C55B" w14:textId="77777777" w:rsidR="000407E9" w:rsidRPr="000407E9" w:rsidRDefault="000407E9" w:rsidP="000407E9">
      <w:pPr>
        <w:numPr>
          <w:ilvl w:val="0"/>
          <w:numId w:val="2"/>
        </w:numPr>
        <w:rPr>
          <w:sz w:val="28"/>
          <w:szCs w:val="28"/>
        </w:rPr>
      </w:pPr>
      <w:r w:rsidRPr="000407E9">
        <w:rPr>
          <w:sz w:val="28"/>
          <w:szCs w:val="28"/>
        </w:rPr>
        <w:t>Preprocessing Layer: Cleans, transforms, and selects features necessary for accurate model predictions.</w:t>
      </w:r>
    </w:p>
    <w:p w14:paraId="34C509C7" w14:textId="77777777" w:rsidR="000407E9" w:rsidRPr="000407E9" w:rsidRDefault="000407E9" w:rsidP="000407E9">
      <w:pPr>
        <w:numPr>
          <w:ilvl w:val="0"/>
          <w:numId w:val="2"/>
        </w:numPr>
        <w:rPr>
          <w:sz w:val="28"/>
          <w:szCs w:val="28"/>
        </w:rPr>
      </w:pPr>
      <w:r w:rsidRPr="000407E9">
        <w:rPr>
          <w:sz w:val="28"/>
          <w:szCs w:val="28"/>
        </w:rPr>
        <w:t xml:space="preserve">ML Model Layer: Implements algorithms like </w:t>
      </w:r>
      <w:proofErr w:type="spellStart"/>
      <w:r w:rsidRPr="000407E9">
        <w:rPr>
          <w:sz w:val="28"/>
          <w:szCs w:val="28"/>
        </w:rPr>
        <w:t>XGBoost</w:t>
      </w:r>
      <w:proofErr w:type="spellEnd"/>
      <w:r w:rsidRPr="000407E9">
        <w:rPr>
          <w:sz w:val="28"/>
          <w:szCs w:val="28"/>
        </w:rPr>
        <w:t xml:space="preserve"> or Random Forest, fine-tuned using hyperparameter optimization.</w:t>
      </w:r>
    </w:p>
    <w:p w14:paraId="0614E958" w14:textId="77777777" w:rsidR="000407E9" w:rsidRPr="000407E9" w:rsidRDefault="000407E9" w:rsidP="000407E9">
      <w:pPr>
        <w:numPr>
          <w:ilvl w:val="0"/>
          <w:numId w:val="2"/>
        </w:numPr>
        <w:rPr>
          <w:sz w:val="28"/>
          <w:szCs w:val="28"/>
        </w:rPr>
      </w:pPr>
      <w:r w:rsidRPr="000407E9">
        <w:rPr>
          <w:sz w:val="28"/>
          <w:szCs w:val="28"/>
        </w:rPr>
        <w:t>Interpretability Layer: Uses SHAP/LIME to generate visual explanations of predictions for clinical trust.</w:t>
      </w:r>
    </w:p>
    <w:p w14:paraId="6B488479" w14:textId="77777777" w:rsidR="000407E9" w:rsidRPr="000407E9" w:rsidRDefault="000407E9" w:rsidP="000407E9">
      <w:pPr>
        <w:numPr>
          <w:ilvl w:val="0"/>
          <w:numId w:val="2"/>
        </w:numPr>
        <w:rPr>
          <w:sz w:val="28"/>
          <w:szCs w:val="28"/>
        </w:rPr>
      </w:pPr>
      <w:r w:rsidRPr="000407E9">
        <w:rPr>
          <w:sz w:val="28"/>
          <w:szCs w:val="28"/>
        </w:rPr>
        <w:t>Deployment Layer: A web/mobile interface that provides real-time predictions, scalable via cloud infrastructure.</w:t>
      </w:r>
    </w:p>
    <w:p w14:paraId="07DBBF83" w14:textId="77777777" w:rsidR="000407E9" w:rsidRPr="000407E9" w:rsidRDefault="000407E9" w:rsidP="000407E9">
      <w:pPr>
        <w:rPr>
          <w:sz w:val="26"/>
          <w:szCs w:val="26"/>
        </w:rPr>
      </w:pPr>
    </w:p>
    <w:p w14:paraId="7DA70343" w14:textId="496157BE" w:rsidR="0020720E" w:rsidRPr="000407E9" w:rsidRDefault="0020720E">
      <w:pPr>
        <w:rPr>
          <w:sz w:val="26"/>
          <w:szCs w:val="26"/>
        </w:rPr>
      </w:pPr>
    </w:p>
    <w:p w14:paraId="3436894A" w14:textId="02F032AB" w:rsidR="00E370AF" w:rsidRPr="000407E9" w:rsidRDefault="0020720E">
      <w:pPr>
        <w:rPr>
          <w:b/>
          <w:sz w:val="26"/>
          <w:szCs w:val="26"/>
        </w:rPr>
      </w:pPr>
      <w:r w:rsidRPr="000407E9">
        <w:rPr>
          <w:rFonts w:ascii="Arial" w:eastAsia="Arial" w:hAnsi="Arial" w:cs="Arial"/>
          <w:b/>
          <w:color w:val="000000"/>
          <w:sz w:val="26"/>
          <w:szCs w:val="26"/>
        </w:rPr>
        <w:t>Example - Solution Architecture Diagram</w:t>
      </w:r>
    </w:p>
    <w:p w14:paraId="2B3DB86C" w14:textId="2F052A51" w:rsidR="00E370AF" w:rsidRDefault="000407E9">
      <w:pPr>
        <w:rPr>
          <w:b/>
        </w:rPr>
      </w:pPr>
      <w:r>
        <w:rPr>
          <w:b/>
          <w:noProof/>
        </w:rPr>
        <w:drawing>
          <wp:inline distT="0" distB="0" distL="0" distR="0" wp14:anchorId="7435367F" wp14:editId="5B33975C">
            <wp:extent cx="5625832" cy="4203700"/>
            <wp:effectExtent l="0" t="0" r="0" b="6350"/>
            <wp:docPr id="55356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61947" name="Picture 55356194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30320" cy="4207054"/>
                    </a:xfrm>
                    <a:prstGeom prst="rect">
                      <a:avLst/>
                    </a:prstGeom>
                  </pic:spPr>
                </pic:pic>
              </a:graphicData>
            </a:graphic>
          </wp:inline>
        </w:drawing>
      </w:r>
    </w:p>
    <w:p w14:paraId="65259E78" w14:textId="77777777" w:rsidR="0020720E" w:rsidRDefault="0020720E">
      <w:pPr>
        <w:rPr>
          <w:b/>
        </w:rPr>
      </w:pPr>
    </w:p>
    <w:p w14:paraId="5169B82D" w14:textId="77777777" w:rsidR="0020720E" w:rsidRDefault="0020720E">
      <w:pPr>
        <w:rPr>
          <w:b/>
        </w:rPr>
      </w:pPr>
    </w:p>
    <w:p w14:paraId="1A25D86A" w14:textId="77777777" w:rsidR="0020720E" w:rsidRDefault="0020720E">
      <w:pPr>
        <w:rPr>
          <w:b/>
        </w:rPr>
      </w:pPr>
    </w:p>
    <w:p w14:paraId="55231439" w14:textId="77777777" w:rsidR="0020720E" w:rsidRDefault="0020720E">
      <w:pPr>
        <w:rPr>
          <w:b/>
        </w:rPr>
      </w:pPr>
    </w:p>
    <w:p w14:paraId="4B555A47" w14:textId="77777777" w:rsidR="0020720E" w:rsidRDefault="0020720E">
      <w:pPr>
        <w:rPr>
          <w:b/>
        </w:rPr>
      </w:pPr>
    </w:p>
    <w:p w14:paraId="3FBC7F7F" w14:textId="77777777" w:rsidR="0020720E" w:rsidRDefault="0020720E">
      <w:pPr>
        <w:rPr>
          <w:b/>
        </w:rPr>
      </w:pPr>
    </w:p>
    <w:p w14:paraId="26ECDCA0" w14:textId="77777777" w:rsidR="0020720E" w:rsidRDefault="0020720E">
      <w:pPr>
        <w:rPr>
          <w:b/>
        </w:rPr>
      </w:pPr>
    </w:p>
    <w:p w14:paraId="5056DFCC" w14:textId="77777777" w:rsidR="00E370AF" w:rsidRPr="003D3429" w:rsidRDefault="00E370AF">
      <w:pPr>
        <w:rPr>
          <w:rStyle w:val="IntenseEmphasis"/>
        </w:rPr>
      </w:pPr>
    </w:p>
    <w:sectPr w:rsidR="00E370AF" w:rsidRPr="003D3429" w:rsidSect="0020720E">
      <w:pgSz w:w="11906" w:h="16838"/>
      <w:pgMar w:top="1440" w:right="1080" w:bottom="1440" w:left="1080" w:header="708" w:footer="708"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B944F4AB-9A60-4E18-AC6F-3273A481AEE8}"/>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CEDF663A-A2D5-4C8C-8D87-BC4BD7BD6CF3}"/>
    <w:embedBold r:id="rId3" w:fontKey="{0B4F2B9F-0D26-4A5C-A2B7-ED7C2F2A7E51}"/>
    <w:embedItalic r:id="rId4" w:fontKey="{10070F29-70B2-4BEB-801F-913FCAFDF5C6}"/>
  </w:font>
  <w:font w:name="Georgia">
    <w:panose1 w:val="02040502050405020303"/>
    <w:charset w:val="00"/>
    <w:family w:val="roman"/>
    <w:pitch w:val="variable"/>
    <w:sig w:usb0="00000287" w:usb1="00000000" w:usb2="00000000" w:usb3="00000000" w:csb0="0000009F" w:csb1="00000000"/>
    <w:embedRegular r:id="rId5" w:fontKey="{006E813D-C72E-41AD-B984-D8D0F01763F4}"/>
    <w:embedItalic r:id="rId6" w:fontKey="{93BACAF6-A67A-4372-839A-A24504EFC9E6}"/>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7" w:fontKey="{01CB6515-12B7-4890-B5C9-26B54BE87CE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B0890"/>
    <w:multiLevelType w:val="multilevel"/>
    <w:tmpl w:val="6330A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660E64FF"/>
    <w:multiLevelType w:val="multilevel"/>
    <w:tmpl w:val="A0D8F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3013408">
    <w:abstractNumId w:val="0"/>
  </w:num>
  <w:num w:numId="2" w16cid:durableId="20125609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0AF"/>
    <w:rsid w:val="000407E9"/>
    <w:rsid w:val="0020720E"/>
    <w:rsid w:val="00267921"/>
    <w:rsid w:val="003D3429"/>
    <w:rsid w:val="007202D7"/>
    <w:rsid w:val="00834F67"/>
    <w:rsid w:val="00862077"/>
    <w:rsid w:val="00E370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1772E"/>
  <w15:docId w15:val="{5EE25AB3-1319-4257-A7AE-0454ED5C4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NormalWeb">
    <w:name w:val="Normal (Web)"/>
    <w:basedOn w:val="Normal"/>
    <w:uiPriority w:val="99"/>
    <w:semiHidden/>
    <w:unhideWhenUsed/>
    <w:rsid w:val="009067B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E20B8"/>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character" w:styleId="IntenseEmphasis">
    <w:name w:val="Intense Emphasis"/>
    <w:basedOn w:val="DefaultParagraphFont"/>
    <w:uiPriority w:val="21"/>
    <w:qFormat/>
    <w:rsid w:val="003D3429"/>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2435492">
      <w:bodyDiv w:val="1"/>
      <w:marLeft w:val="0"/>
      <w:marRight w:val="0"/>
      <w:marTop w:val="0"/>
      <w:marBottom w:val="0"/>
      <w:divBdr>
        <w:top w:val="none" w:sz="0" w:space="0" w:color="auto"/>
        <w:left w:val="none" w:sz="0" w:space="0" w:color="auto"/>
        <w:bottom w:val="none" w:sz="0" w:space="0" w:color="auto"/>
        <w:right w:val="none" w:sz="0" w:space="0" w:color="auto"/>
      </w:divBdr>
    </w:div>
    <w:div w:id="13807867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wmuZZGfFe0iI6OKFkwjZ6JOQSA==">AMUW2mUbrDJ+PuHPZ+HN23YJ/lxF7Sr+fovWev53xxLKFDTYeiXJtivaM+ptqVi+fT/IN5n9TEXK7NnJICH3P6QsFk9RHeqOvE1IXYuvZuN+GsyydOFVOE4=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Pages>
  <Words>291</Words>
  <Characters>1660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Yoshitha P</cp:lastModifiedBy>
  <cp:revision>2</cp:revision>
  <dcterms:created xsi:type="dcterms:W3CDTF">2025-06-29T15:49:00Z</dcterms:created>
  <dcterms:modified xsi:type="dcterms:W3CDTF">2025-06-29T15:49:00Z</dcterms:modified>
</cp:coreProperties>
</file>