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ED9040" w14:textId="77777777" w:rsidR="009B6742" w:rsidRPr="009B6742" w:rsidRDefault="009B6742" w:rsidP="009B6742">
      <w:pPr>
        <w:pStyle w:val="Heading2"/>
        <w:rPr>
          <w:sz w:val="20"/>
          <w:szCs w:val="20"/>
        </w:rPr>
      </w:pPr>
    </w:p>
    <w:p w14:paraId="71C3D16C" w14:textId="77777777" w:rsidR="00887186" w:rsidRPr="00887186" w:rsidRDefault="00DF6273" w:rsidP="00421145">
      <w:pPr>
        <w:spacing w:after="200" w:line="276" w:lineRule="auto"/>
        <w:rPr>
          <w:rFonts w:eastAsia="Calibri" w:cs="Arial"/>
          <w:color w:val="00659C"/>
          <w:sz w:val="72"/>
          <w:szCs w:val="72"/>
          <w:lang w:val="en-US" w:eastAsia="en-US"/>
        </w:rPr>
      </w:pPr>
      <w:r>
        <w:rPr>
          <w:rFonts w:eastAsia="Calibri" w:cs="Arial"/>
          <w:color w:val="00659C"/>
          <w:sz w:val="72"/>
          <w:szCs w:val="72"/>
          <w:lang w:val="en-US" w:eastAsia="en-US"/>
        </w:rPr>
        <w:t xml:space="preserve">Proposal for </w:t>
      </w:r>
      <w:r w:rsidR="009F2F5F">
        <w:rPr>
          <w:rFonts w:eastAsia="Calibri" w:cs="Arial"/>
          <w:color w:val="00659C"/>
          <w:sz w:val="72"/>
          <w:szCs w:val="72"/>
          <w:lang w:val="en-US" w:eastAsia="en-US"/>
        </w:rPr>
        <w:t>Master’s</w:t>
      </w:r>
      <w:r>
        <w:rPr>
          <w:rFonts w:eastAsia="Calibri" w:cs="Arial"/>
          <w:color w:val="00659C"/>
          <w:sz w:val="72"/>
          <w:szCs w:val="72"/>
          <w:lang w:val="en-US" w:eastAsia="en-US"/>
        </w:rPr>
        <w:t xml:space="preserve"> </w:t>
      </w:r>
      <w:r w:rsidR="00887186" w:rsidRPr="00887186">
        <w:rPr>
          <w:rFonts w:eastAsia="Calibri" w:cs="Arial"/>
          <w:color w:val="00659C"/>
          <w:sz w:val="72"/>
          <w:szCs w:val="72"/>
          <w:lang w:val="en-US" w:eastAsia="en-US"/>
        </w:rPr>
        <w:t xml:space="preserve">thesis </w:t>
      </w:r>
    </w:p>
    <w:p w14:paraId="004604D7" w14:textId="77777777" w:rsidR="00887186" w:rsidRPr="00887186" w:rsidRDefault="00887186" w:rsidP="00887186">
      <w:pPr>
        <w:spacing w:after="200" w:line="276" w:lineRule="auto"/>
        <w:rPr>
          <w:rFonts w:eastAsia="Calibri" w:cs="Arial"/>
          <w:color w:val="00659C"/>
          <w:sz w:val="52"/>
          <w:szCs w:val="52"/>
          <w:lang w:val="en-US" w:eastAsia="en-US"/>
        </w:rPr>
      </w:pPr>
      <w:r w:rsidRPr="00887186">
        <w:rPr>
          <w:rFonts w:eastAsia="Calibri" w:cs="Arial"/>
          <w:color w:val="00659C"/>
          <w:sz w:val="52"/>
          <w:szCs w:val="52"/>
          <w:lang w:val="en-US" w:eastAsia="en-US"/>
        </w:rPr>
        <w:t>T</w:t>
      </w:r>
      <w:r w:rsidR="00037D3B">
        <w:rPr>
          <w:rFonts w:eastAsia="Calibri" w:cs="Arial"/>
          <w:color w:val="00659C"/>
          <w:sz w:val="52"/>
          <w:szCs w:val="52"/>
          <w:lang w:val="en-US" w:eastAsia="en-US"/>
        </w:rPr>
        <w:t>rustworthy Evaluation Frameworks for AI-Assisted Painting Restoration</w:t>
      </w:r>
    </w:p>
    <w:p w14:paraId="19344F1A" w14:textId="77777777" w:rsidR="00421145" w:rsidRPr="00887186" w:rsidRDefault="00421145" w:rsidP="00421145">
      <w:pPr>
        <w:spacing w:after="200" w:line="276" w:lineRule="auto"/>
        <w:rPr>
          <w:rFonts w:eastAsia="Calibri" w:cs="Arial"/>
          <w:lang w:val="en-US" w:eastAsia="en-US"/>
        </w:rPr>
      </w:pPr>
    </w:p>
    <w:p w14:paraId="06CB4542" w14:textId="77777777" w:rsidR="00421145" w:rsidRPr="00887186" w:rsidRDefault="00421145" w:rsidP="00421145">
      <w:pPr>
        <w:spacing w:after="200" w:line="276" w:lineRule="auto"/>
        <w:rPr>
          <w:rFonts w:eastAsia="Calibri" w:cs="Arial"/>
          <w:lang w:val="en-US" w:eastAsia="en-US"/>
        </w:rPr>
      </w:pPr>
    </w:p>
    <w:p w14:paraId="3F2CA849" w14:textId="77777777" w:rsidR="00421145" w:rsidRPr="00887186" w:rsidRDefault="00421145" w:rsidP="00421145">
      <w:pPr>
        <w:spacing w:after="200" w:line="276" w:lineRule="auto"/>
        <w:rPr>
          <w:rFonts w:eastAsia="Calibri" w:cs="Arial"/>
          <w:lang w:val="en-US" w:eastAsia="en-US"/>
        </w:rPr>
      </w:pPr>
    </w:p>
    <w:p w14:paraId="2F40C41B" w14:textId="77777777" w:rsidR="00421145" w:rsidRDefault="00421145" w:rsidP="00421145">
      <w:pPr>
        <w:spacing w:after="200" w:line="276" w:lineRule="auto"/>
        <w:rPr>
          <w:rFonts w:eastAsia="Calibri" w:cs="Arial"/>
          <w:lang w:val="en-US" w:eastAsia="en-US"/>
        </w:rPr>
      </w:pPr>
    </w:p>
    <w:p w14:paraId="62B005B7" w14:textId="77777777" w:rsidR="00887186" w:rsidRDefault="00887186" w:rsidP="00421145">
      <w:pPr>
        <w:spacing w:after="200" w:line="276" w:lineRule="auto"/>
        <w:rPr>
          <w:rFonts w:eastAsia="Calibri" w:cs="Arial"/>
          <w:lang w:val="en-US" w:eastAsia="en-US"/>
        </w:rPr>
      </w:pPr>
    </w:p>
    <w:p w14:paraId="15D82961" w14:textId="77777777" w:rsidR="00887186" w:rsidRDefault="00887186" w:rsidP="00421145">
      <w:pPr>
        <w:spacing w:after="200" w:line="276" w:lineRule="auto"/>
        <w:rPr>
          <w:rFonts w:eastAsia="Calibri" w:cs="Arial"/>
          <w:lang w:val="en-US" w:eastAsia="en-US"/>
        </w:rPr>
      </w:pPr>
    </w:p>
    <w:p w14:paraId="20B8374C" w14:textId="77777777" w:rsidR="00887186" w:rsidRDefault="00887186" w:rsidP="00421145">
      <w:pPr>
        <w:spacing w:after="200" w:line="276" w:lineRule="auto"/>
        <w:rPr>
          <w:rFonts w:eastAsia="Calibri" w:cs="Arial"/>
          <w:lang w:val="en-US" w:eastAsia="en-US"/>
        </w:rPr>
      </w:pPr>
    </w:p>
    <w:p w14:paraId="562E15E8" w14:textId="77777777" w:rsidR="00887186" w:rsidRPr="00887186" w:rsidRDefault="00887186" w:rsidP="00421145">
      <w:pPr>
        <w:spacing w:after="200" w:line="276" w:lineRule="auto"/>
        <w:rPr>
          <w:rFonts w:eastAsia="Calibri" w:cs="Arial"/>
          <w:lang w:val="en-US" w:eastAsia="en-US"/>
        </w:rPr>
      </w:pPr>
    </w:p>
    <w:p w14:paraId="410B4112" w14:textId="77777777" w:rsidR="00887186" w:rsidRPr="00887186" w:rsidRDefault="00887186" w:rsidP="00887186">
      <w:pPr>
        <w:tabs>
          <w:tab w:val="left" w:pos="2835"/>
        </w:tabs>
        <w:spacing w:after="200" w:line="276" w:lineRule="auto"/>
        <w:rPr>
          <w:rFonts w:eastAsia="Calibri" w:cs="Arial"/>
          <w:color w:val="00659C"/>
          <w:sz w:val="36"/>
          <w:szCs w:val="36"/>
          <w:lang w:val="en-US" w:eastAsia="en-US"/>
        </w:rPr>
      </w:pPr>
      <w:r w:rsidRPr="00F56CBC">
        <w:rPr>
          <w:color w:val="00659C"/>
          <w:sz w:val="36"/>
          <w:lang w:val="en-IN"/>
        </w:rPr>
        <w:t>Author:</w:t>
      </w:r>
      <w:r w:rsidRPr="00F56CBC">
        <w:rPr>
          <w:color w:val="00659C"/>
          <w:sz w:val="36"/>
          <w:lang w:val="en-IN"/>
        </w:rPr>
        <w:tab/>
        <w:t>Rahul Maddineni</w:t>
      </w:r>
    </w:p>
    <w:p w14:paraId="67CC1692" w14:textId="77777777" w:rsidR="00887186" w:rsidRPr="00037D3B" w:rsidRDefault="00887186" w:rsidP="00887186">
      <w:pPr>
        <w:tabs>
          <w:tab w:val="left" w:pos="2835"/>
        </w:tabs>
        <w:spacing w:after="200" w:line="276" w:lineRule="auto"/>
        <w:rPr>
          <w:rFonts w:eastAsia="Calibri" w:cs="Arial"/>
          <w:color w:val="00659C"/>
          <w:sz w:val="36"/>
          <w:szCs w:val="36"/>
          <w:lang w:val="en-IN" w:eastAsia="en-US"/>
        </w:rPr>
      </w:pPr>
      <w:r w:rsidRPr="00F56CBC">
        <w:rPr>
          <w:color w:val="00659C"/>
          <w:sz w:val="36"/>
          <w:lang w:val="en-IN"/>
        </w:rPr>
        <w:t>Student ID:</w:t>
      </w:r>
      <w:r w:rsidRPr="00F56CBC">
        <w:rPr>
          <w:color w:val="00659C"/>
          <w:sz w:val="36"/>
          <w:lang w:val="en-IN"/>
        </w:rPr>
        <w:tab/>
        <w:t>2510854008</w:t>
      </w:r>
    </w:p>
    <w:p w14:paraId="1B8AC060" w14:textId="77777777" w:rsidR="00887186" w:rsidRPr="00887186" w:rsidRDefault="00887186" w:rsidP="00887186">
      <w:pPr>
        <w:tabs>
          <w:tab w:val="left" w:pos="2835"/>
        </w:tabs>
        <w:spacing w:after="200" w:line="276" w:lineRule="auto"/>
        <w:rPr>
          <w:rFonts w:eastAsia="Calibri" w:cs="Arial"/>
          <w:color w:val="00659C"/>
          <w:sz w:val="36"/>
          <w:szCs w:val="36"/>
          <w:lang w:val="en-US" w:eastAsia="en-US"/>
        </w:rPr>
      </w:pPr>
      <w:r w:rsidRPr="00F56CBC">
        <w:rPr>
          <w:color w:val="00659C"/>
          <w:sz w:val="36"/>
          <w:lang w:val="en-IN"/>
        </w:rPr>
        <w:t>Study program:</w:t>
      </w:r>
      <w:r w:rsidRPr="00F56CBC">
        <w:rPr>
          <w:color w:val="00659C"/>
          <w:sz w:val="36"/>
          <w:lang w:val="en-IN"/>
        </w:rPr>
        <w:tab/>
        <w:t>Master Data Science</w:t>
      </w:r>
    </w:p>
    <w:p w14:paraId="3502D47B" w14:textId="77777777" w:rsidR="00887186" w:rsidRPr="00887186" w:rsidRDefault="00887186" w:rsidP="00887186">
      <w:pPr>
        <w:tabs>
          <w:tab w:val="left" w:pos="2835"/>
        </w:tabs>
        <w:spacing w:after="200" w:line="276" w:lineRule="auto"/>
        <w:rPr>
          <w:rFonts w:eastAsia="Calibri" w:cs="Arial"/>
          <w:color w:val="00659C"/>
          <w:sz w:val="36"/>
          <w:szCs w:val="36"/>
          <w:lang w:val="en-US" w:eastAsia="en-US"/>
        </w:rPr>
      </w:pPr>
      <w:r w:rsidRPr="00F56CBC">
        <w:rPr>
          <w:color w:val="00659C"/>
          <w:sz w:val="36"/>
          <w:lang w:val="en-IN"/>
        </w:rPr>
        <w:t>Advisor:</w:t>
      </w:r>
      <w:r w:rsidRPr="00F56CBC">
        <w:rPr>
          <w:color w:val="00659C"/>
          <w:sz w:val="36"/>
          <w:lang w:val="en-IN"/>
        </w:rPr>
        <w:tab/>
        <w:t>Dr. Rosana De Oliveira Gomes</w:t>
      </w:r>
    </w:p>
    <w:p w14:paraId="489E2F9A" w14:textId="77777777" w:rsidR="00887186" w:rsidRPr="00887186" w:rsidRDefault="00887186" w:rsidP="00887186">
      <w:pPr>
        <w:tabs>
          <w:tab w:val="left" w:pos="2835"/>
        </w:tabs>
        <w:spacing w:after="200" w:line="276" w:lineRule="auto"/>
        <w:rPr>
          <w:rFonts w:eastAsia="Calibri" w:cs="Arial"/>
          <w:color w:val="00659C"/>
          <w:sz w:val="36"/>
          <w:szCs w:val="36"/>
          <w:lang w:val="en-US" w:eastAsia="en-US"/>
        </w:rPr>
      </w:pPr>
      <w:r w:rsidRPr="00F56CBC">
        <w:rPr>
          <w:color w:val="00659C"/>
          <w:sz w:val="36"/>
          <w:lang w:val="en-IN"/>
        </w:rPr>
        <w:t>Version:</w:t>
      </w:r>
      <w:r w:rsidRPr="00F56CBC">
        <w:rPr>
          <w:color w:val="00659C"/>
          <w:sz w:val="36"/>
          <w:lang w:val="en-IN"/>
        </w:rPr>
        <w:tab/>
        <w:t>1.3</w:t>
      </w:r>
    </w:p>
    <w:p w14:paraId="7794F445" w14:textId="77777777" w:rsidR="00924295" w:rsidRPr="00887186" w:rsidRDefault="00887186" w:rsidP="00887186">
      <w:pPr>
        <w:tabs>
          <w:tab w:val="left" w:pos="2835"/>
        </w:tabs>
        <w:spacing w:after="200" w:line="276" w:lineRule="auto"/>
        <w:rPr>
          <w:rFonts w:eastAsia="Calibri" w:cs="Arial"/>
          <w:color w:val="00659C"/>
          <w:sz w:val="36"/>
          <w:szCs w:val="36"/>
          <w:lang w:val="en-US" w:eastAsia="en-US"/>
        </w:rPr>
      </w:pPr>
      <w:r w:rsidRPr="00F56CBC">
        <w:rPr>
          <w:color w:val="00659C"/>
          <w:sz w:val="36"/>
          <w:lang w:val="en-IN"/>
        </w:rPr>
        <w:t>Date:</w:t>
      </w:r>
      <w:r w:rsidRPr="00F56CBC">
        <w:rPr>
          <w:color w:val="00659C"/>
          <w:sz w:val="36"/>
          <w:lang w:val="en-IN"/>
        </w:rPr>
        <w:tab/>
        <w:t>September 11, 2026</w:t>
      </w:r>
    </w:p>
    <w:p w14:paraId="286BE64A" w14:textId="77777777" w:rsidR="00924295" w:rsidRPr="00887186" w:rsidRDefault="00924295" w:rsidP="00924295">
      <w:pPr>
        <w:rPr>
          <w:lang w:val="en-US"/>
        </w:rPr>
      </w:pPr>
    </w:p>
    <w:p w14:paraId="4E6E7C06" w14:textId="77777777" w:rsidR="00924295" w:rsidRPr="00887186" w:rsidRDefault="00924295" w:rsidP="00924295">
      <w:pPr>
        <w:rPr>
          <w:lang w:val="en-US"/>
        </w:rPr>
        <w:sectPr w:rsidR="00924295" w:rsidRPr="00887186" w:rsidSect="009A4CF5">
          <w:footerReference w:type="even" r:id="rId7"/>
          <w:footerReference w:type="default" r:id="rId8"/>
          <w:headerReference w:type="first" r:id="rId9"/>
          <w:type w:val="continuous"/>
          <w:pgSz w:w="11906" w:h="16838" w:code="9"/>
          <w:pgMar w:top="2520" w:right="1558" w:bottom="2268" w:left="1134" w:header="709" w:footer="709" w:gutter="0"/>
          <w:cols w:space="708"/>
          <w:titlePg/>
          <w:docGrid w:linePitch="360"/>
        </w:sectPr>
      </w:pPr>
    </w:p>
    <w:p w14:paraId="7F98D588" w14:textId="77777777" w:rsidR="00887186" w:rsidRPr="00A67E98" w:rsidRDefault="00887186" w:rsidP="00887186">
      <w:pPr>
        <w:keepNext/>
        <w:spacing w:before="240" w:after="280" w:line="276" w:lineRule="auto"/>
        <w:outlineLvl w:val="0"/>
        <w:rPr>
          <w:rFonts w:eastAsia="Calibri" w:cs="Arial"/>
          <w:color w:val="00659C"/>
          <w:sz w:val="52"/>
          <w:szCs w:val="52"/>
          <w:lang w:val="en-US" w:eastAsia="en-US"/>
        </w:rPr>
      </w:pPr>
      <w:bookmarkStart w:id="0" w:name="_Toc370723573"/>
      <w:r w:rsidRPr="00A67E98">
        <w:rPr>
          <w:rFonts w:eastAsia="Calibri" w:cs="Arial"/>
          <w:color w:val="00659C"/>
          <w:sz w:val="52"/>
          <w:szCs w:val="52"/>
          <w:lang w:val="en-US" w:eastAsia="en-US"/>
        </w:rPr>
        <w:lastRenderedPageBreak/>
        <w:t>Problem area</w:t>
      </w:r>
      <w:bookmarkEnd w:id="0"/>
    </w:p>
    <w:p w14:paraId="2544BD11" w14:textId="77777777" w:rsidR="00887186" w:rsidRPr="00DF1D63" w:rsidRDefault="00887186" w:rsidP="00887186">
      <w:pPr>
        <w:rPr>
          <w:rFonts w:cs="Arial"/>
          <w:lang w:val="en-US"/>
        </w:rPr>
      </w:pPr>
    </w:p>
    <w:p w14:paraId="5915F5FD" w14:textId="77777777" w:rsidR="00BA34F2" w:rsidRDefault="00BA34F2" w:rsidP="00887186">
      <w:pPr>
        <w:rPr>
          <w:rFonts w:cs="Arial"/>
          <w:lang w:val="en-IN"/>
        </w:rPr>
      </w:pPr>
      <w:r w:rsidRPr="00F56CBC">
        <w:rPr>
          <w:lang w:val="en-IN"/>
        </w:rPr>
        <w:t>Museums, galleries and other cultural institutions increasingly publish high-resolution digital images of paintings. These collections support computational research on damage analysis, virtual restoration and comparison across artworks. AI-assisted inpainting can therefore generate digital restoration candidates for inspection before any physical conservation treatment is considered.</w:t>
      </w:r>
    </w:p>
    <w:p w14:paraId="3A8AC952" w14:textId="77777777" w:rsidR="00BA34F2" w:rsidRDefault="00BA34F2" w:rsidP="00887186">
      <w:pPr>
        <w:rPr>
          <w:rFonts w:cs="Arial"/>
          <w:lang w:val="en-IN"/>
        </w:rPr>
      </w:pPr>
    </w:p>
    <w:p w14:paraId="795A2388" w14:textId="77777777" w:rsidR="00BA34F2" w:rsidRDefault="00BA34F2" w:rsidP="00887186">
      <w:pPr>
        <w:rPr>
          <w:rFonts w:cs="Arial"/>
          <w:lang w:val="en-IN"/>
        </w:rPr>
      </w:pPr>
      <w:r w:rsidRPr="00F56CBC">
        <w:rPr>
          <w:lang w:val="en-IN"/>
        </w:rPr>
        <w:t>Research shows that machine learning can support cultural-heritage documentation, damage analysis and virtual restoration. Inpainting methods reconstruct missing or damaged image regions from surrounding context, while diffusion models can produce several visually plausible completions for an irregular mask (Gaber et al., 2023; Suvorov et al., 2022; Rombach et al., 2022). Lee and Choi (2025) demonstrate restoration as preprocessing for commercial cultural-heritage design generation; their task is relevant context, but it does not validate museum restoration quality.</w:t>
      </w:r>
    </w:p>
    <w:p w14:paraId="121202F5" w14:textId="77777777" w:rsidR="00BA34F2" w:rsidRDefault="00BA34F2" w:rsidP="00887186">
      <w:pPr>
        <w:rPr>
          <w:rFonts w:cs="Arial"/>
          <w:lang w:val="en-IN"/>
        </w:rPr>
      </w:pPr>
    </w:p>
    <w:p w14:paraId="58082FDE" w14:textId="77777777" w:rsidR="00BA34F2" w:rsidRDefault="00BA34F2" w:rsidP="00887186">
      <w:pPr>
        <w:rPr>
          <w:rFonts w:cs="Arial"/>
          <w:lang w:val="en-IN"/>
        </w:rPr>
      </w:pPr>
      <w:r w:rsidRPr="00F56CBC">
        <w:rPr>
          <w:lang w:val="en-IN"/>
        </w:rPr>
        <w:t>Painting restoration is not an ordinary image-editing task. A candidate can look convincing while changing local structure, colour, texture, iconography or other evidence in the painting. Visual plausibility therefore cannot stand in for fidelity to the available reference. The framework is conservation-oriented in its motivation, but its evaluation is computational and reference-based. It supports inspection of digital restoration candidates rather than approval of physical conservation treatments.</w:t>
      </w:r>
    </w:p>
    <w:p w14:paraId="4D2140B3" w14:textId="77777777" w:rsidR="00BA34F2" w:rsidRDefault="00BA34F2" w:rsidP="00887186">
      <w:pPr>
        <w:rPr>
          <w:rFonts w:cs="Arial"/>
          <w:lang w:val="en-IN"/>
        </w:rPr>
      </w:pPr>
    </w:p>
    <w:p w14:paraId="0FBBDFD5" w14:textId="77777777" w:rsidR="00BA34F2" w:rsidRDefault="00BA34F2" w:rsidP="00887186">
      <w:pPr>
        <w:rPr>
          <w:rFonts w:cs="Arial"/>
          <w:lang w:val="en-IN"/>
        </w:rPr>
      </w:pPr>
      <w:r w:rsidRPr="00F56CBC">
        <w:rPr>
          <w:lang w:val="en-IN"/>
        </w:rPr>
        <w:t>Traditional metrics such as pixel error, PSNR and SSIM describe reference fidelity, but no single measure captures every relevant failure. LPIPS adds learned perceptual distance (Zhang et al., 2018). CLIP and DINOv2 provide pretrained visual-feature similarity and local semantic or structural proxies (Radford et al., 2021; Oquab et al., 2023). Texture, directional, colour and boundary measures address local evidence that global similarity can hide. These measures remain diagnostic proxies; they do not prove historical authenticity or conservation suitability.</w:t>
      </w:r>
    </w:p>
    <w:p w14:paraId="3586A8D3" w14:textId="77777777" w:rsidR="00AB0C54" w:rsidRDefault="00AB0C54" w:rsidP="00887186">
      <w:pPr>
        <w:rPr>
          <w:rFonts w:cs="Arial"/>
          <w:lang w:val="en-IN"/>
        </w:rPr>
      </w:pPr>
    </w:p>
    <w:p w14:paraId="0A077435" w14:textId="77777777" w:rsidR="00EA0167" w:rsidRDefault="00EA0167" w:rsidP="00887186">
      <w:pPr>
        <w:rPr>
          <w:rFonts w:cs="Arial"/>
          <w:lang w:val="en-IN"/>
        </w:rPr>
      </w:pPr>
    </w:p>
    <w:p w14:paraId="5B01C8A7" w14:textId="77777777" w:rsidR="00AB0C54" w:rsidRDefault="00E804D3" w:rsidP="00887186">
      <w:pPr>
        <w:rPr>
          <w:rFonts w:cs="Arial"/>
          <w:lang w:val="en-IN"/>
        </w:rPr>
      </w:pPr>
      <w:r w:rsidRPr="00F56CBC">
        <w:rPr>
          <w:lang w:val="en-IN"/>
        </w:rPr>
        <w:t>A single output hides whether a stochastic inpainting method repeatedly produces the same completion. This thesis defines variation across fixed-condition candidates as empirical disagreement. Higher disagreement can identify regions that merit closer inspection, but it is not a calibrated confidence value: disagreement alone does not establish error, and agreement does not establish correctness (Hüllermeier and Waegeman, 2021; Angelopoulos et al., 2022; Cohen et al., 2024).</w:t>
      </w:r>
    </w:p>
    <w:p w14:paraId="6E7B9FBB" w14:textId="77777777" w:rsidR="00AB0C54" w:rsidRDefault="00AB0C54" w:rsidP="00887186">
      <w:pPr>
        <w:rPr>
          <w:rFonts w:cs="Arial"/>
          <w:lang w:val="en-IN"/>
        </w:rPr>
      </w:pPr>
    </w:p>
    <w:p w14:paraId="17ABCCCF" w14:textId="77777777" w:rsidR="00AB0C54" w:rsidRDefault="00093963" w:rsidP="00887186">
      <w:pPr>
        <w:rPr>
          <w:rFonts w:cs="Arial"/>
          <w:lang w:val="en-IN"/>
        </w:rPr>
      </w:pPr>
      <w:r w:rsidRPr="00F56CBC">
        <w:rPr>
          <w:lang w:val="en-IN"/>
        </w:rPr>
        <w:lastRenderedPageBreak/>
        <w:t>This thesis addresses the lack of a structured, museum-oriented evaluation framework identified in the selected literature and available benchmark workflows. It investigates how complementary restoration metrics, regional diagnostics and repeated-candidate variation can be integrated into a transparent evaluation workflow for a controlled painting benchmark.</w:t>
      </w:r>
    </w:p>
    <w:p w14:paraId="34DCEF0D" w14:textId="77777777" w:rsidR="00AB0C54" w:rsidRDefault="00AB0C54" w:rsidP="00887186">
      <w:pPr>
        <w:rPr>
          <w:rFonts w:cs="Arial"/>
          <w:lang w:val="en-IN"/>
        </w:rPr>
      </w:pPr>
    </w:p>
    <w:p w14:paraId="1ACB9500" w14:textId="77777777" w:rsidR="00093963" w:rsidRDefault="00093963" w:rsidP="00887186">
      <w:pPr>
        <w:rPr>
          <w:rFonts w:cs="Arial"/>
          <w:lang w:val="en-IN"/>
        </w:rPr>
      </w:pPr>
      <w:r w:rsidRPr="00F56CBC">
        <w:rPr>
          <w:lang w:val="en-IN"/>
        </w:rPr>
        <w:t>The thesis will not train a restoration model from scratch. It will create controlled damage from clean digital paintings, generate candidates with fixed inpainting methods, and compare them through separate reference, perceptual, feature, texture, colour, seam and spatial evidence. Masks are one principal experimental factor, alongside damage size, damage family, prompt policy and stochastic seed.</w:t>
      </w:r>
    </w:p>
    <w:p w14:paraId="0F1FDB39" w14:textId="77777777" w:rsidR="00093963" w:rsidRDefault="00093963" w:rsidP="00887186">
      <w:pPr>
        <w:rPr>
          <w:rFonts w:cs="Arial"/>
          <w:lang w:val="en-IN"/>
        </w:rPr>
      </w:pPr>
    </w:p>
    <w:p w14:paraId="5429D25A" w14:textId="77777777" w:rsidR="00AB0C54" w:rsidRPr="00AB0C54" w:rsidRDefault="00AB0C54" w:rsidP="00887186">
      <w:pPr>
        <w:rPr>
          <w:rFonts w:cs="Arial"/>
          <w:lang w:val="en-IN"/>
        </w:rPr>
      </w:pPr>
      <w:r w:rsidRPr="00F56CBC">
        <w:rPr>
          <w:lang w:val="en-IN"/>
        </w:rPr>
        <w:t>The expected result is a reproducible evaluation framework with numerical tables, spatial maps, explainable review flags, self-contained reports and an interactive dashboard. It will support comparison across methods, broad visual categories and controlled damage conditions while keeping metric disagreement, data limits and provenance visible.</w:t>
      </w:r>
    </w:p>
    <w:p w14:paraId="6377ACD2" w14:textId="77777777" w:rsidR="00AB0C54" w:rsidRPr="00AB0C54" w:rsidRDefault="00AB0C54" w:rsidP="00887186">
      <w:pPr>
        <w:rPr>
          <w:rFonts w:cs="Arial"/>
          <w:lang w:val="en-IN"/>
        </w:rPr>
      </w:pPr>
    </w:p>
    <w:p w14:paraId="012DE43C" w14:textId="77777777" w:rsidR="00887186" w:rsidRPr="00DF1D63" w:rsidRDefault="00887186" w:rsidP="00887186">
      <w:pPr>
        <w:rPr>
          <w:rFonts w:cs="Arial"/>
          <w:lang w:val="en-US"/>
        </w:rPr>
      </w:pPr>
    </w:p>
    <w:p w14:paraId="58999382" w14:textId="77777777" w:rsidR="00887186" w:rsidRPr="00A67E98" w:rsidRDefault="00294556" w:rsidP="00887186">
      <w:pPr>
        <w:keepNext/>
        <w:spacing w:before="240" w:after="280" w:line="276" w:lineRule="auto"/>
        <w:outlineLvl w:val="0"/>
        <w:rPr>
          <w:rFonts w:eastAsia="Calibri" w:cs="Arial"/>
          <w:color w:val="00659C"/>
          <w:sz w:val="52"/>
          <w:szCs w:val="52"/>
          <w:lang w:val="en-US" w:eastAsia="en-US"/>
        </w:rPr>
      </w:pPr>
      <w:bookmarkStart w:id="1" w:name="_Toc370723574"/>
      <w:r>
        <w:rPr>
          <w:rFonts w:eastAsia="Calibri" w:cs="Arial"/>
          <w:color w:val="00659C"/>
          <w:sz w:val="52"/>
          <w:szCs w:val="52"/>
          <w:lang w:val="en-US" w:eastAsia="en-US"/>
        </w:rPr>
        <w:t>Data</w:t>
      </w:r>
      <w:r w:rsidR="00887186" w:rsidRPr="00A67E98">
        <w:rPr>
          <w:rFonts w:eastAsia="Calibri" w:cs="Arial"/>
          <w:color w:val="00659C"/>
          <w:sz w:val="52"/>
          <w:szCs w:val="52"/>
          <w:lang w:val="en-US" w:eastAsia="en-US"/>
        </w:rPr>
        <w:t xml:space="preserve"> description</w:t>
      </w:r>
      <w:bookmarkEnd w:id="1"/>
    </w:p>
    <w:p w14:paraId="16BCC789" w14:textId="77777777" w:rsidR="00C43711" w:rsidRDefault="00C43711" w:rsidP="00887186">
      <w:pPr>
        <w:rPr>
          <w:rFonts w:cs="Arial"/>
          <w:lang w:val="en-US"/>
        </w:rPr>
      </w:pPr>
    </w:p>
    <w:p w14:paraId="633F8186" w14:textId="77777777" w:rsidR="00C43711" w:rsidRDefault="00C43711" w:rsidP="00887186">
      <w:pPr>
        <w:rPr>
          <w:rFonts w:cs="Arial"/>
          <w:lang w:val="en-US"/>
        </w:rPr>
      </w:pPr>
      <w:r w:rsidRPr="00F56CBC">
        <w:rPr>
          <w:lang w:val="en-IN"/>
        </w:rPr>
        <w:t>The study will use 300 digital paintings, balanced across five broad visual categories with 60 paintings in each: portrait and figure, landscape and natural scenes, architecture and structured scenes, abstraction and surrealism, and high-texture or brushwork-heavy paintings. These categories support reproducible grouping; they are not independently validated art-historical styles and do not represent the full diversity of painting traditions. The fixed benchmark retains the documented requirements for rights information, image quality and metadata coverage.</w:t>
      </w:r>
    </w:p>
    <w:p w14:paraId="1658D8B5" w14:textId="77777777" w:rsidR="00C43711" w:rsidRDefault="00C43711" w:rsidP="00887186">
      <w:pPr>
        <w:rPr>
          <w:rFonts w:cs="Arial"/>
          <w:lang w:val="en-US"/>
        </w:rPr>
      </w:pPr>
    </w:p>
    <w:p w14:paraId="697E683A" w14:textId="77777777" w:rsidR="00C43711" w:rsidRDefault="00C43711" w:rsidP="00887186">
      <w:pPr>
        <w:rPr>
          <w:rFonts w:cs="Arial"/>
          <w:lang w:val="en-US"/>
        </w:rPr>
      </w:pPr>
      <w:r w:rsidRPr="00F56CBC">
        <w:rPr>
          <w:lang w:val="en-IN"/>
        </w:rPr>
        <w:t>The controlled collection will use public-domain or open-access records from multiple museum and cultural-heritage collections. The largest source groups are the Cleveland Museum of Art, The Metropolitan Museum of Art, Statens Museum for Kunst, the National Gallery of Art, the Art Institute of Chicago and the Rijksmuseum, with smaller contributions from other institutions and documented open-access records. Source records will preserve institution, object identifier, source URL, image URL, access date, rights category and the rights statement supplied by the institution. These fields record provenance and stated reuse conditions; they are not a blanket legal conclusion about every downstream use. WikiArt and ArtBench will not be used as image sources. ArtBench may remain in related work as an example of artwork benchmarking (Liao et al., 2022).</w:t>
      </w:r>
    </w:p>
    <w:p w14:paraId="3171560F" w14:textId="77777777" w:rsidR="00C43711" w:rsidRDefault="00C43711" w:rsidP="00887186">
      <w:pPr>
        <w:rPr>
          <w:rFonts w:cs="Arial"/>
          <w:lang w:val="en-US"/>
        </w:rPr>
      </w:pP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551"/>
        <w:gridCol w:w="6633"/>
      </w:tblGrid>
      <w:tr w:rsidR="00113EEA" w14:paraId="22BA0AAB" w14:textId="77777777">
        <w:trPr>
          <w:cantSplit/>
          <w:tblHeader/>
          <w:jc w:val="center"/>
        </w:trPr>
        <w:tc>
          <w:tcPr>
            <w:tcW w:w="2551" w:type="dxa"/>
            <w:shd w:val="clear" w:color="auto" w:fill="D9EAF7"/>
            <w:tcMar>
              <w:top w:w="100" w:type="dxa"/>
              <w:left w:w="120" w:type="dxa"/>
              <w:bottom w:w="100" w:type="dxa"/>
              <w:right w:w="120" w:type="dxa"/>
            </w:tcMar>
            <w:vAlign w:val="center"/>
          </w:tcPr>
          <w:p w14:paraId="63FF40E2" w14:textId="77777777" w:rsidR="00113EEA" w:rsidRDefault="00000000">
            <w:pPr>
              <w:spacing w:line="252" w:lineRule="auto"/>
            </w:pPr>
            <w:r>
              <w:rPr>
                <w:rFonts w:ascii="Arial" w:hAnsi="Arial" w:eastAsia="Arial" w:cs="Arial"/>
                <w:b/>
                <w:sz w:val="18"/>
              </w:rPr>
              <w:lastRenderedPageBreak/>
              <w:t>Data component</w:t>
            </w:r>
          </w:p>
        </w:tc>
        <w:tc>
          <w:tcPr>
            <w:tcW w:w="6633" w:type="dxa"/>
            <w:shd w:val="clear" w:color="auto" w:fill="D9EAF7"/>
            <w:tcMar>
              <w:top w:w="100" w:type="dxa"/>
              <w:left w:w="120" w:type="dxa"/>
              <w:bottom w:w="100" w:type="dxa"/>
              <w:right w:w="120" w:type="dxa"/>
            </w:tcMar>
            <w:vAlign w:val="center"/>
          </w:tcPr>
          <w:p w14:paraId="52690A39" w14:textId="77777777" w:rsidR="00113EEA" w:rsidRDefault="00000000">
            <w:pPr>
              <w:spacing w:line="252" w:lineRule="auto"/>
            </w:pPr>
            <w:r>
              <w:rPr>
                <w:rFonts w:ascii="Arial" w:hAnsi="Arial" w:eastAsia="Arial" w:cs="Arial"/>
                <w:b/>
                <w:sz w:val="18"/>
              </w:rPr>
              <w:t>Purpose</w:t>
            </w:r>
          </w:p>
        </w:tc>
      </w:tr>
      <w:tr w:rsidR="00113EEA" w:rsidRPr="00F56CBC" w14:paraId="03B5F77E" w14:textId="77777777">
        <w:trPr>
          <w:cantSplit/>
          <w:jc w:val="center"/>
        </w:trPr>
        <w:tc>
          <w:tcPr>
            <w:tcW w:w="2551" w:type="dxa"/>
            <w:shd w:val="clear" w:color="auto" w:fill="FFFFFF"/>
            <w:tcMar>
              <w:top w:w="100" w:type="dxa"/>
              <w:left w:w="120" w:type="dxa"/>
              <w:bottom w:w="100" w:type="dxa"/>
              <w:right w:w="120" w:type="dxa"/>
            </w:tcMar>
            <w:vAlign w:val="center"/>
          </w:tcPr>
          <w:p w14:paraId="5638136B" w14:textId="77777777" w:rsidR="00113EEA" w:rsidRDefault="00000000">
            <w:pPr>
              <w:spacing w:line="252" w:lineRule="auto"/>
            </w:pPr>
            <w:r>
              <w:rPr>
                <w:rFonts w:ascii="Arial" w:hAnsi="Arial" w:eastAsia="Arial" w:cs="Arial"/>
                <w:sz w:val="18"/>
              </w:rPr>
              <w:t>Clean images</w:t>
            </w:r>
          </w:p>
        </w:tc>
        <w:tc>
          <w:tcPr>
            <w:tcW w:w="6633" w:type="dxa"/>
            <w:shd w:val="clear" w:color="auto" w:fill="FFFFFF"/>
            <w:tcMar>
              <w:top w:w="100" w:type="dxa"/>
              <w:left w:w="120" w:type="dxa"/>
              <w:bottom w:w="100" w:type="dxa"/>
              <w:right w:w="120" w:type="dxa"/>
            </w:tcMar>
            <w:vAlign w:val="center"/>
          </w:tcPr>
          <w:p w14:paraId="404DCCC8" w14:textId="77777777" w:rsidR="00113EEA" w:rsidRPr="00F56CBC" w:rsidRDefault="00000000">
            <w:pPr>
              <w:spacing w:line="252" w:lineRule="auto"/>
              <w:rPr>
                <w:lang w:val="en-IN"/>
              </w:rPr>
            </w:pPr>
            <w:r w:rsidRPr="00F56CBC">
              <w:rPr>
                <w:rFonts w:ascii="Arial" w:hAnsi="Arial" w:eastAsia="Arial" w:cs="Arial"/>
                <w:sz w:val="18"/>
                <w:lang w:val="en-IN"/>
              </w:rPr>
              <w:t>Reference content for controlled reconstruction, not historical ground truth.</w:t>
            </w:r>
          </w:p>
        </w:tc>
      </w:tr>
      <w:tr w:rsidR="00113EEA" w:rsidRPr="00F56CBC" w14:paraId="1D80B47D" w14:textId="77777777">
        <w:trPr>
          <w:cantSplit/>
          <w:jc w:val="center"/>
        </w:trPr>
        <w:tc>
          <w:tcPr>
            <w:tcW w:w="2551" w:type="dxa"/>
            <w:shd w:val="clear" w:color="auto" w:fill="F5F9FC"/>
            <w:tcMar>
              <w:top w:w="100" w:type="dxa"/>
              <w:left w:w="120" w:type="dxa"/>
              <w:bottom w:w="100" w:type="dxa"/>
              <w:right w:w="120" w:type="dxa"/>
            </w:tcMar>
            <w:vAlign w:val="center"/>
          </w:tcPr>
          <w:p w14:paraId="76E44049" w14:textId="77777777" w:rsidR="00113EEA" w:rsidRDefault="00000000">
            <w:pPr>
              <w:spacing w:line="252" w:lineRule="auto"/>
            </w:pPr>
            <w:r>
              <w:rPr>
                <w:rFonts w:ascii="Arial" w:hAnsi="Arial" w:eastAsia="Arial" w:cs="Arial"/>
                <w:sz w:val="18"/>
              </w:rPr>
              <w:t>Metadata</w:t>
            </w:r>
          </w:p>
        </w:tc>
        <w:tc>
          <w:tcPr>
            <w:tcW w:w="6633" w:type="dxa"/>
            <w:shd w:val="clear" w:color="auto" w:fill="F5F9FC"/>
            <w:tcMar>
              <w:top w:w="100" w:type="dxa"/>
              <w:left w:w="120" w:type="dxa"/>
              <w:bottom w:w="100" w:type="dxa"/>
              <w:right w:w="120" w:type="dxa"/>
            </w:tcMar>
            <w:vAlign w:val="center"/>
          </w:tcPr>
          <w:p w14:paraId="2D833478" w14:textId="77777777" w:rsidR="00113EEA" w:rsidRPr="00F56CBC" w:rsidRDefault="00000000">
            <w:pPr>
              <w:spacing w:line="252" w:lineRule="auto"/>
              <w:rPr>
                <w:lang w:val="en-IN"/>
              </w:rPr>
            </w:pPr>
            <w:r w:rsidRPr="00F56CBC">
              <w:rPr>
                <w:rFonts w:ascii="Arial" w:hAnsi="Arial" w:eastAsia="Arial" w:cs="Arial"/>
                <w:sz w:val="18"/>
                <w:lang w:val="en-IN"/>
              </w:rPr>
              <w:t>Source provenance, rights records and broad visual-category grouping.</w:t>
            </w:r>
          </w:p>
        </w:tc>
      </w:tr>
      <w:tr w:rsidR="00113EEA" w:rsidRPr="00F56CBC" w14:paraId="2B5FE576" w14:textId="77777777">
        <w:trPr>
          <w:cantSplit/>
          <w:jc w:val="center"/>
        </w:trPr>
        <w:tc>
          <w:tcPr>
            <w:tcW w:w="2551" w:type="dxa"/>
            <w:shd w:val="clear" w:color="auto" w:fill="FFFFFF"/>
            <w:tcMar>
              <w:top w:w="100" w:type="dxa"/>
              <w:left w:w="120" w:type="dxa"/>
              <w:bottom w:w="100" w:type="dxa"/>
              <w:right w:w="120" w:type="dxa"/>
            </w:tcMar>
            <w:vAlign w:val="center"/>
          </w:tcPr>
          <w:p w14:paraId="6D98F187" w14:textId="77777777" w:rsidR="00113EEA" w:rsidRDefault="00000000">
            <w:pPr>
              <w:spacing w:line="252" w:lineRule="auto"/>
            </w:pPr>
            <w:r>
              <w:rPr>
                <w:rFonts w:ascii="Arial" w:hAnsi="Arial" w:eastAsia="Arial" w:cs="Arial"/>
                <w:sz w:val="18"/>
              </w:rPr>
              <w:t>Masks and degradation definitions</w:t>
            </w:r>
          </w:p>
        </w:tc>
        <w:tc>
          <w:tcPr>
            <w:tcW w:w="6633" w:type="dxa"/>
            <w:shd w:val="clear" w:color="auto" w:fill="FFFFFF"/>
            <w:tcMar>
              <w:top w:w="100" w:type="dxa"/>
              <w:left w:w="120" w:type="dxa"/>
              <w:bottom w:w="100" w:type="dxa"/>
              <w:right w:w="120" w:type="dxa"/>
            </w:tcMar>
            <w:vAlign w:val="center"/>
          </w:tcPr>
          <w:p w14:paraId="1F76CB3F" w14:textId="77777777" w:rsidR="00113EEA" w:rsidRPr="00F56CBC" w:rsidRDefault="00000000">
            <w:pPr>
              <w:spacing w:line="252" w:lineRule="auto"/>
              <w:rPr>
                <w:lang w:val="en-IN"/>
              </w:rPr>
            </w:pPr>
            <w:r w:rsidRPr="00F56CBC">
              <w:rPr>
                <w:rFonts w:ascii="Arial" w:hAnsi="Arial" w:eastAsia="Arial" w:cs="Arial"/>
                <w:sz w:val="18"/>
                <w:lang w:val="en-IN"/>
              </w:rPr>
              <w:t>Controlled experimental interventions and eligibility rules.</w:t>
            </w:r>
          </w:p>
        </w:tc>
      </w:tr>
      <w:tr w:rsidR="00113EEA" w:rsidRPr="00F56CBC" w14:paraId="36AD1A18" w14:textId="77777777">
        <w:trPr>
          <w:cantSplit/>
          <w:jc w:val="center"/>
        </w:trPr>
        <w:tc>
          <w:tcPr>
            <w:tcW w:w="2551" w:type="dxa"/>
            <w:shd w:val="clear" w:color="auto" w:fill="F5F9FC"/>
            <w:tcMar>
              <w:top w:w="100" w:type="dxa"/>
              <w:left w:w="120" w:type="dxa"/>
              <w:bottom w:w="100" w:type="dxa"/>
              <w:right w:w="120" w:type="dxa"/>
            </w:tcMar>
            <w:vAlign w:val="center"/>
          </w:tcPr>
          <w:p w14:paraId="18F2B4D7" w14:textId="77777777" w:rsidR="00113EEA" w:rsidRDefault="00000000">
            <w:pPr>
              <w:spacing w:line="252" w:lineRule="auto"/>
            </w:pPr>
            <w:r>
              <w:rPr>
                <w:rFonts w:ascii="Arial" w:hAnsi="Arial" w:eastAsia="Arial" w:cs="Arial"/>
                <w:sz w:val="18"/>
              </w:rPr>
              <w:t>Damaged images</w:t>
            </w:r>
          </w:p>
        </w:tc>
        <w:tc>
          <w:tcPr>
            <w:tcW w:w="6633" w:type="dxa"/>
            <w:shd w:val="clear" w:color="auto" w:fill="F5F9FC"/>
            <w:tcMar>
              <w:top w:w="100" w:type="dxa"/>
              <w:left w:w="120" w:type="dxa"/>
              <w:bottom w:w="100" w:type="dxa"/>
              <w:right w:w="120" w:type="dxa"/>
            </w:tcMar>
            <w:vAlign w:val="center"/>
          </w:tcPr>
          <w:p w14:paraId="32104ED5" w14:textId="77777777" w:rsidR="00113EEA" w:rsidRPr="00F56CBC" w:rsidRDefault="00000000">
            <w:pPr>
              <w:spacing w:line="252" w:lineRule="auto"/>
              <w:rPr>
                <w:lang w:val="en-IN"/>
              </w:rPr>
            </w:pPr>
            <w:r w:rsidRPr="00F56CBC">
              <w:rPr>
                <w:rFonts w:ascii="Arial" w:hAnsi="Arial" w:eastAsia="Arial" w:cs="Arial"/>
                <w:sz w:val="18"/>
                <w:lang w:val="en-IN"/>
              </w:rPr>
              <w:t>Inputs for the selected restoration methods.</w:t>
            </w:r>
          </w:p>
        </w:tc>
      </w:tr>
      <w:tr w:rsidR="00113EEA" w:rsidRPr="00F56CBC" w14:paraId="0281D0A8" w14:textId="77777777">
        <w:trPr>
          <w:cantSplit/>
          <w:jc w:val="center"/>
        </w:trPr>
        <w:tc>
          <w:tcPr>
            <w:tcW w:w="2551" w:type="dxa"/>
            <w:shd w:val="clear" w:color="auto" w:fill="FFFFFF"/>
            <w:tcMar>
              <w:top w:w="100" w:type="dxa"/>
              <w:left w:w="120" w:type="dxa"/>
              <w:bottom w:w="100" w:type="dxa"/>
              <w:right w:w="120" w:type="dxa"/>
            </w:tcMar>
            <w:vAlign w:val="center"/>
          </w:tcPr>
          <w:p w14:paraId="29CEE6F5" w14:textId="77777777" w:rsidR="00113EEA" w:rsidRDefault="00000000">
            <w:pPr>
              <w:spacing w:line="252" w:lineRule="auto"/>
            </w:pPr>
            <w:r>
              <w:rPr>
                <w:rFonts w:ascii="Arial" w:hAnsi="Arial" w:eastAsia="Arial" w:cs="Arial"/>
                <w:sz w:val="18"/>
              </w:rPr>
              <w:t>Restoration candidates</w:t>
            </w:r>
          </w:p>
        </w:tc>
        <w:tc>
          <w:tcPr>
            <w:tcW w:w="6633" w:type="dxa"/>
            <w:shd w:val="clear" w:color="auto" w:fill="FFFFFF"/>
            <w:tcMar>
              <w:top w:w="100" w:type="dxa"/>
              <w:left w:w="120" w:type="dxa"/>
              <w:bottom w:w="100" w:type="dxa"/>
              <w:right w:w="120" w:type="dxa"/>
            </w:tcMar>
            <w:vAlign w:val="center"/>
          </w:tcPr>
          <w:p w14:paraId="017F0F7D" w14:textId="77777777" w:rsidR="00113EEA" w:rsidRPr="00F56CBC" w:rsidRDefault="00000000">
            <w:pPr>
              <w:spacing w:line="252" w:lineRule="auto"/>
              <w:rPr>
                <w:lang w:val="en-IN"/>
              </w:rPr>
            </w:pPr>
            <w:r w:rsidRPr="00F56CBC">
              <w:rPr>
                <w:rFonts w:ascii="Arial" w:hAnsi="Arial" w:eastAsia="Arial" w:cs="Arial"/>
                <w:sz w:val="18"/>
                <w:lang w:val="en-IN"/>
              </w:rPr>
              <w:t>Outputs linked to model, seed, prompt and generation configuration.</w:t>
            </w:r>
          </w:p>
        </w:tc>
      </w:tr>
      <w:tr w:rsidR="00113EEA" w:rsidRPr="00F56CBC" w14:paraId="38721395" w14:textId="77777777">
        <w:trPr>
          <w:cantSplit/>
          <w:jc w:val="center"/>
        </w:trPr>
        <w:tc>
          <w:tcPr>
            <w:tcW w:w="2551" w:type="dxa"/>
            <w:shd w:val="clear" w:color="auto" w:fill="F5F9FC"/>
            <w:tcMar>
              <w:top w:w="100" w:type="dxa"/>
              <w:left w:w="120" w:type="dxa"/>
              <w:bottom w:w="100" w:type="dxa"/>
              <w:right w:w="120" w:type="dxa"/>
            </w:tcMar>
            <w:vAlign w:val="center"/>
          </w:tcPr>
          <w:p w14:paraId="492E70E2" w14:textId="77777777" w:rsidR="00113EEA" w:rsidRDefault="00000000">
            <w:pPr>
              <w:spacing w:line="252" w:lineRule="auto"/>
            </w:pPr>
            <w:r>
              <w:rPr>
                <w:rFonts w:ascii="Arial" w:hAnsi="Arial" w:eastAsia="Arial" w:cs="Arial"/>
                <w:sz w:val="18"/>
              </w:rPr>
              <w:t>Metric tables and maps</w:t>
            </w:r>
          </w:p>
        </w:tc>
        <w:tc>
          <w:tcPr>
            <w:tcW w:w="6633" w:type="dxa"/>
            <w:shd w:val="clear" w:color="auto" w:fill="F5F9FC"/>
            <w:tcMar>
              <w:top w:w="100" w:type="dxa"/>
              <w:left w:w="120" w:type="dxa"/>
              <w:bottom w:w="100" w:type="dxa"/>
              <w:right w:w="120" w:type="dxa"/>
            </w:tcMar>
            <w:vAlign w:val="center"/>
          </w:tcPr>
          <w:p w14:paraId="15AD67C1" w14:textId="77777777" w:rsidR="00113EEA" w:rsidRPr="00F56CBC" w:rsidRDefault="00000000">
            <w:pPr>
              <w:spacing w:line="252" w:lineRule="auto"/>
              <w:rPr>
                <w:lang w:val="en-IN"/>
              </w:rPr>
            </w:pPr>
            <w:r w:rsidRPr="00F56CBC">
              <w:rPr>
                <w:rFonts w:ascii="Arial" w:hAnsi="Arial" w:eastAsia="Arial" w:cs="Arial"/>
                <w:sz w:val="18"/>
                <w:lang w:val="en-IN"/>
              </w:rPr>
              <w:t>Separate reference, perceptual, feature, texture, colour, seam and variability evidence.</w:t>
            </w:r>
          </w:p>
        </w:tc>
      </w:tr>
      <w:tr w:rsidR="00113EEA" w:rsidRPr="00F56CBC" w14:paraId="62E800E1" w14:textId="77777777">
        <w:trPr>
          <w:cantSplit/>
          <w:jc w:val="center"/>
        </w:trPr>
        <w:tc>
          <w:tcPr>
            <w:tcW w:w="2551" w:type="dxa"/>
            <w:shd w:val="clear" w:color="auto" w:fill="FFFFFF"/>
            <w:tcMar>
              <w:top w:w="100" w:type="dxa"/>
              <w:left w:w="120" w:type="dxa"/>
              <w:bottom w:w="100" w:type="dxa"/>
              <w:right w:w="120" w:type="dxa"/>
            </w:tcMar>
            <w:vAlign w:val="center"/>
          </w:tcPr>
          <w:p w14:paraId="0B660503" w14:textId="77777777" w:rsidR="00113EEA" w:rsidRDefault="00000000">
            <w:pPr>
              <w:spacing w:line="252" w:lineRule="auto"/>
            </w:pPr>
            <w:r>
              <w:rPr>
                <w:rFonts w:ascii="Arial" w:hAnsi="Arial" w:eastAsia="Arial" w:cs="Arial"/>
                <w:sz w:val="18"/>
              </w:rPr>
              <w:t>Manifests and validation records</w:t>
            </w:r>
          </w:p>
        </w:tc>
        <w:tc>
          <w:tcPr>
            <w:tcW w:w="6633" w:type="dxa"/>
            <w:shd w:val="clear" w:color="auto" w:fill="FFFFFF"/>
            <w:tcMar>
              <w:top w:w="100" w:type="dxa"/>
              <w:left w:w="120" w:type="dxa"/>
              <w:bottom w:w="100" w:type="dxa"/>
              <w:right w:w="120" w:type="dxa"/>
            </w:tcMar>
            <w:vAlign w:val="center"/>
          </w:tcPr>
          <w:p w14:paraId="63DAFB4F" w14:textId="77777777" w:rsidR="00113EEA" w:rsidRPr="00F56CBC" w:rsidRDefault="00000000">
            <w:pPr>
              <w:spacing w:line="252" w:lineRule="auto"/>
              <w:rPr>
                <w:lang w:val="en-IN"/>
              </w:rPr>
            </w:pPr>
            <w:r w:rsidRPr="00F56CBC">
              <w:rPr>
                <w:rFonts w:ascii="Arial" w:hAnsi="Arial" w:eastAsia="Arial" w:cs="Arial"/>
                <w:sz w:val="18"/>
                <w:lang w:val="en-IN"/>
              </w:rPr>
              <w:t>Stable identifiers, recorded paths, checksums and reproducibility checks.</w:t>
            </w:r>
          </w:p>
        </w:tc>
      </w:tr>
    </w:tbl>
    <w:p w14:paraId="7976A940" w14:textId="77777777" w:rsidR="00C43711" w:rsidRDefault="00C43711" w:rsidP="00887186">
      <w:pPr>
        <w:rPr>
          <w:rFonts w:cs="Arial"/>
          <w:lang w:val="en-US"/>
        </w:rPr>
      </w:pPr>
    </w:p>
    <w:p w14:paraId="58480392" w14:textId="77777777" w:rsidR="00887186" w:rsidRDefault="00887186" w:rsidP="00887186">
      <w:pPr>
        <w:rPr>
          <w:rFonts w:cs="Arial"/>
          <w:lang w:val="en-US"/>
        </w:rPr>
      </w:pPr>
    </w:p>
    <w:p w14:paraId="5DBDD3AD" w14:textId="77777777" w:rsidR="00C55814" w:rsidRPr="00C55814" w:rsidRDefault="00C55814" w:rsidP="00887186">
      <w:pPr>
        <w:rPr>
          <w:rFonts w:cs="Arial"/>
          <w:lang w:val="en-IN"/>
        </w:rPr>
      </w:pPr>
      <w:r w:rsidRPr="00F56CBC">
        <w:rPr>
          <w:lang w:val="en-IN"/>
        </w:rPr>
        <w:t>Images will be filtered for painting content, usable resolution and compatible rights records, then checked for duplicates and incomplete metadata. The controlled collection will be converted to 768 by 768 RGB images using aspect-ratio-preserving resizing and padding. The recorded content bounds will keep padding separate from painting content during masking and evaluation.</w:t>
      </w:r>
    </w:p>
    <w:p w14:paraId="566E734E" w14:textId="77777777" w:rsidR="00C55814" w:rsidRDefault="00C55814" w:rsidP="00887186">
      <w:pPr>
        <w:rPr>
          <w:rFonts w:cs="Arial"/>
          <w:lang w:val="en-IN"/>
        </w:rPr>
      </w:pPr>
    </w:p>
    <w:p w14:paraId="664A60E8" w14:textId="77777777" w:rsidR="00C55814" w:rsidRPr="00C55814" w:rsidRDefault="00C55814" w:rsidP="00887186">
      <w:pPr>
        <w:rPr>
          <w:rFonts w:cs="Arial"/>
          <w:lang w:val="en-IN"/>
        </w:rPr>
      </w:pPr>
      <w:r w:rsidRPr="00F56CBC">
        <w:rPr>
          <w:lang w:val="en-IN"/>
        </w:rPr>
        <w:t>Artist, title, source institution and broad visual category will be recorded for every painting. The study will also seek style or period, date or period, and medium information for the full collection, but museum records may not provide these fields consistently. These details will therefore be reported wherever the source information is sufficiently clear, while missing or uncertain values remain explicit. Broad visual category will be the complete grouping variable. Focused small-subset experiments will not be used to separate category effects from painting identity. Real paired datasets of damaged and undamaged paintings are rare, so artificial interventions will provide controlled reference comparisons while remaining an imperfect model of physical deterioration (Gebru et al., 2021; Van Vijle et al., 2025).</w:t>
      </w:r>
    </w:p>
    <w:p w14:paraId="4E74A1DC" w14:textId="77777777" w:rsidR="00C55814" w:rsidRPr="00887186" w:rsidRDefault="00C55814" w:rsidP="00887186">
      <w:pPr>
        <w:rPr>
          <w:rFonts w:cs="Arial"/>
          <w:lang w:val="en-US"/>
        </w:rPr>
      </w:pPr>
    </w:p>
    <w:p w14:paraId="6B725F3E" w14:textId="77777777" w:rsidR="00F23757" w:rsidRDefault="00F23757" w:rsidP="00887186">
      <w:pPr>
        <w:spacing w:after="200" w:line="276" w:lineRule="auto"/>
        <w:outlineLvl w:val="0"/>
        <w:rPr>
          <w:rFonts w:eastAsia="Calibri" w:cs="Arial"/>
          <w:color w:val="00659C"/>
          <w:sz w:val="52"/>
          <w:szCs w:val="52"/>
          <w:lang w:val="en-US" w:eastAsia="en-US"/>
        </w:rPr>
      </w:pPr>
    </w:p>
    <w:p w14:paraId="1DBCC410" w14:textId="77777777" w:rsidR="00F23757" w:rsidRDefault="00F23757" w:rsidP="00887186">
      <w:pPr>
        <w:spacing w:after="200" w:line="276" w:lineRule="auto"/>
        <w:outlineLvl w:val="0"/>
        <w:rPr>
          <w:rFonts w:eastAsia="Calibri" w:cs="Arial"/>
          <w:color w:val="00659C"/>
          <w:sz w:val="52"/>
          <w:szCs w:val="52"/>
          <w:lang w:val="en-US" w:eastAsia="en-US"/>
        </w:rPr>
      </w:pPr>
    </w:p>
    <w:p w14:paraId="6DBA5B13" w14:textId="77777777" w:rsidR="00F23757" w:rsidRDefault="00F23757" w:rsidP="00887186">
      <w:pPr>
        <w:spacing w:after="200" w:line="276" w:lineRule="auto"/>
        <w:outlineLvl w:val="0"/>
        <w:rPr>
          <w:rFonts w:eastAsia="Calibri" w:cs="Arial"/>
          <w:color w:val="00659C"/>
          <w:sz w:val="52"/>
          <w:szCs w:val="52"/>
          <w:lang w:val="en-US" w:eastAsia="en-US"/>
        </w:rPr>
      </w:pPr>
    </w:p>
    <w:p w14:paraId="2144C9C3" w14:textId="77777777" w:rsidR="00113EEA" w:rsidRDefault="00000000">
      <w:pPr>
        <w:keepNext/>
        <w:pageBreakBefore/>
        <w:spacing w:after="200"/>
      </w:pPr>
      <w:r>
        <w:rPr>
          <w:b/>
        </w:rPr>
        <w:lastRenderedPageBreak/>
        <w:t>Planned experimental populations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948"/>
        <w:gridCol w:w="6236"/>
      </w:tblGrid>
      <w:tr w:rsidR="00113EEA" w14:paraId="08EDCDCB" w14:textId="77777777">
        <w:trPr>
          <w:cantSplit/>
          <w:tblHeader/>
          <w:jc w:val="center"/>
        </w:trPr>
        <w:tc>
          <w:tcPr>
            <w:tcW w:w="2948" w:type="dxa"/>
            <w:shd w:val="clear" w:color="auto" w:fill="D9EAF7"/>
            <w:tcMar>
              <w:top w:w="100" w:type="dxa"/>
              <w:left w:w="120" w:type="dxa"/>
              <w:bottom w:w="100" w:type="dxa"/>
              <w:right w:w="120" w:type="dxa"/>
            </w:tcMar>
            <w:vAlign w:val="center"/>
          </w:tcPr>
          <w:p w14:paraId="66FCFA01" w14:textId="77777777" w:rsidR="00113EEA" w:rsidRDefault="00000000">
            <w:pPr>
              <w:spacing w:line="252" w:lineRule="auto"/>
            </w:pPr>
            <w:r>
              <w:rPr>
                <w:rFonts w:ascii="Arial" w:hAnsi="Arial" w:eastAsia="Arial" w:cs="Arial"/>
                <w:b/>
                <w:sz w:val="19"/>
              </w:rPr>
              <w:t>Experiment</w:t>
            </w:r>
          </w:p>
        </w:tc>
        <w:tc>
          <w:tcPr>
            <w:tcW w:w="6236" w:type="dxa"/>
            <w:shd w:val="clear" w:color="auto" w:fill="D9EAF7"/>
            <w:tcMar>
              <w:top w:w="100" w:type="dxa"/>
              <w:left w:w="120" w:type="dxa"/>
              <w:bottom w:w="100" w:type="dxa"/>
              <w:right w:w="120" w:type="dxa"/>
            </w:tcMar>
            <w:vAlign w:val="center"/>
          </w:tcPr>
          <w:p w14:paraId="120FF319" w14:textId="77777777" w:rsidR="00113EEA" w:rsidRDefault="00000000">
            <w:pPr>
              <w:spacing w:line="252" w:lineRule="auto"/>
            </w:pPr>
            <w:r>
              <w:rPr>
                <w:rFonts w:ascii="Arial" w:hAnsi="Arial" w:eastAsia="Arial" w:cs="Arial"/>
                <w:b/>
                <w:sz w:val="19"/>
              </w:rPr>
              <w:t>Main purpose</w:t>
            </w:r>
          </w:p>
        </w:tc>
      </w:tr>
      <w:tr w:rsidR="00113EEA" w:rsidRPr="00F56CBC" w14:paraId="5B232A24" w14:textId="77777777">
        <w:trPr>
          <w:cantSplit/>
          <w:jc w:val="center"/>
        </w:trPr>
        <w:tc>
          <w:tcPr>
            <w:tcW w:w="2948" w:type="dxa"/>
            <w:shd w:val="clear" w:color="auto" w:fill="FFFFFF"/>
            <w:tcMar>
              <w:top w:w="100" w:type="dxa"/>
              <w:left w:w="120" w:type="dxa"/>
              <w:bottom w:w="100" w:type="dxa"/>
              <w:right w:w="120" w:type="dxa"/>
            </w:tcMar>
            <w:vAlign w:val="center"/>
          </w:tcPr>
          <w:p w14:paraId="25FC91B4" w14:textId="77777777" w:rsidR="00113EEA" w:rsidRDefault="00000000">
            <w:pPr>
              <w:spacing w:line="252" w:lineRule="auto"/>
            </w:pPr>
            <w:r>
              <w:rPr>
                <w:rFonts w:ascii="Arial" w:hAnsi="Arial" w:eastAsia="Arial" w:cs="Arial"/>
                <w:sz w:val="19"/>
              </w:rPr>
              <w:t>Canonical damage</w:t>
            </w:r>
          </w:p>
        </w:tc>
        <w:tc>
          <w:tcPr>
            <w:tcW w:w="6236" w:type="dxa"/>
            <w:shd w:val="clear" w:color="auto" w:fill="FFFFFF"/>
            <w:tcMar>
              <w:top w:w="100" w:type="dxa"/>
              <w:left w:w="120" w:type="dxa"/>
              <w:bottom w:w="100" w:type="dxa"/>
              <w:right w:w="120" w:type="dxa"/>
            </w:tcMar>
            <w:vAlign w:val="center"/>
          </w:tcPr>
          <w:p w14:paraId="656E7FA1" w14:textId="77777777" w:rsidR="00113EEA" w:rsidRPr="00F56CBC" w:rsidRDefault="00000000">
            <w:pPr>
              <w:spacing w:line="252" w:lineRule="auto"/>
              <w:rPr>
                <w:lang w:val="en-IN"/>
              </w:rPr>
            </w:pPr>
            <w:r w:rsidRPr="00F56CBC">
              <w:rPr>
                <w:rFonts w:ascii="Arial" w:hAnsi="Arial" w:eastAsia="Arial" w:cs="Arial"/>
                <w:sz w:val="19"/>
                <w:lang w:val="en-IN"/>
              </w:rPr>
              <w:t>Four damage families plus an undamaged control across the controlled collection.</w:t>
            </w:r>
          </w:p>
        </w:tc>
      </w:tr>
      <w:tr w:rsidR="00113EEA" w:rsidRPr="00F56CBC" w14:paraId="5CFC00EA" w14:textId="77777777">
        <w:trPr>
          <w:cantSplit/>
          <w:jc w:val="center"/>
        </w:trPr>
        <w:tc>
          <w:tcPr>
            <w:tcW w:w="2948" w:type="dxa"/>
            <w:shd w:val="clear" w:color="auto" w:fill="F5F9FC"/>
            <w:tcMar>
              <w:top w:w="100" w:type="dxa"/>
              <w:left w:w="120" w:type="dxa"/>
              <w:bottom w:w="100" w:type="dxa"/>
              <w:right w:w="120" w:type="dxa"/>
            </w:tcMar>
            <w:vAlign w:val="center"/>
          </w:tcPr>
          <w:p w14:paraId="6F147B12" w14:textId="77777777" w:rsidR="00113EEA" w:rsidRDefault="00000000">
            <w:pPr>
              <w:spacing w:line="252" w:lineRule="auto"/>
            </w:pPr>
            <w:r>
              <w:rPr>
                <w:rFonts w:ascii="Arial" w:hAnsi="Arial" w:eastAsia="Arial" w:cs="Arial"/>
                <w:sz w:val="19"/>
              </w:rPr>
              <w:t>Damage-size sensitivity</w:t>
            </w:r>
          </w:p>
        </w:tc>
        <w:tc>
          <w:tcPr>
            <w:tcW w:w="6236" w:type="dxa"/>
            <w:shd w:val="clear" w:color="auto" w:fill="F5F9FC"/>
            <w:tcMar>
              <w:top w:w="100" w:type="dxa"/>
              <w:left w:w="120" w:type="dxa"/>
              <w:bottom w:w="100" w:type="dxa"/>
              <w:right w:w="120" w:type="dxa"/>
            </w:tcMar>
            <w:vAlign w:val="center"/>
          </w:tcPr>
          <w:p w14:paraId="7FC25320" w14:textId="77777777" w:rsidR="00113EEA" w:rsidRPr="00F56CBC" w:rsidRDefault="00000000">
            <w:pPr>
              <w:spacing w:line="252" w:lineRule="auto"/>
              <w:rPr>
                <w:lang w:val="en-IN"/>
              </w:rPr>
            </w:pPr>
            <w:r w:rsidRPr="00F56CBC">
              <w:rPr>
                <w:rFonts w:ascii="Arial" w:hAnsi="Arial" w:eastAsia="Arial" w:cs="Arial"/>
                <w:sz w:val="19"/>
                <w:lang w:val="en-IN"/>
              </w:rPr>
              <w:t>A small representative subset evaluated at seven nested target damage levels.</w:t>
            </w:r>
          </w:p>
        </w:tc>
      </w:tr>
      <w:tr w:rsidR="00113EEA" w:rsidRPr="00F56CBC" w14:paraId="6BDBE9C0" w14:textId="77777777">
        <w:trPr>
          <w:cantSplit/>
          <w:jc w:val="center"/>
        </w:trPr>
        <w:tc>
          <w:tcPr>
            <w:tcW w:w="2948" w:type="dxa"/>
            <w:shd w:val="clear" w:color="auto" w:fill="FFFFFF"/>
            <w:tcMar>
              <w:top w:w="100" w:type="dxa"/>
              <w:left w:w="120" w:type="dxa"/>
              <w:bottom w:w="100" w:type="dxa"/>
              <w:right w:w="120" w:type="dxa"/>
            </w:tcMar>
            <w:vAlign w:val="center"/>
          </w:tcPr>
          <w:p w14:paraId="4ABBE873" w14:textId="77777777" w:rsidR="00113EEA" w:rsidRDefault="00000000">
            <w:pPr>
              <w:spacing w:line="252" w:lineRule="auto"/>
            </w:pPr>
            <w:r>
              <w:rPr>
                <w:rFonts w:ascii="Arial" w:hAnsi="Arial" w:eastAsia="Arial" w:cs="Arial"/>
                <w:sz w:val="19"/>
              </w:rPr>
              <w:t>Mask robustness</w:t>
            </w:r>
          </w:p>
        </w:tc>
        <w:tc>
          <w:tcPr>
            <w:tcW w:w="6236" w:type="dxa"/>
            <w:shd w:val="clear" w:color="auto" w:fill="FFFFFF"/>
            <w:tcMar>
              <w:top w:w="100" w:type="dxa"/>
              <w:left w:w="120" w:type="dxa"/>
              <w:bottom w:w="100" w:type="dxa"/>
              <w:right w:w="120" w:type="dxa"/>
            </w:tcMar>
            <w:vAlign w:val="center"/>
          </w:tcPr>
          <w:p w14:paraId="25D15CA5" w14:textId="77777777" w:rsidR="00113EEA" w:rsidRPr="00F56CBC" w:rsidRDefault="00000000">
            <w:pPr>
              <w:spacing w:line="252" w:lineRule="auto"/>
              <w:rPr>
                <w:lang w:val="en-IN"/>
              </w:rPr>
            </w:pPr>
            <w:r w:rsidRPr="00F56CBC">
              <w:rPr>
                <w:rFonts w:ascii="Arial" w:hAnsi="Arial" w:eastAsia="Arial" w:cs="Arial"/>
                <w:sz w:val="19"/>
                <w:lang w:val="en-IN"/>
              </w:rPr>
              <w:t>Matched changes to mask placement or geometry across a focused subset.</w:t>
            </w:r>
          </w:p>
        </w:tc>
      </w:tr>
      <w:tr w:rsidR="00113EEA" w:rsidRPr="00F56CBC" w14:paraId="39815EF8" w14:textId="77777777">
        <w:trPr>
          <w:cantSplit/>
          <w:jc w:val="center"/>
        </w:trPr>
        <w:tc>
          <w:tcPr>
            <w:tcW w:w="2948" w:type="dxa"/>
            <w:shd w:val="clear" w:color="auto" w:fill="F5F9FC"/>
            <w:tcMar>
              <w:top w:w="100" w:type="dxa"/>
              <w:left w:w="120" w:type="dxa"/>
              <w:bottom w:w="100" w:type="dxa"/>
              <w:right w:w="120" w:type="dxa"/>
            </w:tcMar>
            <w:vAlign w:val="center"/>
          </w:tcPr>
          <w:p w14:paraId="6EA35359" w14:textId="77777777" w:rsidR="00113EEA" w:rsidRDefault="00000000">
            <w:pPr>
              <w:spacing w:line="252" w:lineRule="auto"/>
            </w:pPr>
            <w:r>
              <w:rPr>
                <w:rFonts w:ascii="Arial" w:hAnsi="Arial" w:eastAsia="Arial" w:cs="Arial"/>
                <w:sz w:val="19"/>
              </w:rPr>
              <w:t>Procedural synthetic degradation</w:t>
            </w:r>
          </w:p>
        </w:tc>
        <w:tc>
          <w:tcPr>
            <w:tcW w:w="6236" w:type="dxa"/>
            <w:shd w:val="clear" w:color="auto" w:fill="F5F9FC"/>
            <w:tcMar>
              <w:top w:w="100" w:type="dxa"/>
              <w:left w:w="120" w:type="dxa"/>
              <w:bottom w:w="100" w:type="dxa"/>
              <w:right w:w="120" w:type="dxa"/>
            </w:tcMar>
            <w:vAlign w:val="center"/>
          </w:tcPr>
          <w:p w14:paraId="0AC16D0E" w14:textId="77777777" w:rsidR="00113EEA" w:rsidRPr="00F56CBC" w:rsidRDefault="00000000">
            <w:pPr>
              <w:spacing w:line="252" w:lineRule="auto"/>
              <w:rPr>
                <w:lang w:val="en-IN"/>
              </w:rPr>
            </w:pPr>
            <w:r w:rsidRPr="00F56CBC">
              <w:rPr>
                <w:rFonts w:ascii="Arial" w:hAnsi="Arial" w:eastAsia="Arial" w:cs="Arial"/>
                <w:sz w:val="19"/>
                <w:lang w:val="en-IN"/>
              </w:rPr>
              <w:t>Controlled individual and combined visual degradation effects across a representative subset.</w:t>
            </w:r>
          </w:p>
        </w:tc>
      </w:tr>
    </w:tbl>
    <w:p w14:paraId="62CF67AF" w14:textId="77777777" w:rsidR="00F56CBC" w:rsidRPr="00F56CBC" w:rsidRDefault="00F56CBC">
      <w:pPr>
        <w:spacing w:before="160" w:after="160"/>
        <w:rPr>
          <w:lang w:val="en-IN"/>
        </w:rPr>
      </w:pPr>
    </w:p>
    <w:p w14:paraId="3325225E" w14:textId="06BEDA75" w:rsidR="00113EEA" w:rsidRPr="00F56CBC" w:rsidRDefault="00000000">
      <w:pPr>
        <w:spacing w:before="160" w:after="160"/>
        <w:rPr>
          <w:lang w:val="en-IN"/>
        </w:rPr>
      </w:pPr>
      <w:r w:rsidRPr="00F56CBC">
        <w:rPr>
          <w:lang w:val="en-IN"/>
        </w:rPr>
        <w:t>The case registry will distinguish all designed cases from the subset eligible for model restoration and from cases containing visible damage. Procedural degradation cases will enter the masked-removal comparison only when the effect can be represented as localized missing or obscured content. Eligible families will include water stain, dirt and dust, partial transparency, and water-stain-plus-dirt. Blur, global colour changes and related full-image effects will be analysed as degradations rather than presented as inpainting tasks.</w:t>
      </w:r>
    </w:p>
    <w:p w14:paraId="32A4348F" w14:textId="77777777" w:rsidR="00887186" w:rsidRPr="00C72C9C" w:rsidRDefault="00887186" w:rsidP="00887186">
      <w:pPr>
        <w:keepNext/>
        <w:spacing w:before="240" w:after="280" w:line="276" w:lineRule="auto"/>
        <w:outlineLvl w:val="0"/>
        <w:rPr>
          <w:rFonts w:eastAsia="Calibri" w:cs="Arial"/>
          <w:color w:val="00659C"/>
          <w:sz w:val="52"/>
          <w:szCs w:val="52"/>
          <w:lang w:val="en-US" w:eastAsia="en-US"/>
        </w:rPr>
      </w:pPr>
      <w:r w:rsidRPr="00F56CBC">
        <w:rPr>
          <w:color w:val="00659C"/>
          <w:sz w:val="52"/>
          <w:lang w:val="en-IN"/>
        </w:rPr>
        <w:t>Research questions and hypotheses</w:t>
      </w:r>
    </w:p>
    <w:p w14:paraId="60812591" w14:textId="77777777" w:rsidR="00887186" w:rsidRDefault="00F23757" w:rsidP="00887186">
      <w:pPr>
        <w:rPr>
          <w:rFonts w:cs="Arial"/>
          <w:lang w:val="en-IN"/>
        </w:rPr>
      </w:pPr>
      <w:r w:rsidRPr="00F56CBC">
        <w:rPr>
          <w:lang w:val="en-IN"/>
        </w:rPr>
        <w:t>The study asks how complementary computational evidence can support transparent inspection of AI-assisted painting restoration. Cross-artwork comparisons will examine consistency across the evaluated paintings and controlled damage conditions. The five broad visual categories will remain descriptive subgroup information rather than independently validated art-historical styles, and focused small-subset experiments will not estimate category effects.</w:t>
      </w:r>
    </w:p>
    <w:p w14:paraId="558B20CA" w14:textId="77777777" w:rsidR="00F23757" w:rsidRDefault="00F23757" w:rsidP="00887186">
      <w:pPr>
        <w:rPr>
          <w:rFonts w:cs="Arial"/>
          <w:lang w:val="en-IN"/>
        </w:rPr>
      </w:pPr>
    </w:p>
    <w:p w14:paraId="5575BB8D" w14:textId="77777777" w:rsidR="00F23757" w:rsidRDefault="00F23757" w:rsidP="00F23757">
      <w:pPr>
        <w:pStyle w:val="ListParagraph"/>
        <w:numPr>
          <w:ilvl w:val="0"/>
          <w:numId w:val="27"/>
        </w:numPr>
        <w:rPr>
          <w:lang w:val="en-IN"/>
        </w:rPr>
      </w:pPr>
      <w:r w:rsidRPr="00F56CBC">
        <w:rPr>
          <w:lang w:val="en-IN"/>
        </w:rPr>
        <w:t>What additional evidence does a region-aware, multi-metric evaluation framework provide beyond traditional image-similarity metrics when evaluating AI-assisted painting restoration?</w:t>
      </w:r>
    </w:p>
    <w:p w14:paraId="20A8E5B8" w14:textId="77777777" w:rsidR="00F23757" w:rsidRDefault="00F23757" w:rsidP="00F23757">
      <w:pPr>
        <w:pStyle w:val="ListParagraph"/>
        <w:numPr>
          <w:ilvl w:val="0"/>
          <w:numId w:val="27"/>
        </w:numPr>
        <w:rPr>
          <w:lang w:val="en-IN"/>
        </w:rPr>
      </w:pPr>
      <w:r w:rsidRPr="00F56CBC">
        <w:rPr>
          <w:lang w:val="en-IN"/>
        </w:rPr>
        <w:t>How do selected inpainting methods differ in restoration quality across controlled artificial damage conditions, and how consistent are these differences across the evaluated paintings?</w:t>
      </w:r>
    </w:p>
    <w:p w14:paraId="0A8180FD" w14:textId="77777777" w:rsidR="00F23757" w:rsidRDefault="00F23757" w:rsidP="00F23757">
      <w:pPr>
        <w:pStyle w:val="ListParagraph"/>
        <w:numPr>
          <w:ilvl w:val="0"/>
          <w:numId w:val="27"/>
        </w:numPr>
        <w:rPr>
          <w:lang w:val="en-IN"/>
        </w:rPr>
      </w:pPr>
      <w:r w:rsidRPr="00F56CBC">
        <w:rPr>
          <w:lang w:val="en-IN"/>
        </w:rPr>
        <w:t>How can repeated-candidate disagreement be used to characterize the stability of stochastic painting restorations, and how does it relate to other restoration-quality diagnostics?</w:t>
      </w:r>
    </w:p>
    <w:p w14:paraId="253E25C8" w14:textId="77777777" w:rsidR="00F23757" w:rsidRDefault="00F23757" w:rsidP="00F23757">
      <w:pPr>
        <w:pageBreakBefore/>
        <w:rPr>
          <w:lang w:val="en-IN"/>
        </w:rPr>
      </w:pPr>
      <w:r>
        <w:rPr>
          <w:lang w:val="en-IN"/>
        </w:rPr>
        <w:lastRenderedPageBreak/>
        <w:t>Hypotheses</w:t>
      </w:r>
    </w:p>
    <w:p w14:paraId="5C3C2227" w14:textId="77777777" w:rsidR="00F23757" w:rsidRDefault="00F23757" w:rsidP="00F23757">
      <w:pPr>
        <w:rPr>
          <w:lang w:val="en-IN"/>
        </w:rPr>
      </w:pPr>
    </w:p>
    <w:p w14:paraId="09F70A5D" w14:textId="77777777" w:rsidR="00F23757" w:rsidRDefault="00F23757" w:rsidP="00F23757">
      <w:pPr>
        <w:pStyle w:val="ListParagraph"/>
        <w:numPr>
          <w:ilvl w:val="0"/>
          <w:numId w:val="27"/>
        </w:numPr>
        <w:rPr>
          <w:lang w:val="en-IN"/>
        </w:rPr>
      </w:pPr>
      <w:r w:rsidRPr="00F56CBC">
        <w:rPr>
          <w:lang w:val="en-IN"/>
        </w:rPr>
        <w:t>A region-aware, multi-metric framework will give a more complete and more interpretable assessment than PSNR and SSIM alone because it will expose disagreements among reference, perceptual, feature, texture, colour and boundary evidence.</w:t>
      </w:r>
    </w:p>
    <w:p w14:paraId="65553D3E" w14:textId="77777777" w:rsidR="00F23757" w:rsidRPr="00F23757" w:rsidRDefault="00F23757" w:rsidP="00F23757">
      <w:pPr>
        <w:pStyle w:val="ListParagraph"/>
        <w:numPr>
          <w:ilvl w:val="0"/>
          <w:numId w:val="27"/>
        </w:numPr>
        <w:rPr>
          <w:lang w:val="en-IN"/>
        </w:rPr>
      </w:pPr>
      <w:r w:rsidRPr="00F56CBC">
        <w:rPr>
          <w:lang w:val="en-IN"/>
        </w:rPr>
        <w:t>Restoration quality will differ across methods and controlled damage conditions. The direction and size of those differences may vary with the evaluated painting, damage geometry, damage size and surrounding context.</w:t>
      </w:r>
    </w:p>
    <w:p w14:paraId="121B5ADA" w14:textId="77777777" w:rsidR="00F23757" w:rsidRPr="00F23757" w:rsidRDefault="00F23757" w:rsidP="00F23757">
      <w:pPr>
        <w:pStyle w:val="ListParagraph"/>
        <w:numPr>
          <w:ilvl w:val="0"/>
          <w:numId w:val="27"/>
        </w:numPr>
        <w:rPr>
          <w:lang w:val="en-IN"/>
        </w:rPr>
      </w:pPr>
      <w:r w:rsidRPr="00F56CBC">
        <w:rPr>
          <w:lang w:val="en-IN"/>
        </w:rPr>
        <w:t>Repeated-candidate disagreement will reveal spatial and case-level differences in the stability of stochastic restorations and may coincide with weaker restoration-quality diagnostics. It will be interpreted as complementary evidence for inspection, not as correctness, a reliability label, or calibrated confidence.</w:t>
      </w:r>
    </w:p>
    <w:p w14:paraId="3E79232E" w14:textId="77777777" w:rsidR="00887186" w:rsidRPr="00A67E98" w:rsidRDefault="00887186" w:rsidP="00887186">
      <w:pPr>
        <w:keepNext/>
        <w:spacing w:before="240" w:after="280" w:line="276" w:lineRule="auto"/>
        <w:outlineLvl w:val="0"/>
        <w:rPr>
          <w:rFonts w:eastAsia="Calibri" w:cs="Arial"/>
          <w:color w:val="00659C"/>
          <w:sz w:val="52"/>
          <w:szCs w:val="52"/>
          <w:lang w:val="en-US" w:eastAsia="en-US"/>
        </w:rPr>
      </w:pPr>
      <w:bookmarkStart w:id="2" w:name="_Toc370723576"/>
      <w:r w:rsidRPr="00A67E98">
        <w:rPr>
          <w:rFonts w:eastAsia="Calibri" w:cs="Arial"/>
          <w:color w:val="00659C"/>
          <w:sz w:val="52"/>
          <w:szCs w:val="52"/>
          <w:lang w:val="en-US" w:eastAsia="en-US"/>
        </w:rPr>
        <w:t>Methods</w:t>
      </w:r>
      <w:bookmarkEnd w:id="2"/>
    </w:p>
    <w:p w14:paraId="48476836" w14:textId="77777777" w:rsidR="00887186" w:rsidRDefault="006151E0" w:rsidP="00887186">
      <w:pPr>
        <w:rPr>
          <w:rFonts w:cs="Arial"/>
          <w:lang w:val="en-IN"/>
        </w:rPr>
      </w:pPr>
      <w:r w:rsidRPr="00F56CBC">
        <w:rPr>
          <w:lang w:val="en-IN"/>
        </w:rPr>
        <w:t>The thesis will use a registered, reference-based workflow covering dataset preparation, controlled interventions, restoration, regional measurement, repeated-candidate analysis, grouped inference, explanation and reporting. The same stable identifiers will link cases, candidates, metrics, maps, manifests and reports across the pipeline.</w:t>
      </w:r>
    </w:p>
    <w:p w14:paraId="7675CAE9" w14:textId="77777777" w:rsidR="006151E0" w:rsidRDefault="006151E0" w:rsidP="00887186">
      <w:pPr>
        <w:rPr>
          <w:rFonts w:cs="Arial"/>
          <w:lang w:val="en-IN"/>
        </w:rPr>
      </w:pPr>
    </w:p>
    <w:p w14:paraId="1FF6510C" w14:textId="77777777" w:rsidR="006151E0" w:rsidRDefault="006151E0" w:rsidP="00887186">
      <w:pPr>
        <w:rPr>
          <w:rFonts w:cs="Arial"/>
          <w:lang w:val="en-IN"/>
        </w:rPr>
      </w:pPr>
      <w:r w:rsidRPr="00F56CBC">
        <w:rPr>
          <w:lang w:val="en-IN"/>
        </w:rPr>
        <w:t>The first research question will be addressed through complementary evidence. Pixel error, PSNR and SSIM will quantify reference differences; LPIPS will measure learned perceptual distance; CLIP and DINOv2 will provide visual-feature similarity; and dedicated measures will examine texture, directional consistency, colour including CIEDE2000, boundaries and seams (Wang et al., 2004; Zhang et al., 2018; Radford et al., 2021; Oquab et al., 2023; Sharma et al., 2005). Spatial error and improvement maps will preserve local patterns that scalar summaries can hide. DISTS will be discussed as related work but will not be computed. No universal quality, uncertainty or trustworthiness score will combine these components.</w:t>
      </w:r>
    </w:p>
    <w:p w14:paraId="478FEB56" w14:textId="77777777" w:rsidR="006151E0" w:rsidRDefault="006151E0" w:rsidP="00887186">
      <w:pPr>
        <w:rPr>
          <w:rFonts w:cs="Arial"/>
          <w:lang w:val="en-IN"/>
        </w:rPr>
      </w:pPr>
    </w:p>
    <w:p w14:paraId="774421FF" w14:textId="77777777" w:rsidR="006151E0" w:rsidRDefault="006151E0" w:rsidP="00887186">
      <w:pPr>
        <w:rPr>
          <w:rFonts w:cs="Arial"/>
          <w:lang w:val="en-IN"/>
        </w:rPr>
      </w:pPr>
      <w:r>
        <w:t>The planned full method comparison will include OpenCV Telea as a classical deterministic baseline, LaMa as a pretrained deterministic Fourier-convolution baseline, HINT as a deterministic mask-aware transformer baseline, and Stable Diffusion 1.5 Inpainting as a stochastic, prompt-conditioned baseline (Telea, 2004; Suvorov et al., 2022; Chen et al., 2024; Rombach et al., 2022). HINT adds a second learned deterministic architecture with mask-aware encoding and multi-scale, long-range context modelling, rather than duplicating the role of LaMa or diffusion. SDXL Inpainting will be evaluated separately in a bounded feasibility branch and will not be presented as a full benchmark (Podell et al., 2024).</w:t>
      </w:r>
    </w:p>
    <w:p w14:paraId="0BD93916" w14:textId="77777777" w:rsidR="006151E0" w:rsidRDefault="006151E0" w:rsidP="00887186">
      <w:pPr>
        <w:rPr>
          <w:rFonts w:cs="Arial"/>
          <w:lang w:val="en-IN"/>
        </w:rPr>
      </w:pPr>
    </w:p>
    <w:p w14:paraId="276FC7CD" w14:textId="77777777" w:rsidR="006151E0" w:rsidRDefault="006151E0" w:rsidP="00887186">
      <w:pPr>
        <w:pageBreakBefore/>
        <w:rPr>
          <w:rFonts w:cs="Arial"/>
          <w:lang w:val="en-IN"/>
        </w:rPr>
      </w:pPr>
      <w:r>
        <w:t>Stable Diffusion repeated-candidate groups will hold the case, prompt arm and generation configuration fixed while varying the four approved seeds: 2026, 2027, 2028 and 2029. The analysis will cover canonical prompt conditions and a focused damage-size experiment, using several complete groups rather than treating each candidate as independent. Pixel-space variability, pairwise perceptual and feature differences, numeric maps and visual overlays will characterize empirical disagreement and stochastic stability (Hüllermeier and Waegeman, 2021; Cohen et al., 2024). Telea, LaMa and HINT are deterministic and will be assessed through robustness or sensitivity rather than repeated-seed uncertainty. The bounded SDXL branch will remain outside that analysis unless comparable repeated outputs are generated.</w:t>
      </w:r>
    </w:p>
    <w:p w14:paraId="0650CFE7" w14:textId="77777777" w:rsidR="006151E0" w:rsidRDefault="006151E0" w:rsidP="00887186">
      <w:pPr>
        <w:rPr>
          <w:rFonts w:cs="Arial"/>
          <w:lang w:val="en-IN"/>
        </w:rPr>
      </w:pPr>
    </w:p>
    <w:p w14:paraId="65448EE2" w14:textId="77777777" w:rsidR="006151E0" w:rsidRDefault="006151E0" w:rsidP="00887186">
      <w:pPr>
        <w:rPr>
          <w:rFonts w:cs="Arial"/>
          <w:lang w:val="en-IN"/>
        </w:rPr>
      </w:pPr>
      <w:r w:rsidRPr="00F56CBC">
        <w:rPr>
          <w:lang w:val="en-IN"/>
        </w:rPr>
        <w:t>The thin-scratch prompt analysis will compare generic and damage-aware prompts for eligible thin-scratch cases across the controlled 300-painting collection and the approved seeds for each prompt arm. Additional damage-size candidates will support group-level variability. Unless the complete reference-quality suite is computed for those additional candidates, their repeated-candidate evidence will remain separate from individual full-quality claims.</w:t>
      </w:r>
    </w:p>
    <w:p w14:paraId="122A5643" w14:textId="77777777" w:rsidR="006151E0" w:rsidRPr="006151E0" w:rsidRDefault="006151E0" w:rsidP="00887186">
      <w:pPr>
        <w:rPr>
          <w:rFonts w:cs="Arial"/>
          <w:lang w:val="en-IN"/>
        </w:rPr>
      </w:pPr>
    </w:p>
    <w:p w14:paraId="7D3BF9DD" w14:textId="77777777" w:rsidR="00113EEA" w:rsidRPr="00F56CBC" w:rsidRDefault="00000000">
      <w:pPr>
        <w:keepNext/>
        <w:spacing w:before="160" w:after="80"/>
        <w:rPr>
          <w:lang w:val="en-IN"/>
        </w:rPr>
      </w:pPr>
      <w:r w:rsidRPr="00F56CBC">
        <w:rPr>
          <w:b/>
          <w:lang w:val="en-IN"/>
        </w:rPr>
        <w:t>Region-aware evaluation</w:t>
      </w:r>
    </w:p>
    <w:p w14:paraId="00ED95F7" w14:textId="77777777" w:rsidR="00113EEA" w:rsidRPr="00F56CBC" w:rsidRDefault="00000000">
      <w:pPr>
        <w:spacing w:after="160"/>
        <w:rPr>
          <w:lang w:val="en-IN"/>
        </w:rPr>
      </w:pPr>
      <w:r w:rsidRPr="00F56CBC">
        <w:rPr>
          <w:lang w:val="en-IN"/>
        </w:rPr>
        <w:t>Measurements will be assigned to regions that match their interpretation: the whole image and painting content, damaged pixels, the mask-bounding-box crop, a boundary ring, and surrounding unchanged content. SSIM, LPIPS and feature metrics will use suitable contiguous regions rather than arbitrary sparse-pixel arrays (Wang et al., 2004; Zhang et al., 2018).</w:t>
      </w:r>
    </w:p>
    <w:p w14:paraId="359ECFD1" w14:textId="77777777" w:rsidR="00113EEA" w:rsidRPr="00F56CBC" w:rsidRDefault="00000000">
      <w:pPr>
        <w:keepNext/>
        <w:spacing w:before="160" w:after="80"/>
        <w:rPr>
          <w:lang w:val="en-IN"/>
        </w:rPr>
      </w:pPr>
      <w:r w:rsidRPr="00F56CBC">
        <w:rPr>
          <w:b/>
          <w:lang w:val="en-IN"/>
        </w:rPr>
        <w:t>Robustness and statistical analysis</w:t>
      </w:r>
    </w:p>
    <w:p w14:paraId="2897496A" w14:textId="77777777" w:rsidR="00113EEA" w:rsidRPr="00F56CBC" w:rsidRDefault="00000000">
      <w:pPr>
        <w:keepNext/>
        <w:spacing w:before="240" w:after="280"/>
        <w:rPr>
          <w:lang w:val="en-IN"/>
        </w:rPr>
      </w:pPr>
      <w:r w:rsidRPr="00F56CBC">
        <w:rPr>
          <w:lang w:val="en-IN"/>
        </w:rPr>
        <w:t>Methods that share cases will be compared with paired analyses. Paintings will be the independent unit; seeds, masks and cases will be treated as nested or repeated observations. Effect sizes and intervals will accompany point estimates, and multiple-testing correction will be applied where required. Damage-size trajectories, mask robustness, procedural degradation, prompt sensitivity and metric or region ablations will be interpreted descriptively when the design does not support stronger inference (Saravanan et al., 2020; Bouthillier et al., 2021; Benjamini and Hochberg, 1995).</w:t>
      </w:r>
    </w:p>
    <w:p w14:paraId="4EE82732" w14:textId="77777777" w:rsidR="00113EEA" w:rsidRPr="00F56CBC" w:rsidRDefault="00000000">
      <w:pPr>
        <w:keepNext/>
        <w:spacing w:before="160" w:after="80"/>
        <w:rPr>
          <w:lang w:val="en-IN"/>
        </w:rPr>
      </w:pPr>
      <w:r w:rsidRPr="00F56CBC">
        <w:rPr>
          <w:b/>
          <w:lang w:val="en-IN"/>
        </w:rPr>
        <w:t>Explainability and reproducibility</w:t>
      </w:r>
    </w:p>
    <w:p w14:paraId="3B349224" w14:textId="77777777" w:rsidR="00113EEA" w:rsidRPr="00F56CBC" w:rsidRDefault="00000000">
      <w:pPr>
        <w:spacing w:after="160"/>
        <w:rPr>
          <w:lang w:val="en-IN"/>
        </w:rPr>
      </w:pPr>
      <w:r w:rsidRPr="00F56CBC">
        <w:rPr>
          <w:lang w:val="en-IN"/>
        </w:rPr>
        <w:t>Rule-derived review flags will state which measurements triggered each flag and what threshold change would alter the decision. Similar-case retrieval will provide context rather than proof. Model and runtime records, normalized tables, stable identifiers, manifests, checksums and validation checks will support traceability (Barredo Arrieta et al., 2020; Mitchell et al., 2019; Gebru et al., 2021).</w:t>
      </w:r>
    </w:p>
    <w:p w14:paraId="6AD734E9" w14:textId="77777777" w:rsidR="00887186" w:rsidRPr="00A67E98" w:rsidRDefault="007F05EE" w:rsidP="00887186">
      <w:pPr>
        <w:keepNext/>
        <w:pageBreakBefore/>
        <w:spacing w:before="240" w:after="280" w:line="276" w:lineRule="auto"/>
        <w:outlineLvl w:val="0"/>
        <w:rPr>
          <w:rFonts w:eastAsia="Calibri" w:cs="Arial"/>
          <w:color w:val="00659C"/>
          <w:sz w:val="52"/>
          <w:szCs w:val="52"/>
          <w:lang w:val="en-US" w:eastAsia="en-US"/>
        </w:rPr>
      </w:pPr>
      <w:bookmarkStart w:id="3" w:name="_Toc370723577"/>
      <w:r>
        <w:rPr>
          <w:rFonts w:eastAsia="Calibri" w:cs="Arial"/>
          <w:color w:val="00659C"/>
          <w:sz w:val="52"/>
          <w:szCs w:val="52"/>
          <w:lang w:val="en-US" w:eastAsia="en-US"/>
        </w:rPr>
        <w:lastRenderedPageBreak/>
        <w:t>E</w:t>
      </w:r>
      <w:r w:rsidR="00887186" w:rsidRPr="00A67E98">
        <w:rPr>
          <w:rFonts w:eastAsia="Calibri" w:cs="Arial"/>
          <w:color w:val="00659C"/>
          <w:sz w:val="52"/>
          <w:szCs w:val="52"/>
          <w:lang w:val="en-US" w:eastAsia="en-US"/>
        </w:rPr>
        <w:t>xpected results</w:t>
      </w:r>
      <w:bookmarkEnd w:id="3"/>
      <w:r w:rsidR="00887186" w:rsidRPr="00A67E98">
        <w:rPr>
          <w:rFonts w:eastAsia="Calibri" w:cs="Arial"/>
          <w:color w:val="00659C"/>
          <w:sz w:val="52"/>
          <w:szCs w:val="52"/>
          <w:lang w:val="en-US" w:eastAsia="en-US"/>
        </w:rPr>
        <w:t xml:space="preserve"> </w:t>
      </w:r>
    </w:p>
    <w:p w14:paraId="5D15B392" w14:textId="77777777" w:rsidR="00887186" w:rsidRPr="00BF437A" w:rsidRDefault="00BF437A" w:rsidP="00BF437A">
      <w:pPr>
        <w:pStyle w:val="Heading1"/>
        <w:tabs>
          <w:tab w:val="left" w:pos="790"/>
        </w:tabs>
        <w:spacing w:before="200" w:after="60"/>
        <w:jc w:val="left"/>
        <w:rPr>
          <w:b/>
          <w:bCs w:val="0"/>
          <w:sz w:val="22"/>
          <w:szCs w:val="22"/>
          <w:lang w:val="en-IN"/>
        </w:rPr>
      </w:pPr>
      <w:r w:rsidRPr="00F56CBC">
        <w:rPr>
          <w:b/>
          <w:sz w:val="22"/>
          <w:lang w:val="en-IN"/>
        </w:rPr>
        <w:t>Research Question 1</w:t>
      </w:r>
    </w:p>
    <w:p w14:paraId="2496DBA8" w14:textId="77777777" w:rsidR="00113EEA" w:rsidRPr="00F56CBC" w:rsidRDefault="00000000">
      <w:pPr>
        <w:spacing w:after="200"/>
        <w:rPr>
          <w:lang w:val="en-IN"/>
        </w:rPr>
      </w:pPr>
      <w:r w:rsidRPr="00F56CBC">
        <w:rPr>
          <w:lang w:val="en-IN"/>
        </w:rPr>
        <w:t>A reproducible, region-aware framework that reports complementary metric families separately and shows where their conclusions agree or conflict.</w:t>
      </w:r>
    </w:p>
    <w:p w14:paraId="4A7579EC" w14:textId="77777777" w:rsidR="00BF437A" w:rsidRDefault="00BF437A" w:rsidP="00BF437A">
      <w:pPr>
        <w:rPr>
          <w:lang w:val="en-IN"/>
        </w:rPr>
      </w:pPr>
    </w:p>
    <w:p w14:paraId="17D32DED" w14:textId="77777777" w:rsidR="00BF437A" w:rsidRDefault="00BF437A" w:rsidP="00BF437A">
      <w:pPr>
        <w:keepNext/>
        <w:spacing w:before="200" w:after="60"/>
        <w:rPr>
          <w:lang w:val="en-IN"/>
        </w:rPr>
      </w:pPr>
      <w:r w:rsidRPr="00F56CBC">
        <w:rPr>
          <w:b/>
          <w:lang w:val="en-IN"/>
        </w:rPr>
        <w:t>Research Question 2</w:t>
      </w:r>
    </w:p>
    <w:p w14:paraId="1B9592C0" w14:textId="77777777" w:rsidR="00113EEA" w:rsidRPr="00F56CBC" w:rsidRDefault="00000000">
      <w:pPr>
        <w:spacing w:after="200"/>
        <w:rPr>
          <w:lang w:val="en-IN"/>
        </w:rPr>
      </w:pPr>
      <w:r>
        <w:t>A controlled comparison of Telea, LaMa, HINT and Stable Diffusion across artificial damage conditions, with painting-level paired analysis, an assessment of consistency across evaluated paintings, and a separate bounded SDXL analysis.</w:t>
      </w:r>
    </w:p>
    <w:p w14:paraId="542B8553" w14:textId="77777777" w:rsidR="004A3A6C" w:rsidRDefault="004A3A6C" w:rsidP="00BF437A">
      <w:pPr>
        <w:rPr>
          <w:lang w:val="en-IN"/>
        </w:rPr>
      </w:pPr>
    </w:p>
    <w:p w14:paraId="24A6961F" w14:textId="77777777" w:rsidR="004A3A6C" w:rsidRDefault="004A3A6C" w:rsidP="00BF437A">
      <w:pPr>
        <w:keepNext/>
        <w:spacing w:before="200" w:after="60"/>
        <w:rPr>
          <w:lang w:val="en-IN"/>
        </w:rPr>
      </w:pPr>
      <w:r w:rsidRPr="00F56CBC">
        <w:rPr>
          <w:b/>
          <w:lang w:val="en-IN"/>
        </w:rPr>
        <w:t>Research Question 3</w:t>
      </w:r>
    </w:p>
    <w:p w14:paraId="25D9FC5A" w14:textId="77777777" w:rsidR="00113EEA" w:rsidRPr="00F56CBC" w:rsidRDefault="00000000">
      <w:pPr>
        <w:spacing w:after="200"/>
        <w:rPr>
          <w:lang w:val="en-IN"/>
        </w:rPr>
      </w:pPr>
      <w:r w:rsidRPr="00F56CBC">
        <w:rPr>
          <w:lang w:val="en-IN"/>
        </w:rPr>
        <w:t>Repeated-candidate disagreement tables and maps, together with an assessment of stochastic stability and its relationship to other restoration-quality diagnostics.</w:t>
      </w:r>
    </w:p>
    <w:p w14:paraId="36B2E169" w14:textId="77777777" w:rsidR="004A3A6C" w:rsidRDefault="004A3A6C" w:rsidP="00BF437A">
      <w:pPr>
        <w:rPr>
          <w:lang w:val="en-IN"/>
        </w:rPr>
      </w:pPr>
    </w:p>
    <w:p w14:paraId="077E5563" w14:textId="77777777" w:rsidR="004A3A6C" w:rsidRPr="004A3A6C" w:rsidRDefault="004A3A6C" w:rsidP="00BF437A">
      <w:pPr>
        <w:keepNext/>
        <w:spacing w:before="200" w:after="60"/>
        <w:rPr>
          <w:lang w:val="en-IN"/>
        </w:rPr>
      </w:pPr>
      <w:r w:rsidRPr="00F56CBC">
        <w:rPr>
          <w:b/>
          <w:lang w:val="en-IN"/>
        </w:rPr>
        <w:t>Practical deliverable</w:t>
      </w:r>
    </w:p>
    <w:p w14:paraId="149E5B15" w14:textId="77777777" w:rsidR="00113EEA" w:rsidRPr="00F56CBC" w:rsidRDefault="00000000">
      <w:pPr>
        <w:spacing w:after="200"/>
        <w:rPr>
          <w:lang w:val="en-IN"/>
        </w:rPr>
      </w:pPr>
      <w:r w:rsidRPr="00F56CBC">
        <w:rPr>
          <w:lang w:val="en-IN"/>
        </w:rPr>
        <w:t>Self-contained reports, full numerical tables, explainable computational review flags, an eight-page Streamlit dashboard, and a reproducibility package. The dashboard will present study design, metric definitions, model comparisons, robustness and uncertainty, explainability, case-level measurements, reports and provenance. It will read saved evidence rather than run restoration inference. Optional expert feedback may be collected if feasible, but it will not be a condition for the computational evaluation or a claim of expert validation.</w:t>
      </w:r>
    </w:p>
    <w:p w14:paraId="1A18FD3D" w14:textId="77777777" w:rsidR="00887186" w:rsidRDefault="00887186" w:rsidP="00887186">
      <w:pPr>
        <w:pStyle w:val="Heading1"/>
        <w:rPr>
          <w:b/>
          <w:bCs w:val="0"/>
          <w:sz w:val="22"/>
          <w:szCs w:val="22"/>
          <w:lang w:val="en-US"/>
        </w:rPr>
      </w:pPr>
    </w:p>
    <w:p w14:paraId="4BB7C103" w14:textId="77777777" w:rsidR="00887186" w:rsidRPr="00E30ADB" w:rsidRDefault="00887186" w:rsidP="00887186">
      <w:pPr>
        <w:keepNext/>
        <w:pageBreakBefore/>
        <w:spacing w:before="240" w:after="280" w:line="276" w:lineRule="auto"/>
        <w:outlineLvl w:val="1"/>
        <w:rPr>
          <w:rFonts w:eastAsia="Calibri" w:cs="Arial"/>
          <w:color w:val="00659C"/>
          <w:sz w:val="40"/>
          <w:szCs w:val="40"/>
          <w:lang w:val="en-US" w:eastAsia="en-US"/>
        </w:rPr>
      </w:pPr>
      <w:r w:rsidRPr="00F56CBC">
        <w:rPr>
          <w:color w:val="00659C"/>
          <w:sz w:val="40"/>
          <w:lang w:val="en-IN"/>
        </w:rPr>
        <w:lastRenderedPageBreak/>
        <w:t>Overview of research questions methods and expected results</w:t>
      </w:r>
    </w:p>
    <w:p w14:paraId="63745E3D" w14:textId="77777777" w:rsidR="00887186" w:rsidRPr="00D66602" w:rsidRDefault="00887186" w:rsidP="00887186">
      <w:pPr>
        <w:rPr>
          <w:lang w:val="en-US"/>
        </w:rPr>
      </w:pP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3061"/>
        <w:gridCol w:w="3402"/>
        <w:gridCol w:w="2948"/>
      </w:tblGrid>
      <w:tr w:rsidR="00113EEA" w14:paraId="23BA6572" w14:textId="77777777">
        <w:trPr>
          <w:cantSplit/>
          <w:tblHeader/>
          <w:jc w:val="center"/>
        </w:trPr>
        <w:tc>
          <w:tcPr>
            <w:tcW w:w="3061" w:type="dxa"/>
            <w:shd w:val="clear" w:color="auto" w:fill="D9EAF7"/>
            <w:tcMar>
              <w:top w:w="100" w:type="dxa"/>
              <w:left w:w="120" w:type="dxa"/>
              <w:bottom w:w="100" w:type="dxa"/>
              <w:right w:w="120" w:type="dxa"/>
            </w:tcMar>
            <w:vAlign w:val="center"/>
          </w:tcPr>
          <w:p w14:paraId="02503550" w14:textId="77777777" w:rsidR="00113EEA" w:rsidRDefault="00000000">
            <w:pPr>
              <w:spacing w:line="252" w:lineRule="auto"/>
              <w:jc w:val="center"/>
            </w:pPr>
            <w:r>
              <w:rPr>
                <w:rFonts w:ascii="Arial" w:hAnsi="Arial" w:eastAsia="Arial" w:cs="Arial"/>
                <w:b/>
                <w:sz w:val="17"/>
              </w:rPr>
              <w:t>Research question</w:t>
            </w:r>
          </w:p>
        </w:tc>
        <w:tc>
          <w:tcPr>
            <w:tcW w:w="3402" w:type="dxa"/>
            <w:shd w:val="clear" w:color="auto" w:fill="D9EAF7"/>
            <w:tcMar>
              <w:top w:w="100" w:type="dxa"/>
              <w:left w:w="120" w:type="dxa"/>
              <w:bottom w:w="100" w:type="dxa"/>
              <w:right w:w="120" w:type="dxa"/>
            </w:tcMar>
            <w:vAlign w:val="center"/>
          </w:tcPr>
          <w:p w14:paraId="5A19E7CC" w14:textId="77777777" w:rsidR="00113EEA" w:rsidRDefault="00000000">
            <w:pPr>
              <w:spacing w:line="252" w:lineRule="auto"/>
            </w:pPr>
            <w:r>
              <w:rPr>
                <w:rFonts w:ascii="Arial" w:hAnsi="Arial" w:eastAsia="Arial" w:cs="Arial"/>
                <w:b/>
                <w:sz w:val="17"/>
              </w:rPr>
              <w:t>Methods</w:t>
            </w:r>
          </w:p>
        </w:tc>
        <w:tc>
          <w:tcPr>
            <w:tcW w:w="2948" w:type="dxa"/>
            <w:shd w:val="clear" w:color="auto" w:fill="D9EAF7"/>
            <w:tcMar>
              <w:top w:w="100" w:type="dxa"/>
              <w:left w:w="120" w:type="dxa"/>
              <w:bottom w:w="100" w:type="dxa"/>
              <w:right w:w="120" w:type="dxa"/>
            </w:tcMar>
            <w:vAlign w:val="center"/>
          </w:tcPr>
          <w:p w14:paraId="2EDE5D9F" w14:textId="77777777" w:rsidR="00113EEA" w:rsidRDefault="00000000">
            <w:pPr>
              <w:spacing w:line="252" w:lineRule="auto"/>
            </w:pPr>
            <w:r>
              <w:rPr>
                <w:rFonts w:ascii="Arial" w:hAnsi="Arial" w:eastAsia="Arial" w:cs="Arial"/>
                <w:b/>
                <w:sz w:val="17"/>
              </w:rPr>
              <w:t>Expected result</w:t>
            </w:r>
          </w:p>
        </w:tc>
      </w:tr>
      <w:tr w:rsidR="00113EEA" w:rsidRPr="00F56CBC" w14:paraId="73A670EC" w14:textId="77777777">
        <w:trPr>
          <w:cantSplit/>
          <w:jc w:val="center"/>
        </w:trPr>
        <w:tc>
          <w:tcPr>
            <w:tcW w:w="3061" w:type="dxa"/>
            <w:shd w:val="clear" w:color="auto" w:fill="FFFFFF"/>
            <w:tcMar>
              <w:top w:w="100" w:type="dxa"/>
              <w:left w:w="120" w:type="dxa"/>
              <w:bottom w:w="100" w:type="dxa"/>
              <w:right w:w="120" w:type="dxa"/>
            </w:tcMar>
            <w:vAlign w:val="center"/>
          </w:tcPr>
          <w:p w14:paraId="40D2813C" w14:textId="77777777" w:rsidR="00113EEA" w:rsidRPr="00F56CBC" w:rsidRDefault="00000000">
            <w:pPr>
              <w:spacing w:line="252" w:lineRule="auto"/>
              <w:jc w:val="center"/>
              <w:rPr>
                <w:lang w:val="en-IN"/>
              </w:rPr>
            </w:pPr>
            <w:r w:rsidRPr="00F56CBC">
              <w:rPr>
                <w:rFonts w:ascii="Arial" w:hAnsi="Arial" w:eastAsia="Arial" w:cs="Arial"/>
                <w:sz w:val="17"/>
                <w:lang w:val="en-IN"/>
              </w:rPr>
              <w:t>RQ1: What additional evidence does a region-aware, multi-metric evaluation framework provide beyond traditional image-similarity metrics when evaluating AI-assisted painting restoration?</w:t>
            </w:r>
          </w:p>
        </w:tc>
        <w:tc>
          <w:tcPr>
            <w:tcW w:w="3402" w:type="dxa"/>
            <w:shd w:val="clear" w:color="auto" w:fill="FFFFFF"/>
            <w:tcMar>
              <w:top w:w="100" w:type="dxa"/>
              <w:left w:w="120" w:type="dxa"/>
              <w:bottom w:w="100" w:type="dxa"/>
              <w:right w:w="120" w:type="dxa"/>
            </w:tcMar>
            <w:vAlign w:val="center"/>
          </w:tcPr>
          <w:p w14:paraId="66B4A4D3" w14:textId="77777777" w:rsidR="00113EEA" w:rsidRPr="00F56CBC" w:rsidRDefault="00000000">
            <w:pPr>
              <w:spacing w:line="252" w:lineRule="auto"/>
              <w:rPr>
                <w:lang w:val="en-IN"/>
              </w:rPr>
            </w:pPr>
            <w:r w:rsidRPr="00F56CBC">
              <w:rPr>
                <w:rFonts w:ascii="Arial" w:hAnsi="Arial" w:eastAsia="Arial" w:cs="Arial"/>
                <w:sz w:val="17"/>
                <w:lang w:val="en-IN"/>
              </w:rPr>
              <w:t>Region-aware pixel, structural, perceptual, feature, texture, colour, seam and spatial evidence; metric-policy ablation.</w:t>
            </w:r>
          </w:p>
        </w:tc>
        <w:tc>
          <w:tcPr>
            <w:tcW w:w="2948" w:type="dxa"/>
            <w:shd w:val="clear" w:color="auto" w:fill="FFFFFF"/>
            <w:tcMar>
              <w:top w:w="100" w:type="dxa"/>
              <w:left w:w="120" w:type="dxa"/>
              <w:bottom w:w="100" w:type="dxa"/>
              <w:right w:w="120" w:type="dxa"/>
            </w:tcMar>
            <w:vAlign w:val="center"/>
          </w:tcPr>
          <w:p w14:paraId="3B241E2D" w14:textId="77777777" w:rsidR="00113EEA" w:rsidRPr="00F56CBC" w:rsidRDefault="00000000">
            <w:pPr>
              <w:spacing w:line="252" w:lineRule="auto"/>
              <w:rPr>
                <w:lang w:val="en-IN"/>
              </w:rPr>
            </w:pPr>
            <w:r w:rsidRPr="00F56CBC">
              <w:rPr>
                <w:rFonts w:ascii="Arial" w:hAnsi="Arial" w:eastAsia="Arial" w:cs="Arial"/>
                <w:sz w:val="17"/>
                <w:lang w:val="en-IN"/>
              </w:rPr>
              <w:t>A transparent framework that shows what region-aware, complementary evidence adds and preserves metric disagreement instead of hiding it in one score.</w:t>
            </w:r>
          </w:p>
        </w:tc>
      </w:tr>
      <w:tr w:rsidR="00113EEA" w:rsidRPr="00F56CBC" w14:paraId="3F182577" w14:textId="77777777">
        <w:trPr>
          <w:cantSplit/>
          <w:jc w:val="center"/>
        </w:trPr>
        <w:tc>
          <w:tcPr>
            <w:tcW w:w="3061" w:type="dxa"/>
            <w:shd w:val="clear" w:color="auto" w:fill="F5F9FC"/>
            <w:tcMar>
              <w:top w:w="100" w:type="dxa"/>
              <w:left w:w="120" w:type="dxa"/>
              <w:bottom w:w="100" w:type="dxa"/>
              <w:right w:w="120" w:type="dxa"/>
            </w:tcMar>
            <w:vAlign w:val="center"/>
          </w:tcPr>
          <w:p w14:paraId="53470000" w14:textId="77777777" w:rsidR="00113EEA" w:rsidRPr="00F56CBC" w:rsidRDefault="00000000">
            <w:pPr>
              <w:spacing w:line="252" w:lineRule="auto"/>
              <w:jc w:val="center"/>
              <w:rPr>
                <w:lang w:val="en-IN"/>
              </w:rPr>
            </w:pPr>
            <w:r w:rsidRPr="00F56CBC">
              <w:rPr>
                <w:rFonts w:ascii="Arial" w:hAnsi="Arial" w:eastAsia="Arial" w:cs="Arial"/>
                <w:sz w:val="17"/>
                <w:lang w:val="en-IN"/>
              </w:rPr>
              <w:t>RQ2: How do selected inpainting methods differ in restoration quality across controlled artificial damage conditions, and how consistent are these differences across the evaluated paintings?</w:t>
            </w:r>
          </w:p>
        </w:tc>
        <w:tc>
          <w:tcPr>
            <w:tcW w:w="3402" w:type="dxa"/>
            <w:shd w:val="clear" w:color="auto" w:fill="F5F9FC"/>
            <w:tcMar>
              <w:top w:w="100" w:type="dxa"/>
              <w:left w:w="120" w:type="dxa"/>
              <w:bottom w:w="100" w:type="dxa"/>
              <w:right w:w="120" w:type="dxa"/>
            </w:tcMar>
            <w:vAlign w:val="center"/>
          </w:tcPr>
          <w:p w14:paraId="65D7D9FD" w14:textId="77777777" w:rsidR="00113EEA" w:rsidRPr="00F56CBC" w:rsidRDefault="00000000">
            <w:pPr>
              <w:spacing w:line="252" w:lineRule="auto"/>
              <w:rPr>
                <w:lang w:val="en-IN"/>
              </w:rPr>
            </w:pPr>
            <w:r>
              <w:rPr>
                <w:rFonts w:ascii="Arial" w:hAnsi="Arial" w:eastAsia="Arial" w:cs="Arial"/>
                <w:sz w:val="17"/>
              </w:rPr>
              <w:t>Paired comparison of Telea, LaMa, HINT and Stable Diffusion; bounded SDXL feasibility; grouped analysis across eligible cases.</w:t>
            </w:r>
          </w:p>
        </w:tc>
        <w:tc>
          <w:tcPr>
            <w:tcW w:w="2948" w:type="dxa"/>
            <w:shd w:val="clear" w:color="auto" w:fill="F5F9FC"/>
            <w:tcMar>
              <w:top w:w="100" w:type="dxa"/>
              <w:left w:w="120" w:type="dxa"/>
              <w:bottom w:w="100" w:type="dxa"/>
              <w:right w:w="120" w:type="dxa"/>
            </w:tcMar>
            <w:vAlign w:val="center"/>
          </w:tcPr>
          <w:p w14:paraId="24D29E85" w14:textId="77777777" w:rsidR="00113EEA" w:rsidRPr="00F56CBC" w:rsidRDefault="00000000">
            <w:pPr>
              <w:spacing w:line="252" w:lineRule="auto"/>
              <w:rPr>
                <w:lang w:val="en-IN"/>
              </w:rPr>
            </w:pPr>
            <w:r>
              <w:rPr>
                <w:rFonts w:ascii="Arial" w:hAnsi="Arial" w:eastAsia="Arial" w:cs="Arial"/>
                <w:sz w:val="17"/>
              </w:rPr>
              <w:t>Four-method comparisons with painting-level effect sizes, intervals, consistency evidence and explicit scope boundaries.</w:t>
            </w:r>
          </w:p>
        </w:tc>
      </w:tr>
      <w:tr w:rsidR="00113EEA" w:rsidRPr="00F56CBC" w14:paraId="75C27E8C" w14:textId="77777777">
        <w:trPr>
          <w:cantSplit/>
          <w:jc w:val="center"/>
        </w:trPr>
        <w:tc>
          <w:tcPr>
            <w:tcW w:w="3061" w:type="dxa"/>
            <w:shd w:val="clear" w:color="auto" w:fill="FFFFFF"/>
            <w:tcMar>
              <w:top w:w="100" w:type="dxa"/>
              <w:left w:w="120" w:type="dxa"/>
              <w:bottom w:w="100" w:type="dxa"/>
              <w:right w:w="120" w:type="dxa"/>
            </w:tcMar>
            <w:vAlign w:val="center"/>
          </w:tcPr>
          <w:p w14:paraId="1C621535" w14:textId="77777777" w:rsidR="00113EEA" w:rsidRPr="00F56CBC" w:rsidRDefault="00000000">
            <w:pPr>
              <w:spacing w:line="252" w:lineRule="auto"/>
              <w:jc w:val="center"/>
              <w:rPr>
                <w:lang w:val="en-IN"/>
              </w:rPr>
            </w:pPr>
            <w:r w:rsidRPr="00F56CBC">
              <w:rPr>
                <w:rFonts w:ascii="Arial" w:hAnsi="Arial" w:eastAsia="Arial" w:cs="Arial"/>
                <w:sz w:val="17"/>
                <w:lang w:val="en-IN"/>
              </w:rPr>
              <w:t>RQ3: How can repeated-candidate disagreement be used to characterize the stability of stochastic painting restorations, and how does it relate to other restoration-quality diagnostics?</w:t>
            </w:r>
          </w:p>
        </w:tc>
        <w:tc>
          <w:tcPr>
            <w:tcW w:w="3402" w:type="dxa"/>
            <w:shd w:val="clear" w:color="auto" w:fill="FFFFFF"/>
            <w:tcMar>
              <w:top w:w="100" w:type="dxa"/>
              <w:left w:w="120" w:type="dxa"/>
              <w:bottom w:w="100" w:type="dxa"/>
              <w:right w:w="120" w:type="dxa"/>
            </w:tcMar>
            <w:vAlign w:val="center"/>
          </w:tcPr>
          <w:p w14:paraId="79D456F6" w14:textId="77777777" w:rsidR="00113EEA" w:rsidRPr="00F56CBC" w:rsidRDefault="00000000">
            <w:pPr>
              <w:spacing w:line="252" w:lineRule="auto"/>
              <w:rPr>
                <w:lang w:val="en-IN"/>
              </w:rPr>
            </w:pPr>
            <w:r w:rsidRPr="00F56CBC">
              <w:rPr>
                <w:rFonts w:ascii="Arial" w:hAnsi="Arial" w:eastAsia="Arial" w:cs="Arial"/>
                <w:sz w:val="17"/>
                <w:lang w:val="en-IN"/>
              </w:rPr>
              <w:t>Four-seed disagreement groups, pairwise distances, numeric maps and association with other diagnostics.</w:t>
            </w:r>
          </w:p>
        </w:tc>
        <w:tc>
          <w:tcPr>
            <w:tcW w:w="2948" w:type="dxa"/>
            <w:shd w:val="clear" w:color="auto" w:fill="FFFFFF"/>
            <w:tcMar>
              <w:top w:w="100" w:type="dxa"/>
              <w:left w:w="120" w:type="dxa"/>
              <w:bottom w:w="100" w:type="dxa"/>
              <w:right w:w="120" w:type="dxa"/>
            </w:tcMar>
            <w:vAlign w:val="center"/>
          </w:tcPr>
          <w:p w14:paraId="62190ADC" w14:textId="77777777" w:rsidR="00113EEA" w:rsidRPr="00F56CBC" w:rsidRDefault="00000000">
            <w:pPr>
              <w:spacing w:line="252" w:lineRule="auto"/>
              <w:rPr>
                <w:lang w:val="en-IN"/>
              </w:rPr>
            </w:pPr>
            <w:r w:rsidRPr="00F56CBC">
              <w:rPr>
                <w:rFonts w:ascii="Arial" w:hAnsi="Arial" w:eastAsia="Arial" w:cs="Arial"/>
                <w:sz w:val="17"/>
                <w:lang w:val="en-IN"/>
              </w:rPr>
              <w:t>Evidence about stochastic stability, where repeated outputs disagree, and how that disagreement relates to other restoration-quality diagnostics.</w:t>
            </w:r>
          </w:p>
        </w:tc>
      </w:tr>
      <w:tr w:rsidR="00113EEA" w:rsidRPr="00F56CBC" w14:paraId="398E3ED1" w14:textId="77777777">
        <w:trPr>
          <w:cantSplit/>
          <w:jc w:val="center"/>
        </w:trPr>
        <w:tc>
          <w:tcPr>
            <w:tcW w:w="3061" w:type="dxa"/>
            <w:shd w:val="clear" w:color="auto" w:fill="F5F9FC"/>
            <w:tcMar>
              <w:top w:w="100" w:type="dxa"/>
              <w:left w:w="120" w:type="dxa"/>
              <w:bottom w:w="100" w:type="dxa"/>
              <w:right w:w="120" w:type="dxa"/>
            </w:tcMar>
            <w:vAlign w:val="center"/>
          </w:tcPr>
          <w:p w14:paraId="417DBEE4" w14:textId="77777777" w:rsidR="00113EEA" w:rsidRDefault="00000000">
            <w:pPr>
              <w:spacing w:line="252" w:lineRule="auto"/>
              <w:jc w:val="center"/>
            </w:pPr>
            <w:r>
              <w:rPr>
                <w:rFonts w:ascii="Arial" w:hAnsi="Arial" w:eastAsia="Arial" w:cs="Arial"/>
                <w:sz w:val="17"/>
              </w:rPr>
              <w:t>Practical deliverable</w:t>
            </w:r>
          </w:p>
        </w:tc>
        <w:tc>
          <w:tcPr>
            <w:tcW w:w="3402" w:type="dxa"/>
            <w:shd w:val="clear" w:color="auto" w:fill="F5F9FC"/>
            <w:tcMar>
              <w:top w:w="100" w:type="dxa"/>
              <w:left w:w="120" w:type="dxa"/>
              <w:bottom w:w="100" w:type="dxa"/>
              <w:right w:w="120" w:type="dxa"/>
            </w:tcMar>
            <w:vAlign w:val="center"/>
          </w:tcPr>
          <w:p w14:paraId="1010F863" w14:textId="77777777" w:rsidR="00113EEA" w:rsidRPr="00F56CBC" w:rsidRDefault="00000000">
            <w:pPr>
              <w:spacing w:line="252" w:lineRule="auto"/>
              <w:rPr>
                <w:lang w:val="en-IN"/>
              </w:rPr>
            </w:pPr>
            <w:r w:rsidRPr="00F56CBC">
              <w:rPr>
                <w:rFonts w:ascii="Arial" w:hAnsi="Arial" w:eastAsia="Arial" w:cs="Arial"/>
                <w:sz w:val="17"/>
                <w:lang w:val="en-IN"/>
              </w:rPr>
              <w:t>Reports, case-level numerical inspection, dashboard, review flags, model records, manifests and validation.</w:t>
            </w:r>
          </w:p>
        </w:tc>
        <w:tc>
          <w:tcPr>
            <w:tcW w:w="2948" w:type="dxa"/>
            <w:shd w:val="clear" w:color="auto" w:fill="F5F9FC"/>
            <w:tcMar>
              <w:top w:w="100" w:type="dxa"/>
              <w:left w:w="120" w:type="dxa"/>
              <w:bottom w:w="100" w:type="dxa"/>
              <w:right w:w="120" w:type="dxa"/>
            </w:tcMar>
            <w:vAlign w:val="center"/>
          </w:tcPr>
          <w:p w14:paraId="7615B358" w14:textId="77777777" w:rsidR="00113EEA" w:rsidRPr="00F56CBC" w:rsidRDefault="00000000">
            <w:pPr>
              <w:spacing w:line="252" w:lineRule="auto"/>
              <w:rPr>
                <w:lang w:val="en-IN"/>
              </w:rPr>
            </w:pPr>
            <w:r w:rsidRPr="00F56CBC">
              <w:rPr>
                <w:rFonts w:ascii="Arial" w:hAnsi="Arial" w:eastAsia="Arial" w:cs="Arial"/>
                <w:sz w:val="17"/>
                <w:lang w:val="en-IN"/>
              </w:rPr>
              <w:t>An inspectable conservation-oriented research package without claiming treatment approval.</w:t>
            </w:r>
          </w:p>
        </w:tc>
      </w:tr>
    </w:tbl>
    <w:p w14:paraId="210C978B" w14:textId="77777777" w:rsidR="00887186" w:rsidRPr="00D66602" w:rsidRDefault="00887186" w:rsidP="00C72C9C">
      <w:pPr>
        <w:pStyle w:val="Heading1"/>
        <w:jc w:val="left"/>
        <w:rPr>
          <w:lang w:val="en-US"/>
        </w:rPr>
      </w:pPr>
      <w:r w:rsidRPr="00D66602">
        <w:rPr>
          <w:lang w:val="en-US"/>
        </w:rPr>
        <w:t xml:space="preserve"> </w:t>
      </w:r>
    </w:p>
    <w:p w14:paraId="7B1E6B23" w14:textId="77777777" w:rsidR="00C72C9C" w:rsidRDefault="00C72C9C">
      <w:pPr>
        <w:spacing w:line="240" w:lineRule="auto"/>
        <w:rPr>
          <w:rFonts w:eastAsia="Calibri" w:cs="Arial"/>
          <w:color w:val="00659C"/>
          <w:sz w:val="52"/>
          <w:szCs w:val="52"/>
          <w:lang w:val="en-US" w:eastAsia="en-US"/>
        </w:rPr>
      </w:pPr>
      <w:bookmarkStart w:id="4" w:name="_Toc370723578"/>
      <w:r>
        <w:rPr>
          <w:rFonts w:eastAsia="Calibri" w:cs="Arial"/>
          <w:color w:val="00659C"/>
          <w:sz w:val="52"/>
          <w:szCs w:val="52"/>
          <w:lang w:val="en-US" w:eastAsia="en-US"/>
        </w:rPr>
        <w:br w:type="page"/>
      </w:r>
    </w:p>
    <w:p w14:paraId="59010E08" w14:textId="77777777" w:rsidR="00887186" w:rsidRPr="00A67E98" w:rsidRDefault="00887186" w:rsidP="00887186">
      <w:pPr>
        <w:keepNext/>
        <w:pageBreakBefore/>
        <w:spacing w:before="240" w:after="280" w:line="276" w:lineRule="auto"/>
        <w:outlineLvl w:val="0"/>
        <w:rPr>
          <w:rFonts w:eastAsia="Calibri" w:cs="Arial"/>
          <w:color w:val="00659C"/>
          <w:sz w:val="52"/>
          <w:szCs w:val="52"/>
          <w:lang w:val="en-US" w:eastAsia="en-US"/>
        </w:rPr>
      </w:pPr>
      <w:r w:rsidRPr="00A67E98">
        <w:rPr>
          <w:rFonts w:eastAsia="Calibri" w:cs="Arial"/>
          <w:color w:val="00659C"/>
          <w:sz w:val="52"/>
          <w:szCs w:val="52"/>
          <w:lang w:val="en-US" w:eastAsia="en-US"/>
        </w:rPr>
        <w:lastRenderedPageBreak/>
        <w:t>Timetable</w:t>
      </w:r>
      <w:bookmarkEnd w:id="4"/>
    </w:p>
    <w:p w14:paraId="18842D8A" w14:textId="77777777" w:rsidR="00887186" w:rsidRPr="00DF1D63" w:rsidRDefault="00887186" w:rsidP="00887186">
      <w:pPr>
        <w:rPr>
          <w:rFonts w:cs="Arial"/>
          <w:lang w:val="en-US"/>
        </w:rPr>
      </w:pPr>
    </w:p>
    <w:p w14:paraId="21D3B870" w14:textId="77777777" w:rsidR="00887186" w:rsidRPr="00C72C9C" w:rsidRDefault="00887186" w:rsidP="00887186">
      <w:pPr>
        <w:keepNext/>
        <w:spacing w:before="240" w:after="280" w:line="276" w:lineRule="auto"/>
        <w:outlineLvl w:val="1"/>
        <w:rPr>
          <w:rFonts w:eastAsia="Calibri" w:cs="Arial"/>
          <w:color w:val="00659C"/>
          <w:sz w:val="40"/>
          <w:szCs w:val="40"/>
          <w:lang w:val="en-US" w:eastAsia="en-US"/>
        </w:rPr>
      </w:pPr>
      <w:bookmarkStart w:id="5" w:name="_Toc370723579"/>
      <w:r w:rsidRPr="00C72C9C">
        <w:rPr>
          <w:rFonts w:eastAsia="Calibri" w:cs="Arial"/>
          <w:color w:val="00659C"/>
          <w:sz w:val="40"/>
          <w:szCs w:val="40"/>
          <w:lang w:val="en-US" w:eastAsia="en-US"/>
        </w:rPr>
        <w:t>Milestone plan</w:t>
      </w:r>
      <w:bookmarkEnd w:id="5"/>
    </w:p>
    <w:p w14:paraId="52576818" w14:textId="77777777" w:rsidR="00887186" w:rsidRPr="00DF1D63" w:rsidRDefault="00887186" w:rsidP="00887186">
      <w:pPr>
        <w:rPr>
          <w:rFonts w:cs="Arial"/>
          <w:lang w:val="en-US"/>
        </w:rPr>
      </w:pPr>
    </w:p>
    <w:tbl>
      <w:tblPr>
        <w:tblW w:w="10230"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624"/>
        <w:gridCol w:w="4803"/>
        <w:gridCol w:w="1685"/>
        <w:gridCol w:w="1559"/>
        <w:gridCol w:w="1559"/>
      </w:tblGrid>
      <w:tr w:rsidR="00887186" w:rsidRPr="00DF1D63" w14:paraId="43701960" w14:textId="77777777" w:rsidTr="000A6EF4">
        <w:trPr>
          <w:cantSplit/>
          <w:trHeight w:val="375"/>
          <w:tblHeader/>
          <w:jc w:val="center"/>
        </w:trPr>
        <w:tc>
          <w:tcPr>
            <w:tcW w:w="567" w:type="dxa"/>
            <w:shd w:val="clear" w:color="auto" w:fill="D9EAF7"/>
            <w:tcMar>
              <w:top w:w="40" w:type="dxa"/>
              <w:left w:w="120" w:type="dxa"/>
              <w:bottom w:w="40" w:type="dxa"/>
              <w:right w:w="120" w:type="dxa"/>
            </w:tcMar>
            <w:vAlign w:val="center"/>
          </w:tcPr>
          <w:p w14:paraId="7E413E87" w14:textId="77777777" w:rsidR="00887186" w:rsidRPr="00DF1D63" w:rsidRDefault="00887186" w:rsidP="00385A4D">
            <w:pPr>
              <w:spacing w:line="240" w:lineRule="auto"/>
              <w:jc w:val="center"/>
              <w:rPr>
                <w:rFonts w:cs="Arial"/>
                <w:color w:val="548DD4" w:themeColor="text2" w:themeTint="99"/>
                <w:lang w:val="en-US"/>
              </w:rPr>
            </w:pPr>
            <w:r w:rsidRPr="00DF1D63">
              <w:rPr>
                <w:rFonts w:cs="Arial" w:ascii="Arial" w:hAnsi="Arial" w:eastAsia="Arial"/>
                <w:b/>
                <w:color w:val="000000"/>
                <w:sz w:val="17"/>
                <w:lang w:val="en-US"/>
              </w:rPr>
              <w:t>Nr</w:t>
            </w:r>
          </w:p>
        </w:tc>
        <w:tc>
          <w:tcPr>
            <w:tcW w:w="4365" w:type="dxa"/>
            <w:shd w:val="clear" w:color="auto" w:fill="D9EAF7"/>
            <w:tcMar>
              <w:top w:w="40" w:type="dxa"/>
              <w:left w:w="120" w:type="dxa"/>
              <w:bottom w:w="40" w:type="dxa"/>
              <w:right w:w="120" w:type="dxa"/>
            </w:tcMar>
            <w:vAlign w:val="center"/>
          </w:tcPr>
          <w:p w14:paraId="2808AAC5" w14:textId="77777777" w:rsidR="00887186" w:rsidRPr="00DF1D63" w:rsidRDefault="00887186" w:rsidP="00385A4D">
            <w:pPr>
              <w:spacing w:line="240" w:lineRule="auto"/>
              <w:rPr>
                <w:rFonts w:cs="Arial"/>
                <w:color w:val="548DD4" w:themeColor="text2" w:themeTint="99"/>
                <w:lang w:val="en-US"/>
              </w:rPr>
            </w:pPr>
            <w:r w:rsidRPr="00DF1D63">
              <w:rPr>
                <w:rFonts w:cs="Arial" w:ascii="Arial" w:hAnsi="Arial" w:eastAsia="Arial"/>
                <w:b/>
                <w:color w:val="000000"/>
                <w:sz w:val="17"/>
                <w:lang w:val="en-US"/>
              </w:rPr>
              <w:t>Name</w:t>
            </w:r>
          </w:p>
        </w:tc>
        <w:tc>
          <w:tcPr>
            <w:tcW w:w="1531" w:type="dxa"/>
            <w:shd w:val="clear" w:color="auto" w:fill="D9EAF7"/>
            <w:tcMar>
              <w:top w:w="40" w:type="dxa"/>
              <w:left w:w="120" w:type="dxa"/>
              <w:bottom w:w="40" w:type="dxa"/>
              <w:right w:w="120" w:type="dxa"/>
            </w:tcMar>
            <w:vAlign w:val="center"/>
          </w:tcPr>
          <w:p w14:paraId="6F8C066E" w14:textId="77777777" w:rsidR="00887186" w:rsidRPr="00DF1D63" w:rsidRDefault="00887186" w:rsidP="00385A4D">
            <w:pPr>
              <w:spacing w:line="240" w:lineRule="auto"/>
              <w:jc w:val="center"/>
              <w:rPr>
                <w:rFonts w:cs="Arial"/>
                <w:color w:val="548DD4" w:themeColor="text2" w:themeTint="99"/>
                <w:lang w:val="en-US"/>
              </w:rPr>
            </w:pPr>
            <w:r w:rsidRPr="00DF1D63">
              <w:rPr>
                <w:rFonts w:cs="Arial" w:ascii="Arial" w:hAnsi="Arial" w:eastAsia="Arial"/>
                <w:b/>
                <w:color w:val="000000"/>
                <w:sz w:val="17"/>
                <w:lang w:val="en-US"/>
              </w:rPr>
              <w:t>Plan</w:t>
            </w:r>
          </w:p>
        </w:tc>
        <w:tc>
          <w:tcPr>
            <w:tcW w:w="1417" w:type="dxa"/>
            <w:shd w:val="clear" w:color="auto" w:fill="D9EAF7"/>
            <w:tcMar>
              <w:top w:w="40" w:type="dxa"/>
              <w:left w:w="120" w:type="dxa"/>
              <w:bottom w:w="40" w:type="dxa"/>
              <w:right w:w="120" w:type="dxa"/>
            </w:tcMar>
            <w:vAlign w:val="center"/>
          </w:tcPr>
          <w:p w14:paraId="69DF9302" w14:textId="77777777" w:rsidR="00887186" w:rsidRPr="00DF1D63" w:rsidRDefault="00887186" w:rsidP="00385A4D">
            <w:pPr>
              <w:spacing w:line="240" w:lineRule="auto"/>
              <w:jc w:val="center"/>
              <w:rPr>
                <w:rFonts w:cs="Arial"/>
                <w:color w:val="548DD4" w:themeColor="text2" w:themeTint="99"/>
                <w:lang w:val="en-US"/>
              </w:rPr>
            </w:pPr>
            <w:r w:rsidRPr="00DF1D63">
              <w:rPr>
                <w:rFonts w:cs="Arial" w:ascii="Arial" w:hAnsi="Arial" w:eastAsia="Arial"/>
                <w:b/>
                <w:color w:val="000000"/>
                <w:sz w:val="17"/>
                <w:lang w:val="en-US"/>
              </w:rPr>
              <w:t>Adapted by</w:t>
            </w:r>
          </w:p>
        </w:tc>
        <w:tc>
          <w:tcPr>
            <w:tcW w:w="1417" w:type="dxa"/>
            <w:shd w:val="clear" w:color="auto" w:fill="D9EAF7"/>
            <w:tcMar>
              <w:top w:w="40" w:type="dxa"/>
              <w:left w:w="120" w:type="dxa"/>
              <w:bottom w:w="40" w:type="dxa"/>
              <w:right w:w="120" w:type="dxa"/>
            </w:tcMar>
            <w:vAlign w:val="center"/>
          </w:tcPr>
          <w:p w14:paraId="4117A70B" w14:textId="77777777" w:rsidR="00887186" w:rsidRPr="00DF1D63" w:rsidRDefault="00887186" w:rsidP="00385A4D">
            <w:pPr>
              <w:spacing w:line="240" w:lineRule="auto"/>
              <w:jc w:val="center"/>
              <w:rPr>
                <w:rFonts w:cs="Arial"/>
                <w:color w:val="548DD4" w:themeColor="text2" w:themeTint="99"/>
                <w:lang w:val="en-US"/>
              </w:rPr>
            </w:pPr>
            <w:r w:rsidRPr="00DF1D63">
              <w:rPr>
                <w:rFonts w:cs="Arial" w:ascii="Arial" w:hAnsi="Arial" w:eastAsia="Arial"/>
                <w:b/>
                <w:color w:val="000000"/>
                <w:sz w:val="17"/>
                <w:lang w:val="en-US"/>
              </w:rPr>
              <w:t>Actual date</w:t>
            </w:r>
          </w:p>
        </w:tc>
      </w:tr>
      <w:tr w:rsidR="00887186" w:rsidRPr="0055392F" w14:paraId="27E03328" w14:textId="77777777" w:rsidTr="000A6EF4">
        <w:trPr>
          <w:cantSplit/>
          <w:trHeight w:val="407"/>
          <w:jc w:val="center"/>
        </w:trPr>
        <w:tc>
          <w:tcPr>
            <w:tcW w:w="567" w:type="dxa"/>
            <w:shd w:val="clear" w:color="auto" w:fill="FFFFFF"/>
            <w:tcMar>
              <w:top w:w="40" w:type="dxa"/>
              <w:left w:w="120" w:type="dxa"/>
              <w:bottom w:w="40" w:type="dxa"/>
              <w:right w:w="120" w:type="dxa"/>
            </w:tcMar>
            <w:vAlign w:val="center"/>
          </w:tcPr>
          <w:p w14:paraId="3E8A638C" w14:textId="77777777" w:rsidR="00887186" w:rsidRPr="00DF1D63" w:rsidRDefault="00887186" w:rsidP="00385A4D">
            <w:pPr>
              <w:spacing w:line="240" w:lineRule="auto"/>
              <w:jc w:val="center"/>
              <w:rPr>
                <w:rFonts w:cs="Arial"/>
                <w:lang w:val="en-US"/>
              </w:rPr>
            </w:pPr>
            <w:r w:rsidRPr="00DF1D63">
              <w:rPr>
                <w:rFonts w:cs="Arial" w:ascii="Arial" w:hAnsi="Arial" w:eastAsia="Arial"/>
                <w:sz w:val="17"/>
                <w:lang w:val="en-US"/>
              </w:rPr>
              <w:t>M1</w:t>
            </w:r>
          </w:p>
        </w:tc>
        <w:tc>
          <w:tcPr>
            <w:tcW w:w="4365" w:type="dxa"/>
            <w:shd w:val="clear" w:color="auto" w:fill="FFFFFF"/>
            <w:tcMar>
              <w:top w:w="40" w:type="dxa"/>
              <w:left w:w="120" w:type="dxa"/>
              <w:bottom w:w="40" w:type="dxa"/>
              <w:right w:w="120" w:type="dxa"/>
            </w:tcMar>
            <w:vAlign w:val="center"/>
          </w:tcPr>
          <w:p w14:paraId="5E19CC5F" w14:textId="77777777" w:rsidR="00887186" w:rsidRPr="00DF1D63" w:rsidRDefault="00887186" w:rsidP="00385A4D">
            <w:pPr>
              <w:spacing w:line="240" w:lineRule="auto"/>
              <w:rPr>
                <w:rFonts w:cs="Arial"/>
                <w:lang w:val="en-US"/>
              </w:rPr>
            </w:pPr>
            <w:r w:rsidRPr="00DF1D63">
              <w:rPr>
                <w:rFonts w:cs="Arial" w:ascii="Arial" w:hAnsi="Arial" w:eastAsia="Arial"/>
                <w:sz w:val="17"/>
                <w:lang w:val="en-US"/>
              </w:rPr>
              <w:t>Master’s thesis started</w:t>
            </w:r>
          </w:p>
        </w:tc>
        <w:tc>
          <w:tcPr>
            <w:tcW w:w="1531" w:type="dxa"/>
            <w:shd w:val="clear" w:color="auto" w:fill="FFFFFF"/>
            <w:tcMar>
              <w:top w:w="40" w:type="dxa"/>
              <w:left w:w="120" w:type="dxa"/>
              <w:bottom w:w="40" w:type="dxa"/>
              <w:right w:w="120" w:type="dxa"/>
            </w:tcMar>
            <w:vAlign w:val="center"/>
          </w:tcPr>
          <w:p w14:paraId="1EC2428A" w14:textId="77777777" w:rsidR="00887186" w:rsidRPr="00DF1D63" w:rsidRDefault="00626789" w:rsidP="00385A4D">
            <w:pPr>
              <w:spacing w:line="240" w:lineRule="auto"/>
              <w:jc w:val="center"/>
              <w:rPr>
                <w:rFonts w:cs="Arial"/>
                <w:lang w:val="en-US"/>
              </w:rPr>
            </w:pPr>
            <w:r>
              <w:rPr>
                <w:rFonts w:cs="Arial" w:ascii="Arial" w:hAnsi="Arial" w:eastAsia="Arial"/>
                <w:sz w:val="17"/>
                <w:lang w:val="en-US"/>
              </w:rPr>
              <w:t>10</w:t>
            </w:r>
            <w:r w:rsidR="000A6EF4">
              <w:rPr>
                <w:rFonts w:cs="Arial" w:ascii="Arial" w:hAnsi="Arial" w:eastAsia="Arial"/>
                <w:sz w:val="17"/>
                <w:lang w:val="en-US"/>
              </w:rPr>
              <w:t>.06.2026</w:t>
            </w:r>
          </w:p>
        </w:tc>
        <w:tc>
          <w:tcPr>
            <w:tcW w:w="1417" w:type="dxa"/>
            <w:shd w:val="clear" w:color="auto" w:fill="FFFFFF"/>
            <w:tcMar>
              <w:top w:w="40" w:type="dxa"/>
              <w:left w:w="120" w:type="dxa"/>
              <w:bottom w:w="40" w:type="dxa"/>
              <w:right w:w="120" w:type="dxa"/>
            </w:tcMar>
            <w:vAlign w:val="center"/>
          </w:tcPr>
          <w:p w14:paraId="1D7F5C6F" w14:textId="77777777" w:rsidR="00887186" w:rsidRPr="00DF1D63" w:rsidRDefault="00887186" w:rsidP="00385A4D">
            <w:pPr>
              <w:spacing w:line="240" w:lineRule="auto"/>
              <w:jc w:val="center"/>
              <w:rPr>
                <w:rFonts w:cs="Arial"/>
                <w:lang w:val="en-US"/>
              </w:rPr>
            </w:pPr>
          </w:p>
        </w:tc>
        <w:tc>
          <w:tcPr>
            <w:tcW w:w="1417" w:type="dxa"/>
            <w:shd w:val="clear" w:color="auto" w:fill="FFFFFF"/>
            <w:tcMar>
              <w:top w:w="40" w:type="dxa"/>
              <w:left w:w="120" w:type="dxa"/>
              <w:bottom w:w="40" w:type="dxa"/>
              <w:right w:w="120" w:type="dxa"/>
            </w:tcMar>
            <w:vAlign w:val="center"/>
          </w:tcPr>
          <w:p w14:paraId="3A09DFEC" w14:textId="77777777" w:rsidR="00887186" w:rsidRPr="00DF1D63" w:rsidRDefault="00887186" w:rsidP="00385A4D">
            <w:pPr>
              <w:spacing w:line="240" w:lineRule="auto"/>
              <w:jc w:val="center"/>
              <w:rPr>
                <w:rFonts w:cs="Arial"/>
                <w:lang w:val="en-US"/>
              </w:rPr>
            </w:pPr>
          </w:p>
        </w:tc>
      </w:tr>
      <w:tr w:rsidR="00887186" w:rsidRPr="00DF1D63" w14:paraId="39A8E14F" w14:textId="77777777" w:rsidTr="000A6EF4">
        <w:trPr>
          <w:cantSplit/>
          <w:trHeight w:val="375"/>
          <w:jc w:val="center"/>
        </w:trPr>
        <w:tc>
          <w:tcPr>
            <w:tcW w:w="567" w:type="dxa"/>
            <w:shd w:val="clear" w:color="auto" w:fill="F5F9FC"/>
            <w:tcMar>
              <w:top w:w="40" w:type="dxa"/>
              <w:left w:w="120" w:type="dxa"/>
              <w:bottom w:w="40" w:type="dxa"/>
              <w:right w:w="120" w:type="dxa"/>
            </w:tcMar>
            <w:vAlign w:val="center"/>
          </w:tcPr>
          <w:p w14:paraId="5F1757E0" w14:textId="77777777" w:rsidR="00887186" w:rsidRPr="00DF1D63" w:rsidRDefault="00887186" w:rsidP="00385A4D">
            <w:pPr>
              <w:spacing w:line="240" w:lineRule="auto"/>
              <w:jc w:val="center"/>
              <w:rPr>
                <w:rFonts w:cs="Arial"/>
                <w:lang w:val="en-US"/>
              </w:rPr>
            </w:pPr>
            <w:r w:rsidRPr="00DF1D63">
              <w:rPr>
                <w:rFonts w:cs="Arial" w:ascii="Arial" w:hAnsi="Arial" w:eastAsia="Arial"/>
                <w:sz w:val="17"/>
                <w:lang w:val="en-US"/>
              </w:rPr>
              <w:t>M2</w:t>
            </w:r>
          </w:p>
        </w:tc>
        <w:tc>
          <w:tcPr>
            <w:tcW w:w="4365" w:type="dxa"/>
            <w:shd w:val="clear" w:color="auto" w:fill="F5F9FC"/>
            <w:tcMar>
              <w:top w:w="40" w:type="dxa"/>
              <w:left w:w="120" w:type="dxa"/>
              <w:bottom w:w="40" w:type="dxa"/>
              <w:right w:w="120" w:type="dxa"/>
            </w:tcMar>
            <w:vAlign w:val="center"/>
          </w:tcPr>
          <w:p w14:paraId="1D931E1E" w14:textId="77777777" w:rsidR="00887186" w:rsidRPr="00DF1D63" w:rsidRDefault="00887186" w:rsidP="00385A4D">
            <w:pPr>
              <w:spacing w:line="240" w:lineRule="auto"/>
              <w:rPr>
                <w:rFonts w:cs="Arial"/>
                <w:lang w:val="en-US"/>
              </w:rPr>
            </w:pPr>
            <w:r w:rsidRPr="00DF1D63">
              <w:rPr>
                <w:rFonts w:cs="Arial" w:ascii="Arial" w:hAnsi="Arial" w:eastAsia="Arial"/>
                <w:sz w:val="17"/>
                <w:lang w:val="en-US"/>
              </w:rPr>
              <w:t xml:space="preserve">Proposal approved </w:t>
            </w:r>
          </w:p>
        </w:tc>
        <w:tc>
          <w:tcPr>
            <w:tcW w:w="1531" w:type="dxa"/>
            <w:shd w:val="clear" w:color="auto" w:fill="F5F9FC"/>
            <w:tcMar>
              <w:top w:w="40" w:type="dxa"/>
              <w:left w:w="120" w:type="dxa"/>
              <w:bottom w:w="40" w:type="dxa"/>
              <w:right w:w="120" w:type="dxa"/>
            </w:tcMar>
            <w:vAlign w:val="center"/>
          </w:tcPr>
          <w:p w14:paraId="2FF73466" w14:textId="77777777" w:rsidR="00887186" w:rsidRPr="00DF1D63" w:rsidRDefault="000A6EF4" w:rsidP="00385A4D">
            <w:pPr>
              <w:spacing w:line="240" w:lineRule="auto"/>
              <w:jc w:val="center"/>
              <w:rPr>
                <w:rFonts w:cs="Arial"/>
                <w:lang w:val="en-US"/>
              </w:rPr>
            </w:pPr>
            <w:r>
              <w:rPr>
                <w:rFonts w:cs="Arial" w:ascii="Arial" w:hAnsi="Arial" w:eastAsia="Arial"/>
                <w:sz w:val="17"/>
                <w:lang w:val="en-US"/>
              </w:rPr>
              <w:t>10.09.2026</w:t>
            </w:r>
          </w:p>
        </w:tc>
        <w:tc>
          <w:tcPr>
            <w:tcW w:w="1417" w:type="dxa"/>
            <w:shd w:val="clear" w:color="auto" w:fill="F5F9FC"/>
            <w:tcMar>
              <w:top w:w="40" w:type="dxa"/>
              <w:left w:w="120" w:type="dxa"/>
              <w:bottom w:w="40" w:type="dxa"/>
              <w:right w:w="120" w:type="dxa"/>
            </w:tcMar>
            <w:vAlign w:val="center"/>
          </w:tcPr>
          <w:p w14:paraId="39A1FC2E" w14:textId="77777777" w:rsidR="00887186" w:rsidRPr="00DF1D63" w:rsidRDefault="00887186" w:rsidP="00385A4D">
            <w:pPr>
              <w:spacing w:line="240" w:lineRule="auto"/>
              <w:jc w:val="center"/>
              <w:rPr>
                <w:rFonts w:cs="Arial"/>
                <w:lang w:val="en-US"/>
              </w:rPr>
            </w:pPr>
          </w:p>
        </w:tc>
        <w:tc>
          <w:tcPr>
            <w:tcW w:w="1417" w:type="dxa"/>
            <w:shd w:val="clear" w:color="auto" w:fill="F5F9FC"/>
            <w:tcMar>
              <w:top w:w="40" w:type="dxa"/>
              <w:left w:w="120" w:type="dxa"/>
              <w:bottom w:w="40" w:type="dxa"/>
              <w:right w:w="120" w:type="dxa"/>
            </w:tcMar>
            <w:vAlign w:val="center"/>
          </w:tcPr>
          <w:p w14:paraId="1654435C" w14:textId="77777777" w:rsidR="00887186" w:rsidRPr="00DF1D63" w:rsidRDefault="00887186" w:rsidP="00385A4D">
            <w:pPr>
              <w:spacing w:line="240" w:lineRule="auto"/>
              <w:jc w:val="center"/>
              <w:rPr>
                <w:rFonts w:cs="Arial"/>
                <w:lang w:val="en-US"/>
              </w:rPr>
            </w:pPr>
          </w:p>
        </w:tc>
      </w:tr>
      <w:tr w:rsidR="00887186" w:rsidRPr="0055392F" w14:paraId="55C15F3E" w14:textId="77777777" w:rsidTr="000A6EF4">
        <w:trPr>
          <w:cantSplit/>
          <w:trHeight w:val="740"/>
          <w:jc w:val="center"/>
        </w:trPr>
        <w:tc>
          <w:tcPr>
            <w:tcW w:w="567" w:type="dxa"/>
            <w:shd w:val="clear" w:color="auto" w:fill="FFFFFF"/>
            <w:tcMar>
              <w:top w:w="40" w:type="dxa"/>
              <w:left w:w="120" w:type="dxa"/>
              <w:bottom w:w="40" w:type="dxa"/>
              <w:right w:w="120" w:type="dxa"/>
            </w:tcMar>
            <w:vAlign w:val="center"/>
          </w:tcPr>
          <w:p w14:paraId="1ED87914" w14:textId="77777777" w:rsidR="00887186" w:rsidRPr="00DF1D63" w:rsidRDefault="00887186" w:rsidP="00385A4D">
            <w:pPr>
              <w:spacing w:line="240" w:lineRule="auto"/>
              <w:jc w:val="center"/>
              <w:rPr>
                <w:rFonts w:cs="Arial"/>
                <w:lang w:val="en-US"/>
              </w:rPr>
            </w:pPr>
            <w:r w:rsidRPr="00DF1D63">
              <w:rPr>
                <w:rFonts w:cs="Arial" w:ascii="Arial" w:hAnsi="Arial" w:eastAsia="Arial"/>
                <w:sz w:val="17"/>
                <w:lang w:val="en-US"/>
              </w:rPr>
              <w:t xml:space="preserve">M3 </w:t>
            </w:r>
          </w:p>
        </w:tc>
        <w:tc>
          <w:tcPr>
            <w:tcW w:w="4365" w:type="dxa"/>
            <w:shd w:val="clear" w:color="auto" w:fill="FFFFFF"/>
            <w:tcMar>
              <w:top w:w="40" w:type="dxa"/>
              <w:left w:w="120" w:type="dxa"/>
              <w:bottom w:w="40" w:type="dxa"/>
              <w:right w:w="120" w:type="dxa"/>
            </w:tcMar>
            <w:vAlign w:val="center"/>
          </w:tcPr>
          <w:p w14:paraId="71A9C4E3" w14:textId="77777777" w:rsidR="00887186" w:rsidRPr="000A6EF4" w:rsidRDefault="000A6EF4" w:rsidP="00385A4D">
            <w:pPr>
              <w:spacing w:line="240" w:lineRule="auto"/>
              <w:rPr>
                <w:rFonts w:cs="Arial"/>
                <w:lang w:val="en-IN"/>
              </w:rPr>
            </w:pPr>
            <w:r w:rsidRPr="000A6EF4">
              <w:rPr>
                <w:rFonts w:cs="Arial" w:ascii="Arial" w:hAnsi="Arial" w:eastAsia="Arial"/>
                <w:sz w:val="17"/>
                <w:lang w:val="en-IN"/>
              </w:rPr>
              <w:t>Literature review and final dataset selection</w:t>
            </w:r>
          </w:p>
        </w:tc>
        <w:tc>
          <w:tcPr>
            <w:tcW w:w="1531" w:type="dxa"/>
            <w:shd w:val="clear" w:color="auto" w:fill="FFFFFF"/>
            <w:tcMar>
              <w:top w:w="40" w:type="dxa"/>
              <w:left w:w="120" w:type="dxa"/>
              <w:bottom w:w="40" w:type="dxa"/>
              <w:right w:w="120" w:type="dxa"/>
            </w:tcMar>
            <w:vAlign w:val="center"/>
          </w:tcPr>
          <w:p w14:paraId="18F32364" w14:textId="77777777" w:rsidR="00887186" w:rsidRPr="00DF1D63" w:rsidRDefault="000A6EF4" w:rsidP="00385A4D">
            <w:pPr>
              <w:spacing w:line="240" w:lineRule="auto"/>
              <w:jc w:val="center"/>
              <w:rPr>
                <w:rFonts w:cs="Arial"/>
                <w:lang w:val="en-US"/>
              </w:rPr>
            </w:pPr>
            <w:r>
              <w:rPr>
                <w:rFonts w:cs="Arial" w:ascii="Arial" w:hAnsi="Arial" w:eastAsia="Arial"/>
                <w:sz w:val="17"/>
                <w:lang w:val="en-US"/>
              </w:rPr>
              <w:t>30.09.2026</w:t>
            </w:r>
          </w:p>
        </w:tc>
        <w:tc>
          <w:tcPr>
            <w:tcW w:w="1417" w:type="dxa"/>
            <w:shd w:val="clear" w:color="auto" w:fill="FFFFFF"/>
            <w:tcMar>
              <w:top w:w="40" w:type="dxa"/>
              <w:left w:w="120" w:type="dxa"/>
              <w:bottom w:w="40" w:type="dxa"/>
              <w:right w:w="120" w:type="dxa"/>
            </w:tcMar>
            <w:vAlign w:val="center"/>
          </w:tcPr>
          <w:p w14:paraId="42A16E99" w14:textId="77777777" w:rsidR="00887186" w:rsidRPr="00DF1D63" w:rsidRDefault="00887186" w:rsidP="00385A4D">
            <w:pPr>
              <w:spacing w:line="240" w:lineRule="auto"/>
              <w:jc w:val="center"/>
              <w:rPr>
                <w:rFonts w:cs="Arial"/>
                <w:lang w:val="en-US"/>
              </w:rPr>
            </w:pPr>
          </w:p>
        </w:tc>
        <w:tc>
          <w:tcPr>
            <w:tcW w:w="1417" w:type="dxa"/>
            <w:shd w:val="clear" w:color="auto" w:fill="FFFFFF"/>
            <w:tcMar>
              <w:top w:w="40" w:type="dxa"/>
              <w:left w:w="120" w:type="dxa"/>
              <w:bottom w:w="40" w:type="dxa"/>
              <w:right w:w="120" w:type="dxa"/>
            </w:tcMar>
            <w:vAlign w:val="center"/>
          </w:tcPr>
          <w:p w14:paraId="461CB10F" w14:textId="77777777" w:rsidR="00887186" w:rsidRPr="00DF1D63" w:rsidRDefault="00887186" w:rsidP="00385A4D">
            <w:pPr>
              <w:spacing w:line="240" w:lineRule="auto"/>
              <w:jc w:val="center"/>
              <w:rPr>
                <w:rFonts w:cs="Arial"/>
                <w:lang w:val="en-US"/>
              </w:rPr>
            </w:pPr>
          </w:p>
        </w:tc>
      </w:tr>
      <w:tr w:rsidR="00887186" w:rsidRPr="0055392F" w14:paraId="1CF1E729" w14:textId="77777777" w:rsidTr="000A6EF4">
        <w:trPr>
          <w:cantSplit/>
          <w:trHeight w:val="751"/>
          <w:jc w:val="center"/>
        </w:trPr>
        <w:tc>
          <w:tcPr>
            <w:tcW w:w="567" w:type="dxa"/>
            <w:shd w:val="clear" w:color="auto" w:fill="F5F9FC"/>
            <w:tcMar>
              <w:top w:w="40" w:type="dxa"/>
              <w:left w:w="120" w:type="dxa"/>
              <w:bottom w:w="40" w:type="dxa"/>
              <w:right w:w="120" w:type="dxa"/>
            </w:tcMar>
            <w:vAlign w:val="center"/>
          </w:tcPr>
          <w:p w14:paraId="766FC2B5" w14:textId="77777777" w:rsidR="00887186" w:rsidRPr="00DF1D63" w:rsidRDefault="00887186" w:rsidP="00385A4D">
            <w:pPr>
              <w:spacing w:line="240" w:lineRule="auto"/>
              <w:jc w:val="center"/>
              <w:rPr>
                <w:rFonts w:cs="Arial"/>
                <w:lang w:val="en-US"/>
              </w:rPr>
            </w:pPr>
            <w:r w:rsidRPr="00DF1D63">
              <w:rPr>
                <w:rFonts w:cs="Arial" w:ascii="Arial" w:hAnsi="Arial" w:eastAsia="Arial"/>
                <w:sz w:val="17"/>
                <w:lang w:val="en-US"/>
              </w:rPr>
              <w:t>M4</w:t>
            </w:r>
          </w:p>
        </w:tc>
        <w:tc>
          <w:tcPr>
            <w:tcW w:w="4365" w:type="dxa"/>
            <w:shd w:val="clear" w:color="auto" w:fill="F5F9FC"/>
            <w:tcMar>
              <w:top w:w="40" w:type="dxa"/>
              <w:left w:w="120" w:type="dxa"/>
              <w:bottom w:w="40" w:type="dxa"/>
              <w:right w:w="120" w:type="dxa"/>
            </w:tcMar>
            <w:vAlign w:val="center"/>
          </w:tcPr>
          <w:p w14:paraId="388D9D41" w14:textId="77777777" w:rsidR="00887186" w:rsidRPr="000A6EF4" w:rsidRDefault="000A6EF4" w:rsidP="00385A4D">
            <w:pPr>
              <w:spacing w:line="240" w:lineRule="auto"/>
              <w:rPr>
                <w:rFonts w:cs="Arial"/>
                <w:lang w:val="en-IN"/>
              </w:rPr>
            </w:pPr>
            <w:r w:rsidRPr="000A6EF4">
              <w:rPr>
                <w:rFonts w:cs="Arial" w:ascii="Arial" w:hAnsi="Arial" w:eastAsia="Arial"/>
                <w:sz w:val="17"/>
                <w:lang w:val="en-IN"/>
              </w:rPr>
              <w:t>Data collection, cleaning, and preprocessing completed</w:t>
            </w:r>
          </w:p>
        </w:tc>
        <w:tc>
          <w:tcPr>
            <w:tcW w:w="1531" w:type="dxa"/>
            <w:shd w:val="clear" w:color="auto" w:fill="F5F9FC"/>
            <w:tcMar>
              <w:top w:w="40" w:type="dxa"/>
              <w:left w:w="120" w:type="dxa"/>
              <w:bottom w:w="40" w:type="dxa"/>
              <w:right w:w="120" w:type="dxa"/>
            </w:tcMar>
            <w:vAlign w:val="center"/>
          </w:tcPr>
          <w:p w14:paraId="2BD69810" w14:textId="77777777" w:rsidR="00887186" w:rsidRPr="00DF1D63" w:rsidRDefault="000A6EF4" w:rsidP="00385A4D">
            <w:pPr>
              <w:spacing w:line="240" w:lineRule="auto"/>
              <w:jc w:val="center"/>
              <w:rPr>
                <w:rFonts w:cs="Arial"/>
                <w:lang w:val="en-US"/>
              </w:rPr>
            </w:pPr>
            <w:r>
              <w:rPr>
                <w:rFonts w:cs="Arial" w:ascii="Arial" w:hAnsi="Arial" w:eastAsia="Arial"/>
                <w:sz w:val="17"/>
                <w:lang w:val="en-US"/>
              </w:rPr>
              <w:t>31.10.2026</w:t>
            </w:r>
          </w:p>
        </w:tc>
        <w:tc>
          <w:tcPr>
            <w:tcW w:w="1417" w:type="dxa"/>
            <w:shd w:val="clear" w:color="auto" w:fill="F5F9FC"/>
            <w:tcMar>
              <w:top w:w="40" w:type="dxa"/>
              <w:left w:w="120" w:type="dxa"/>
              <w:bottom w:w="40" w:type="dxa"/>
              <w:right w:w="120" w:type="dxa"/>
            </w:tcMar>
            <w:vAlign w:val="center"/>
          </w:tcPr>
          <w:p w14:paraId="6294624C" w14:textId="77777777" w:rsidR="00887186" w:rsidRPr="00DF1D63" w:rsidRDefault="00887186" w:rsidP="00385A4D">
            <w:pPr>
              <w:spacing w:line="240" w:lineRule="auto"/>
              <w:jc w:val="center"/>
              <w:rPr>
                <w:rFonts w:cs="Arial"/>
                <w:lang w:val="en-US"/>
              </w:rPr>
            </w:pPr>
          </w:p>
        </w:tc>
        <w:tc>
          <w:tcPr>
            <w:tcW w:w="1417" w:type="dxa"/>
            <w:shd w:val="clear" w:color="auto" w:fill="F5F9FC"/>
            <w:tcMar>
              <w:top w:w="40" w:type="dxa"/>
              <w:left w:w="120" w:type="dxa"/>
              <w:bottom w:w="40" w:type="dxa"/>
              <w:right w:w="120" w:type="dxa"/>
            </w:tcMar>
            <w:vAlign w:val="center"/>
          </w:tcPr>
          <w:p w14:paraId="718BD832" w14:textId="77777777" w:rsidR="00887186" w:rsidRPr="00DF1D63" w:rsidRDefault="00887186" w:rsidP="00385A4D">
            <w:pPr>
              <w:spacing w:line="240" w:lineRule="auto"/>
              <w:jc w:val="center"/>
              <w:rPr>
                <w:rFonts w:cs="Arial"/>
                <w:lang w:val="en-US"/>
              </w:rPr>
            </w:pPr>
          </w:p>
        </w:tc>
      </w:tr>
      <w:tr w:rsidR="00887186" w:rsidRPr="000A6EF4" w14:paraId="65021812" w14:textId="77777777" w:rsidTr="000A6EF4">
        <w:trPr>
          <w:cantSplit/>
          <w:trHeight w:val="375"/>
          <w:jc w:val="center"/>
        </w:trPr>
        <w:tc>
          <w:tcPr>
            <w:tcW w:w="567" w:type="dxa"/>
            <w:shd w:val="clear" w:color="auto" w:fill="FFFFFF"/>
            <w:tcMar>
              <w:top w:w="40" w:type="dxa"/>
              <w:left w:w="120" w:type="dxa"/>
              <w:bottom w:w="40" w:type="dxa"/>
              <w:right w:w="120" w:type="dxa"/>
            </w:tcMar>
            <w:vAlign w:val="center"/>
          </w:tcPr>
          <w:p w14:paraId="073DC014" w14:textId="77777777" w:rsidR="00887186" w:rsidRPr="00DF1D63" w:rsidRDefault="00887186" w:rsidP="00385A4D">
            <w:pPr>
              <w:spacing w:line="240" w:lineRule="auto"/>
              <w:jc w:val="center"/>
              <w:rPr>
                <w:rFonts w:cs="Arial"/>
                <w:lang w:val="en-US"/>
              </w:rPr>
            </w:pPr>
            <w:r w:rsidRPr="00DF1D63">
              <w:rPr>
                <w:rFonts w:cs="Arial" w:ascii="Arial" w:hAnsi="Arial" w:eastAsia="Arial"/>
                <w:sz w:val="17"/>
                <w:lang w:val="en-US"/>
              </w:rPr>
              <w:t>M5</w:t>
            </w:r>
          </w:p>
        </w:tc>
        <w:tc>
          <w:tcPr>
            <w:tcW w:w="4365" w:type="dxa"/>
            <w:shd w:val="clear" w:color="auto" w:fill="FFFFFF"/>
            <w:tcMar>
              <w:top w:w="40" w:type="dxa"/>
              <w:left w:w="120" w:type="dxa"/>
              <w:bottom w:w="40" w:type="dxa"/>
              <w:right w:w="120" w:type="dxa"/>
            </w:tcMar>
            <w:vAlign w:val="center"/>
          </w:tcPr>
          <w:p w14:paraId="66FE6ADF" w14:textId="77777777" w:rsidR="00887186" w:rsidRPr="000A6EF4" w:rsidRDefault="000A6EF4" w:rsidP="00385A4D">
            <w:pPr>
              <w:spacing w:line="240" w:lineRule="auto"/>
              <w:rPr>
                <w:rFonts w:cs="Arial"/>
                <w:lang w:val="en-IN"/>
              </w:rPr>
            </w:pPr>
            <w:r w:rsidRPr="000A6EF4">
              <w:rPr>
                <w:rFonts w:cs="Arial" w:ascii="Arial" w:hAnsi="Arial" w:eastAsia="Arial"/>
                <w:sz w:val="17"/>
                <w:lang w:val="en-IN"/>
              </w:rPr>
              <w:t>Artificial mask generation pipeline completed</w:t>
            </w:r>
          </w:p>
        </w:tc>
        <w:tc>
          <w:tcPr>
            <w:tcW w:w="1531" w:type="dxa"/>
            <w:shd w:val="clear" w:color="auto" w:fill="FFFFFF"/>
            <w:tcMar>
              <w:top w:w="40" w:type="dxa"/>
              <w:left w:w="120" w:type="dxa"/>
              <w:bottom w:w="40" w:type="dxa"/>
              <w:right w:w="120" w:type="dxa"/>
            </w:tcMar>
            <w:vAlign w:val="center"/>
          </w:tcPr>
          <w:p w14:paraId="4956E246" w14:textId="77777777" w:rsidR="00887186" w:rsidRPr="00DF1D63" w:rsidRDefault="000A6EF4" w:rsidP="00385A4D">
            <w:pPr>
              <w:spacing w:line="240" w:lineRule="auto"/>
              <w:jc w:val="center"/>
              <w:rPr>
                <w:rFonts w:cs="Arial"/>
                <w:lang w:val="en-US"/>
              </w:rPr>
            </w:pPr>
            <w:r>
              <w:rPr>
                <w:rFonts w:cs="Arial" w:ascii="Arial" w:hAnsi="Arial" w:eastAsia="Arial"/>
                <w:sz w:val="17"/>
                <w:lang w:val="en-US"/>
              </w:rPr>
              <w:t>15.11.2026</w:t>
            </w:r>
          </w:p>
        </w:tc>
        <w:tc>
          <w:tcPr>
            <w:tcW w:w="1417" w:type="dxa"/>
            <w:shd w:val="clear" w:color="auto" w:fill="FFFFFF"/>
            <w:tcMar>
              <w:top w:w="40" w:type="dxa"/>
              <w:left w:w="120" w:type="dxa"/>
              <w:bottom w:w="40" w:type="dxa"/>
              <w:right w:w="120" w:type="dxa"/>
            </w:tcMar>
            <w:vAlign w:val="center"/>
          </w:tcPr>
          <w:p w14:paraId="25337B89" w14:textId="77777777" w:rsidR="00887186" w:rsidRPr="00DF1D63" w:rsidRDefault="00887186" w:rsidP="00385A4D">
            <w:pPr>
              <w:spacing w:line="240" w:lineRule="auto"/>
              <w:jc w:val="center"/>
              <w:rPr>
                <w:rFonts w:cs="Arial"/>
                <w:lang w:val="en-US"/>
              </w:rPr>
            </w:pPr>
          </w:p>
        </w:tc>
        <w:tc>
          <w:tcPr>
            <w:tcW w:w="1417" w:type="dxa"/>
            <w:shd w:val="clear" w:color="auto" w:fill="FFFFFF"/>
            <w:tcMar>
              <w:top w:w="40" w:type="dxa"/>
              <w:left w:w="120" w:type="dxa"/>
              <w:bottom w:w="40" w:type="dxa"/>
              <w:right w:w="120" w:type="dxa"/>
            </w:tcMar>
            <w:vAlign w:val="center"/>
          </w:tcPr>
          <w:p w14:paraId="43170405" w14:textId="77777777" w:rsidR="00887186" w:rsidRPr="00DF1D63" w:rsidRDefault="00887186" w:rsidP="00385A4D">
            <w:pPr>
              <w:spacing w:line="240" w:lineRule="auto"/>
              <w:jc w:val="center"/>
              <w:rPr>
                <w:rFonts w:cs="Arial"/>
                <w:lang w:val="en-US"/>
              </w:rPr>
            </w:pPr>
          </w:p>
        </w:tc>
      </w:tr>
      <w:tr w:rsidR="00887186" w:rsidRPr="0055392F" w14:paraId="0262FF57" w14:textId="77777777" w:rsidTr="000A6EF4">
        <w:trPr>
          <w:cantSplit/>
          <w:trHeight w:val="751"/>
          <w:jc w:val="center"/>
        </w:trPr>
        <w:tc>
          <w:tcPr>
            <w:tcW w:w="567" w:type="dxa"/>
            <w:shd w:val="clear" w:color="auto" w:fill="F5F9FC"/>
            <w:tcMar>
              <w:top w:w="40" w:type="dxa"/>
              <w:left w:w="120" w:type="dxa"/>
              <w:bottom w:w="40" w:type="dxa"/>
              <w:right w:w="120" w:type="dxa"/>
            </w:tcMar>
            <w:vAlign w:val="center"/>
          </w:tcPr>
          <w:p w14:paraId="1C6245BB" w14:textId="77777777" w:rsidR="00887186" w:rsidRPr="00DF1D63" w:rsidRDefault="00887186" w:rsidP="00385A4D">
            <w:pPr>
              <w:spacing w:line="240" w:lineRule="auto"/>
              <w:jc w:val="center"/>
              <w:rPr>
                <w:rFonts w:cs="Arial"/>
                <w:lang w:val="en-US"/>
              </w:rPr>
            </w:pPr>
            <w:r w:rsidRPr="00DF1D63">
              <w:rPr>
                <w:rFonts w:cs="Arial" w:ascii="Arial" w:hAnsi="Arial" w:eastAsia="Arial"/>
                <w:sz w:val="17"/>
                <w:lang w:val="en-US"/>
              </w:rPr>
              <w:t>M6</w:t>
            </w:r>
          </w:p>
        </w:tc>
        <w:tc>
          <w:tcPr>
            <w:tcW w:w="4365" w:type="dxa"/>
            <w:shd w:val="clear" w:color="auto" w:fill="F5F9FC"/>
            <w:tcMar>
              <w:top w:w="40" w:type="dxa"/>
              <w:left w:w="120" w:type="dxa"/>
              <w:bottom w:w="40" w:type="dxa"/>
              <w:right w:w="120" w:type="dxa"/>
            </w:tcMar>
            <w:vAlign w:val="center"/>
          </w:tcPr>
          <w:p w14:paraId="0119CC96" w14:textId="77777777" w:rsidR="00887186" w:rsidRPr="000A6EF4" w:rsidRDefault="000A6EF4" w:rsidP="00385A4D">
            <w:pPr>
              <w:spacing w:line="240" w:lineRule="auto"/>
              <w:rPr>
                <w:rFonts w:cs="Arial"/>
                <w:lang w:val="en-IN"/>
              </w:rPr>
            </w:pPr>
            <w:r w:rsidRPr="000A6EF4">
              <w:rPr>
                <w:rFonts w:cs="Arial" w:ascii="Arial" w:hAnsi="Arial" w:eastAsia="Arial"/>
                <w:sz w:val="17"/>
                <w:lang w:val="en-IN"/>
              </w:rPr>
              <w:t>Pretrained restoration models selected and tested</w:t>
            </w:r>
          </w:p>
        </w:tc>
        <w:tc>
          <w:tcPr>
            <w:tcW w:w="1531" w:type="dxa"/>
            <w:shd w:val="clear" w:color="auto" w:fill="F5F9FC"/>
            <w:tcMar>
              <w:top w:w="40" w:type="dxa"/>
              <w:left w:w="120" w:type="dxa"/>
              <w:bottom w:w="40" w:type="dxa"/>
              <w:right w:w="120" w:type="dxa"/>
            </w:tcMar>
            <w:vAlign w:val="center"/>
          </w:tcPr>
          <w:p w14:paraId="55CA4C11" w14:textId="77777777" w:rsidR="00887186" w:rsidRPr="00DF1D63" w:rsidRDefault="000A6EF4" w:rsidP="00385A4D">
            <w:pPr>
              <w:spacing w:line="240" w:lineRule="auto"/>
              <w:jc w:val="center"/>
              <w:rPr>
                <w:rFonts w:cs="Arial"/>
                <w:lang w:val="en-US"/>
              </w:rPr>
            </w:pPr>
            <w:r>
              <w:rPr>
                <w:rFonts w:cs="Arial" w:ascii="Arial" w:hAnsi="Arial" w:eastAsia="Arial"/>
                <w:sz w:val="17"/>
                <w:lang w:val="en-US"/>
              </w:rPr>
              <w:t>30.11.2026</w:t>
            </w:r>
          </w:p>
        </w:tc>
        <w:tc>
          <w:tcPr>
            <w:tcW w:w="1417" w:type="dxa"/>
            <w:shd w:val="clear" w:color="auto" w:fill="F5F9FC"/>
            <w:tcMar>
              <w:top w:w="40" w:type="dxa"/>
              <w:left w:w="120" w:type="dxa"/>
              <w:bottom w:w="40" w:type="dxa"/>
              <w:right w:w="120" w:type="dxa"/>
            </w:tcMar>
            <w:vAlign w:val="center"/>
          </w:tcPr>
          <w:p w14:paraId="4CD4FD25" w14:textId="77777777" w:rsidR="00887186" w:rsidRPr="00DF1D63" w:rsidRDefault="00887186" w:rsidP="00385A4D">
            <w:pPr>
              <w:spacing w:line="240" w:lineRule="auto"/>
              <w:jc w:val="center"/>
              <w:rPr>
                <w:rFonts w:cs="Arial"/>
                <w:lang w:val="en-US"/>
              </w:rPr>
            </w:pPr>
          </w:p>
        </w:tc>
        <w:tc>
          <w:tcPr>
            <w:tcW w:w="1417" w:type="dxa"/>
            <w:shd w:val="clear" w:color="auto" w:fill="F5F9FC"/>
            <w:tcMar>
              <w:top w:w="40" w:type="dxa"/>
              <w:left w:w="120" w:type="dxa"/>
              <w:bottom w:w="40" w:type="dxa"/>
              <w:right w:w="120" w:type="dxa"/>
            </w:tcMar>
            <w:vAlign w:val="center"/>
          </w:tcPr>
          <w:p w14:paraId="220058FF" w14:textId="77777777" w:rsidR="00887186" w:rsidRPr="00DF1D63" w:rsidRDefault="00887186" w:rsidP="00385A4D">
            <w:pPr>
              <w:spacing w:line="240" w:lineRule="auto"/>
              <w:jc w:val="center"/>
              <w:rPr>
                <w:rFonts w:cs="Arial"/>
                <w:lang w:val="en-US"/>
              </w:rPr>
            </w:pPr>
          </w:p>
        </w:tc>
      </w:tr>
      <w:tr w:rsidR="002A5930" w:rsidRPr="0055392F" w14:paraId="38AB0175" w14:textId="77777777" w:rsidTr="000A6EF4">
        <w:trPr>
          <w:cantSplit/>
          <w:trHeight w:val="375"/>
          <w:jc w:val="center"/>
        </w:trPr>
        <w:tc>
          <w:tcPr>
            <w:tcW w:w="567" w:type="dxa"/>
            <w:shd w:val="clear" w:color="auto" w:fill="FFFFFF"/>
            <w:tcMar>
              <w:top w:w="40" w:type="dxa"/>
              <w:left w:w="120" w:type="dxa"/>
              <w:bottom w:w="40" w:type="dxa"/>
              <w:right w:w="120" w:type="dxa"/>
            </w:tcMar>
            <w:vAlign w:val="center"/>
          </w:tcPr>
          <w:p w14:paraId="2AEA51C6" w14:textId="77777777" w:rsidR="002A5930" w:rsidRPr="00DF1D63" w:rsidRDefault="000A6EF4" w:rsidP="00385A4D">
            <w:pPr>
              <w:spacing w:line="240" w:lineRule="auto"/>
              <w:jc w:val="center"/>
              <w:rPr>
                <w:rFonts w:cs="Arial"/>
                <w:lang w:val="en-US"/>
              </w:rPr>
            </w:pPr>
            <w:r>
              <w:rPr>
                <w:rFonts w:cs="Arial" w:ascii="Arial" w:hAnsi="Arial" w:eastAsia="Arial"/>
                <w:sz w:val="17"/>
                <w:lang w:val="en-US"/>
              </w:rPr>
              <w:t>M7</w:t>
            </w:r>
          </w:p>
        </w:tc>
        <w:tc>
          <w:tcPr>
            <w:tcW w:w="4365" w:type="dxa"/>
            <w:shd w:val="clear" w:color="auto" w:fill="FFFFFF"/>
            <w:tcMar>
              <w:top w:w="40" w:type="dxa"/>
              <w:left w:w="120" w:type="dxa"/>
              <w:bottom w:w="40" w:type="dxa"/>
              <w:right w:w="120" w:type="dxa"/>
            </w:tcMar>
            <w:vAlign w:val="center"/>
          </w:tcPr>
          <w:p w14:paraId="7A4FD000" w14:textId="77777777" w:rsidR="002A5930" w:rsidRPr="000A6EF4" w:rsidRDefault="000A6EF4" w:rsidP="00385A4D">
            <w:pPr>
              <w:spacing w:line="240" w:lineRule="auto"/>
              <w:rPr>
                <w:rFonts w:cs="Arial"/>
                <w:lang w:val="en-IN"/>
              </w:rPr>
            </w:pPr>
            <w:r w:rsidRPr="000A6EF4">
              <w:rPr>
                <w:rFonts w:cs="Arial" w:ascii="Arial" w:hAnsi="Arial" w:eastAsia="Arial"/>
                <w:sz w:val="17"/>
                <w:lang w:val="en-IN"/>
              </w:rPr>
              <w:t>Multi-metric evaluation framework implemented</w:t>
            </w:r>
          </w:p>
        </w:tc>
        <w:tc>
          <w:tcPr>
            <w:tcW w:w="1531" w:type="dxa"/>
            <w:shd w:val="clear" w:color="auto" w:fill="FFFFFF"/>
            <w:tcMar>
              <w:top w:w="40" w:type="dxa"/>
              <w:left w:w="120" w:type="dxa"/>
              <w:bottom w:w="40" w:type="dxa"/>
              <w:right w:w="120" w:type="dxa"/>
            </w:tcMar>
            <w:vAlign w:val="center"/>
          </w:tcPr>
          <w:p w14:paraId="62EB943F" w14:textId="77777777" w:rsidR="002A5930" w:rsidRPr="00DF1D63" w:rsidRDefault="000A6EF4" w:rsidP="00385A4D">
            <w:pPr>
              <w:spacing w:line="240" w:lineRule="auto"/>
              <w:jc w:val="center"/>
              <w:rPr>
                <w:rFonts w:cs="Arial"/>
                <w:lang w:val="en-US"/>
              </w:rPr>
            </w:pPr>
            <w:r>
              <w:rPr>
                <w:rFonts w:cs="Arial" w:ascii="Arial" w:hAnsi="Arial" w:eastAsia="Arial"/>
                <w:sz w:val="17"/>
                <w:lang w:val="en-US"/>
              </w:rPr>
              <w:t>31.12.2026</w:t>
            </w:r>
          </w:p>
        </w:tc>
        <w:tc>
          <w:tcPr>
            <w:tcW w:w="1417" w:type="dxa"/>
            <w:shd w:val="clear" w:color="auto" w:fill="FFFFFF"/>
            <w:tcMar>
              <w:top w:w="40" w:type="dxa"/>
              <w:left w:w="120" w:type="dxa"/>
              <w:bottom w:w="40" w:type="dxa"/>
              <w:right w:w="120" w:type="dxa"/>
            </w:tcMar>
            <w:vAlign w:val="center"/>
          </w:tcPr>
          <w:p w14:paraId="02A325A8" w14:textId="77777777" w:rsidR="002A5930" w:rsidRPr="00DF1D63" w:rsidRDefault="002A5930" w:rsidP="00385A4D">
            <w:pPr>
              <w:spacing w:line="240" w:lineRule="auto"/>
              <w:jc w:val="center"/>
              <w:rPr>
                <w:rFonts w:cs="Arial"/>
                <w:lang w:val="en-US"/>
              </w:rPr>
            </w:pPr>
          </w:p>
        </w:tc>
        <w:tc>
          <w:tcPr>
            <w:tcW w:w="1417" w:type="dxa"/>
            <w:shd w:val="clear" w:color="auto" w:fill="FFFFFF"/>
            <w:tcMar>
              <w:top w:w="40" w:type="dxa"/>
              <w:left w:w="120" w:type="dxa"/>
              <w:bottom w:w="40" w:type="dxa"/>
              <w:right w:w="120" w:type="dxa"/>
            </w:tcMar>
            <w:vAlign w:val="center"/>
          </w:tcPr>
          <w:p w14:paraId="47E85FAB" w14:textId="77777777" w:rsidR="002A5930" w:rsidRPr="00DF1D63" w:rsidRDefault="002A5930" w:rsidP="00385A4D">
            <w:pPr>
              <w:spacing w:line="240" w:lineRule="auto"/>
              <w:jc w:val="center"/>
              <w:rPr>
                <w:rFonts w:cs="Arial"/>
                <w:lang w:val="en-US"/>
              </w:rPr>
            </w:pPr>
          </w:p>
        </w:tc>
      </w:tr>
      <w:tr w:rsidR="002A5930" w:rsidRPr="0055392F" w14:paraId="2FA14BB5" w14:textId="77777777" w:rsidTr="000A6EF4">
        <w:trPr>
          <w:cantSplit/>
          <w:trHeight w:val="375"/>
          <w:jc w:val="center"/>
        </w:trPr>
        <w:tc>
          <w:tcPr>
            <w:tcW w:w="567" w:type="dxa"/>
            <w:shd w:val="clear" w:color="auto" w:fill="F5F9FC"/>
            <w:tcMar>
              <w:top w:w="40" w:type="dxa"/>
              <w:left w:w="120" w:type="dxa"/>
              <w:bottom w:w="40" w:type="dxa"/>
              <w:right w:w="120" w:type="dxa"/>
            </w:tcMar>
            <w:vAlign w:val="center"/>
          </w:tcPr>
          <w:p w14:paraId="1363CA49" w14:textId="77777777" w:rsidR="002A5930" w:rsidRPr="00DF1D63" w:rsidRDefault="000A6EF4" w:rsidP="00385A4D">
            <w:pPr>
              <w:spacing w:line="240" w:lineRule="auto"/>
              <w:jc w:val="center"/>
              <w:rPr>
                <w:rFonts w:cs="Arial"/>
                <w:lang w:val="en-US"/>
              </w:rPr>
            </w:pPr>
            <w:r>
              <w:rPr>
                <w:rFonts w:cs="Arial" w:ascii="Arial" w:hAnsi="Arial" w:eastAsia="Arial"/>
                <w:sz w:val="17"/>
                <w:lang w:val="en-US"/>
              </w:rPr>
              <w:t>M8</w:t>
            </w:r>
          </w:p>
        </w:tc>
        <w:tc>
          <w:tcPr>
            <w:tcW w:w="4365" w:type="dxa"/>
            <w:shd w:val="clear" w:color="auto" w:fill="F5F9FC"/>
            <w:tcMar>
              <w:top w:w="40" w:type="dxa"/>
              <w:left w:w="120" w:type="dxa"/>
              <w:bottom w:w="40" w:type="dxa"/>
              <w:right w:w="120" w:type="dxa"/>
            </w:tcMar>
            <w:vAlign w:val="center"/>
          </w:tcPr>
          <w:p w14:paraId="765411C2" w14:textId="77777777" w:rsidR="002A5930" w:rsidRPr="000A6EF4" w:rsidRDefault="000A6EF4" w:rsidP="00385A4D">
            <w:pPr>
              <w:spacing w:line="240" w:lineRule="auto"/>
              <w:rPr>
                <w:rFonts w:cs="Arial"/>
                <w:lang w:val="en-IN"/>
              </w:rPr>
            </w:pPr>
            <w:r w:rsidRPr="000A6EF4">
              <w:rPr>
                <w:rFonts w:cs="Arial" w:ascii="Arial" w:hAnsi="Arial" w:eastAsia="Arial"/>
                <w:sz w:val="17"/>
                <w:lang w:val="en-IN"/>
              </w:rPr>
              <w:t>Intermediate appointment held with supervisor</w:t>
            </w:r>
          </w:p>
        </w:tc>
        <w:tc>
          <w:tcPr>
            <w:tcW w:w="1531" w:type="dxa"/>
            <w:shd w:val="clear" w:color="auto" w:fill="F5F9FC"/>
            <w:tcMar>
              <w:top w:w="40" w:type="dxa"/>
              <w:left w:w="120" w:type="dxa"/>
              <w:bottom w:w="40" w:type="dxa"/>
              <w:right w:w="120" w:type="dxa"/>
            </w:tcMar>
            <w:vAlign w:val="center"/>
          </w:tcPr>
          <w:p w14:paraId="123A2502" w14:textId="77777777" w:rsidR="002A5930" w:rsidRPr="00DF1D63" w:rsidRDefault="000A6EF4" w:rsidP="00385A4D">
            <w:pPr>
              <w:spacing w:line="240" w:lineRule="auto"/>
              <w:jc w:val="center"/>
              <w:rPr>
                <w:rFonts w:cs="Arial"/>
                <w:lang w:val="en-US"/>
              </w:rPr>
            </w:pPr>
            <w:r>
              <w:rPr>
                <w:rFonts w:cs="Arial" w:ascii="Arial" w:hAnsi="Arial" w:eastAsia="Arial"/>
                <w:sz w:val="17"/>
                <w:lang w:val="en-US"/>
              </w:rPr>
              <w:t>15.01.2027</w:t>
            </w:r>
          </w:p>
        </w:tc>
        <w:tc>
          <w:tcPr>
            <w:tcW w:w="1417" w:type="dxa"/>
            <w:shd w:val="clear" w:color="auto" w:fill="F5F9FC"/>
            <w:tcMar>
              <w:top w:w="40" w:type="dxa"/>
              <w:left w:w="120" w:type="dxa"/>
              <w:bottom w:w="40" w:type="dxa"/>
              <w:right w:w="120" w:type="dxa"/>
            </w:tcMar>
            <w:vAlign w:val="center"/>
          </w:tcPr>
          <w:p w14:paraId="5BAA75FF" w14:textId="77777777" w:rsidR="002A5930" w:rsidRPr="00DF1D63" w:rsidRDefault="002A5930" w:rsidP="00385A4D">
            <w:pPr>
              <w:spacing w:line="240" w:lineRule="auto"/>
              <w:jc w:val="center"/>
              <w:rPr>
                <w:rFonts w:cs="Arial"/>
                <w:lang w:val="en-US"/>
              </w:rPr>
            </w:pPr>
          </w:p>
        </w:tc>
        <w:tc>
          <w:tcPr>
            <w:tcW w:w="1417" w:type="dxa"/>
            <w:shd w:val="clear" w:color="auto" w:fill="F5F9FC"/>
            <w:tcMar>
              <w:top w:w="40" w:type="dxa"/>
              <w:left w:w="120" w:type="dxa"/>
              <w:bottom w:w="40" w:type="dxa"/>
              <w:right w:w="120" w:type="dxa"/>
            </w:tcMar>
            <w:vAlign w:val="center"/>
          </w:tcPr>
          <w:p w14:paraId="357DA149" w14:textId="77777777" w:rsidR="002A5930" w:rsidRPr="00DF1D63" w:rsidRDefault="002A5930" w:rsidP="00385A4D">
            <w:pPr>
              <w:spacing w:line="240" w:lineRule="auto"/>
              <w:jc w:val="center"/>
              <w:rPr>
                <w:rFonts w:cs="Arial"/>
                <w:lang w:val="en-US"/>
              </w:rPr>
            </w:pPr>
          </w:p>
        </w:tc>
      </w:tr>
      <w:tr w:rsidR="002A5930" w:rsidRPr="0055392F" w14:paraId="220D4931" w14:textId="77777777" w:rsidTr="000A6EF4">
        <w:trPr>
          <w:cantSplit/>
          <w:trHeight w:val="375"/>
          <w:jc w:val="center"/>
        </w:trPr>
        <w:tc>
          <w:tcPr>
            <w:tcW w:w="567" w:type="dxa"/>
            <w:shd w:val="clear" w:color="auto" w:fill="FFFFFF"/>
            <w:tcMar>
              <w:top w:w="40" w:type="dxa"/>
              <w:left w:w="120" w:type="dxa"/>
              <w:bottom w:w="40" w:type="dxa"/>
              <w:right w:w="120" w:type="dxa"/>
            </w:tcMar>
            <w:vAlign w:val="center"/>
          </w:tcPr>
          <w:p w14:paraId="59E21E97" w14:textId="77777777" w:rsidR="002A5930" w:rsidRPr="00DF1D63" w:rsidRDefault="000A6EF4" w:rsidP="00385A4D">
            <w:pPr>
              <w:spacing w:line="240" w:lineRule="auto"/>
              <w:jc w:val="center"/>
              <w:rPr>
                <w:rFonts w:cs="Arial"/>
                <w:lang w:val="en-US"/>
              </w:rPr>
            </w:pPr>
            <w:r>
              <w:rPr>
                <w:rFonts w:cs="Arial" w:ascii="Arial" w:hAnsi="Arial" w:eastAsia="Arial"/>
                <w:sz w:val="17"/>
                <w:lang w:val="en-US"/>
              </w:rPr>
              <w:t>M9</w:t>
            </w:r>
          </w:p>
        </w:tc>
        <w:tc>
          <w:tcPr>
            <w:tcW w:w="4365" w:type="dxa"/>
            <w:shd w:val="clear" w:color="auto" w:fill="FFFFFF"/>
            <w:tcMar>
              <w:top w:w="40" w:type="dxa"/>
              <w:left w:w="120" w:type="dxa"/>
              <w:bottom w:w="40" w:type="dxa"/>
              <w:right w:w="120" w:type="dxa"/>
            </w:tcMar>
            <w:vAlign w:val="center"/>
          </w:tcPr>
          <w:p w14:paraId="52BC7DC4" w14:textId="77777777" w:rsidR="002A5930" w:rsidRPr="00DF1D63" w:rsidRDefault="000A6EF4" w:rsidP="00385A4D">
            <w:pPr>
              <w:spacing w:line="240" w:lineRule="auto"/>
              <w:rPr>
                <w:rFonts w:cs="Arial"/>
                <w:lang w:val="en-US"/>
              </w:rPr>
            </w:pPr>
            <w:r w:rsidRPr="000A6EF4">
              <w:rPr>
                <w:rFonts w:cs="Arial" w:ascii="Arial" w:hAnsi="Arial" w:eastAsia="Arial"/>
                <w:sz w:val="17"/>
              </w:rPr>
              <w:t xml:space="preserve">Main </w:t>
            </w:r>
            <w:proofErr w:type="spellStart"/>
            <w:r w:rsidRPr="000A6EF4">
              <w:rPr>
                <w:rFonts w:cs="Arial" w:ascii="Arial" w:hAnsi="Arial" w:eastAsia="Arial"/>
                <w:sz w:val="17"/>
              </w:rPr>
              <w:t>restoration</w:t>
            </w:r>
            <w:proofErr w:type="spellEnd"/>
            <w:r w:rsidRPr="000A6EF4">
              <w:rPr>
                <w:rFonts w:cs="Arial" w:ascii="Arial" w:hAnsi="Arial" w:eastAsia="Arial"/>
                <w:sz w:val="17"/>
              </w:rPr>
              <w:t xml:space="preserve"> </w:t>
            </w:r>
            <w:proofErr w:type="spellStart"/>
            <w:r w:rsidRPr="000A6EF4">
              <w:rPr>
                <w:rFonts w:cs="Arial" w:ascii="Arial" w:hAnsi="Arial" w:eastAsia="Arial"/>
                <w:sz w:val="17"/>
              </w:rPr>
              <w:t>experiments</w:t>
            </w:r>
            <w:proofErr w:type="spellEnd"/>
            <w:r w:rsidRPr="000A6EF4">
              <w:rPr>
                <w:rFonts w:cs="Arial" w:ascii="Arial" w:hAnsi="Arial" w:eastAsia="Arial"/>
                <w:sz w:val="17"/>
              </w:rPr>
              <w:t xml:space="preserve"> </w:t>
            </w:r>
            <w:proofErr w:type="spellStart"/>
            <w:r w:rsidRPr="000A6EF4">
              <w:rPr>
                <w:rFonts w:cs="Arial" w:ascii="Arial" w:hAnsi="Arial" w:eastAsia="Arial"/>
                <w:sz w:val="17"/>
              </w:rPr>
              <w:t>completed</w:t>
            </w:r>
            <w:proofErr w:type="spellEnd"/>
          </w:p>
        </w:tc>
        <w:tc>
          <w:tcPr>
            <w:tcW w:w="1531" w:type="dxa"/>
            <w:shd w:val="clear" w:color="auto" w:fill="FFFFFF"/>
            <w:tcMar>
              <w:top w:w="40" w:type="dxa"/>
              <w:left w:w="120" w:type="dxa"/>
              <w:bottom w:w="40" w:type="dxa"/>
              <w:right w:w="120" w:type="dxa"/>
            </w:tcMar>
            <w:vAlign w:val="center"/>
          </w:tcPr>
          <w:p w14:paraId="2431AC29" w14:textId="77777777" w:rsidR="002A5930" w:rsidRPr="00DF1D63" w:rsidRDefault="000A6EF4" w:rsidP="00385A4D">
            <w:pPr>
              <w:spacing w:line="240" w:lineRule="auto"/>
              <w:jc w:val="center"/>
              <w:rPr>
                <w:rFonts w:cs="Arial"/>
                <w:lang w:val="en-US"/>
              </w:rPr>
            </w:pPr>
            <w:r>
              <w:rPr>
                <w:rFonts w:cs="Arial" w:ascii="Arial" w:hAnsi="Arial" w:eastAsia="Arial"/>
                <w:sz w:val="17"/>
                <w:lang w:val="en-US"/>
              </w:rPr>
              <w:t>31.01.2027</w:t>
            </w:r>
          </w:p>
        </w:tc>
        <w:tc>
          <w:tcPr>
            <w:tcW w:w="1417" w:type="dxa"/>
            <w:shd w:val="clear" w:color="auto" w:fill="FFFFFF"/>
            <w:tcMar>
              <w:top w:w="40" w:type="dxa"/>
              <w:left w:w="120" w:type="dxa"/>
              <w:bottom w:w="40" w:type="dxa"/>
              <w:right w:w="120" w:type="dxa"/>
            </w:tcMar>
            <w:vAlign w:val="center"/>
          </w:tcPr>
          <w:p w14:paraId="20A66036" w14:textId="77777777" w:rsidR="002A5930" w:rsidRPr="00DF1D63" w:rsidRDefault="002A5930" w:rsidP="00385A4D">
            <w:pPr>
              <w:spacing w:line="240" w:lineRule="auto"/>
              <w:jc w:val="center"/>
              <w:rPr>
                <w:rFonts w:cs="Arial"/>
                <w:lang w:val="en-US"/>
              </w:rPr>
            </w:pPr>
          </w:p>
        </w:tc>
        <w:tc>
          <w:tcPr>
            <w:tcW w:w="1417" w:type="dxa"/>
            <w:shd w:val="clear" w:color="auto" w:fill="FFFFFF"/>
            <w:tcMar>
              <w:top w:w="40" w:type="dxa"/>
              <w:left w:w="120" w:type="dxa"/>
              <w:bottom w:w="40" w:type="dxa"/>
              <w:right w:w="120" w:type="dxa"/>
            </w:tcMar>
            <w:vAlign w:val="center"/>
          </w:tcPr>
          <w:p w14:paraId="29C5BDC0" w14:textId="77777777" w:rsidR="002A5930" w:rsidRPr="00DF1D63" w:rsidRDefault="002A5930" w:rsidP="00385A4D">
            <w:pPr>
              <w:spacing w:line="240" w:lineRule="auto"/>
              <w:jc w:val="center"/>
              <w:rPr>
                <w:rFonts w:cs="Arial"/>
                <w:lang w:val="en-US"/>
              </w:rPr>
            </w:pPr>
          </w:p>
        </w:tc>
      </w:tr>
      <w:tr w:rsidR="00887186" w:rsidRPr="0055392F" w14:paraId="1EC58A53" w14:textId="77777777" w:rsidTr="00E178F7">
        <w:trPr>
          <w:cantSplit/>
          <w:trHeight w:val="460"/>
          <w:jc w:val="center"/>
        </w:trPr>
        <w:tc>
          <w:tcPr>
            <w:tcW w:w="567" w:type="dxa"/>
            <w:shd w:val="clear" w:color="auto" w:fill="F5F9FC"/>
            <w:tcMar>
              <w:top w:w="40" w:type="dxa"/>
              <w:left w:w="120" w:type="dxa"/>
              <w:bottom w:w="40" w:type="dxa"/>
              <w:right w:w="120" w:type="dxa"/>
            </w:tcMar>
            <w:vAlign w:val="center"/>
          </w:tcPr>
          <w:p w14:paraId="72BD997D" w14:textId="77777777" w:rsidR="00887186" w:rsidRPr="00DF1D63" w:rsidRDefault="000A6EF4" w:rsidP="00385A4D">
            <w:pPr>
              <w:spacing w:line="240" w:lineRule="auto"/>
              <w:jc w:val="center"/>
              <w:rPr>
                <w:rFonts w:cs="Arial"/>
                <w:lang w:val="en-US"/>
              </w:rPr>
            </w:pPr>
            <w:r>
              <w:rPr>
                <w:rFonts w:cs="Arial" w:ascii="Arial" w:hAnsi="Arial" w:eastAsia="Arial"/>
                <w:sz w:val="17"/>
                <w:lang w:val="en-US"/>
              </w:rPr>
              <w:t>M10</w:t>
            </w:r>
          </w:p>
        </w:tc>
        <w:tc>
          <w:tcPr>
            <w:tcW w:w="4365" w:type="dxa"/>
            <w:shd w:val="clear" w:color="auto" w:fill="F5F9FC"/>
            <w:tcMar>
              <w:top w:w="40" w:type="dxa"/>
              <w:left w:w="120" w:type="dxa"/>
              <w:bottom w:w="40" w:type="dxa"/>
              <w:right w:w="120" w:type="dxa"/>
            </w:tcMar>
            <w:vAlign w:val="center"/>
          </w:tcPr>
          <w:p w14:paraId="6EB6558E" w14:textId="77777777" w:rsidR="00113EEA" w:rsidRPr="00F56CBC" w:rsidRDefault="00000000">
            <w:pPr>
              <w:spacing w:line="240" w:lineRule="auto"/>
              <w:rPr>
                <w:lang w:val="en-IN"/>
              </w:rPr>
            </w:pPr>
            <w:r w:rsidRPr="00F56CBC">
              <w:rPr>
                <w:rFonts w:ascii="Arial" w:hAnsi="Arial" w:eastAsia="Arial" w:cs="Arial"/>
                <w:sz w:val="17"/>
                <w:lang w:val="en-IN"/>
              </w:rPr>
              <w:t>Uncertainty analysis and result reporting</w:t>
            </w:r>
          </w:p>
        </w:tc>
        <w:tc>
          <w:tcPr>
            <w:tcW w:w="1531" w:type="dxa"/>
            <w:shd w:val="clear" w:color="auto" w:fill="F5F9FC"/>
            <w:tcMar>
              <w:top w:w="40" w:type="dxa"/>
              <w:left w:w="120" w:type="dxa"/>
              <w:bottom w:w="40" w:type="dxa"/>
              <w:right w:w="120" w:type="dxa"/>
            </w:tcMar>
            <w:vAlign w:val="center"/>
          </w:tcPr>
          <w:p w14:paraId="63FD203F" w14:textId="77777777" w:rsidR="00887186" w:rsidRPr="00DF1D63" w:rsidRDefault="000A6EF4" w:rsidP="00385A4D">
            <w:pPr>
              <w:spacing w:line="240" w:lineRule="auto"/>
              <w:jc w:val="center"/>
              <w:rPr>
                <w:rFonts w:cs="Arial"/>
                <w:lang w:val="en-US"/>
              </w:rPr>
            </w:pPr>
            <w:r>
              <w:rPr>
                <w:rFonts w:cs="Arial" w:ascii="Arial" w:hAnsi="Arial" w:eastAsia="Arial"/>
                <w:sz w:val="17"/>
                <w:lang w:val="en-US"/>
              </w:rPr>
              <w:t>28.02.2027</w:t>
            </w:r>
          </w:p>
        </w:tc>
        <w:tc>
          <w:tcPr>
            <w:tcW w:w="1417" w:type="dxa"/>
            <w:shd w:val="clear" w:color="auto" w:fill="F5F9FC"/>
            <w:tcMar>
              <w:top w:w="40" w:type="dxa"/>
              <w:left w:w="120" w:type="dxa"/>
              <w:bottom w:w="40" w:type="dxa"/>
              <w:right w:w="120" w:type="dxa"/>
            </w:tcMar>
            <w:vAlign w:val="center"/>
          </w:tcPr>
          <w:p w14:paraId="00CAEDE0" w14:textId="77777777" w:rsidR="00887186" w:rsidRPr="00DF1D63" w:rsidRDefault="00887186" w:rsidP="00385A4D">
            <w:pPr>
              <w:spacing w:line="240" w:lineRule="auto"/>
              <w:jc w:val="center"/>
              <w:rPr>
                <w:rFonts w:cs="Arial"/>
                <w:lang w:val="en-US"/>
              </w:rPr>
            </w:pPr>
          </w:p>
        </w:tc>
        <w:tc>
          <w:tcPr>
            <w:tcW w:w="1417" w:type="dxa"/>
            <w:shd w:val="clear" w:color="auto" w:fill="F5F9FC"/>
            <w:tcMar>
              <w:top w:w="40" w:type="dxa"/>
              <w:left w:w="120" w:type="dxa"/>
              <w:bottom w:w="40" w:type="dxa"/>
              <w:right w:w="120" w:type="dxa"/>
            </w:tcMar>
            <w:vAlign w:val="center"/>
          </w:tcPr>
          <w:p w14:paraId="04146DD0" w14:textId="77777777" w:rsidR="00887186" w:rsidRPr="00DF1D63" w:rsidRDefault="00887186" w:rsidP="00385A4D">
            <w:pPr>
              <w:spacing w:line="240" w:lineRule="auto"/>
              <w:jc w:val="center"/>
              <w:rPr>
                <w:rFonts w:cs="Arial"/>
                <w:lang w:val="en-US"/>
              </w:rPr>
            </w:pPr>
          </w:p>
        </w:tc>
      </w:tr>
      <w:tr w:rsidR="000A6EF4" w:rsidRPr="0055392F" w14:paraId="472B086C" w14:textId="77777777" w:rsidTr="000A6EF4">
        <w:trPr>
          <w:cantSplit/>
          <w:trHeight w:val="375"/>
          <w:jc w:val="center"/>
        </w:trPr>
        <w:tc>
          <w:tcPr>
            <w:tcW w:w="567" w:type="dxa"/>
            <w:shd w:val="clear" w:color="auto" w:fill="FFFFFF"/>
            <w:tcMar>
              <w:top w:w="40" w:type="dxa"/>
              <w:left w:w="120" w:type="dxa"/>
              <w:bottom w:w="40" w:type="dxa"/>
              <w:right w:w="120" w:type="dxa"/>
            </w:tcMar>
            <w:vAlign w:val="center"/>
          </w:tcPr>
          <w:p w14:paraId="1B585540" w14:textId="77777777" w:rsidR="000A6EF4" w:rsidRPr="00DF1D63" w:rsidRDefault="000A6EF4" w:rsidP="00385A4D">
            <w:pPr>
              <w:spacing w:line="240" w:lineRule="auto"/>
              <w:jc w:val="center"/>
              <w:rPr>
                <w:rFonts w:cs="Arial"/>
                <w:lang w:val="en-US"/>
              </w:rPr>
            </w:pPr>
            <w:r>
              <w:rPr>
                <w:rFonts w:cs="Arial" w:ascii="Arial" w:hAnsi="Arial" w:eastAsia="Arial"/>
                <w:sz w:val="17"/>
                <w:lang w:val="en-US"/>
              </w:rPr>
              <w:t>M11</w:t>
            </w:r>
          </w:p>
        </w:tc>
        <w:tc>
          <w:tcPr>
            <w:tcW w:w="4365" w:type="dxa"/>
            <w:shd w:val="clear" w:color="auto" w:fill="FFFFFF"/>
            <w:tcMar>
              <w:top w:w="40" w:type="dxa"/>
              <w:left w:w="120" w:type="dxa"/>
              <w:bottom w:w="40" w:type="dxa"/>
              <w:right w:w="120" w:type="dxa"/>
            </w:tcMar>
            <w:vAlign w:val="center"/>
          </w:tcPr>
          <w:p w14:paraId="26CB2A31" w14:textId="77777777" w:rsidR="000A6EF4" w:rsidRPr="000A6EF4" w:rsidRDefault="000A6EF4" w:rsidP="00385A4D">
            <w:pPr>
              <w:spacing w:line="240" w:lineRule="auto"/>
              <w:rPr>
                <w:rFonts w:cs="Arial"/>
                <w:lang w:val="en-IN"/>
              </w:rPr>
            </w:pPr>
            <w:r w:rsidRPr="000A6EF4">
              <w:rPr>
                <w:rFonts w:cs="Arial" w:ascii="Arial" w:hAnsi="Arial" w:eastAsia="Arial"/>
                <w:sz w:val="17"/>
                <w:lang w:val="en-IN"/>
              </w:rPr>
              <w:t>Complete first version handed in</w:t>
            </w:r>
          </w:p>
        </w:tc>
        <w:tc>
          <w:tcPr>
            <w:tcW w:w="1531" w:type="dxa"/>
            <w:shd w:val="clear" w:color="auto" w:fill="FFFFFF"/>
            <w:tcMar>
              <w:top w:w="40" w:type="dxa"/>
              <w:left w:w="120" w:type="dxa"/>
              <w:bottom w:w="40" w:type="dxa"/>
              <w:right w:w="120" w:type="dxa"/>
            </w:tcMar>
            <w:vAlign w:val="center"/>
          </w:tcPr>
          <w:p w14:paraId="5B1E62E4" w14:textId="77777777" w:rsidR="000A6EF4" w:rsidRPr="00DF1D63" w:rsidRDefault="000A6EF4" w:rsidP="00385A4D">
            <w:pPr>
              <w:spacing w:line="240" w:lineRule="auto"/>
              <w:jc w:val="center"/>
              <w:rPr>
                <w:rFonts w:cs="Arial"/>
                <w:lang w:val="en-US"/>
              </w:rPr>
            </w:pPr>
            <w:r>
              <w:rPr>
                <w:rFonts w:cs="Arial" w:ascii="Arial" w:hAnsi="Arial" w:eastAsia="Arial"/>
                <w:sz w:val="17"/>
                <w:lang w:val="en-US"/>
              </w:rPr>
              <w:t>31.03.2027</w:t>
            </w:r>
          </w:p>
        </w:tc>
        <w:tc>
          <w:tcPr>
            <w:tcW w:w="1417" w:type="dxa"/>
            <w:shd w:val="clear" w:color="auto" w:fill="FFFFFF"/>
            <w:tcMar>
              <w:top w:w="40" w:type="dxa"/>
              <w:left w:w="120" w:type="dxa"/>
              <w:bottom w:w="40" w:type="dxa"/>
              <w:right w:w="120" w:type="dxa"/>
            </w:tcMar>
            <w:vAlign w:val="center"/>
          </w:tcPr>
          <w:p w14:paraId="37C4B928" w14:textId="77777777" w:rsidR="000A6EF4" w:rsidRPr="00DF1D63" w:rsidRDefault="000A6EF4" w:rsidP="00385A4D">
            <w:pPr>
              <w:spacing w:line="240" w:lineRule="auto"/>
              <w:jc w:val="center"/>
              <w:rPr>
                <w:rFonts w:cs="Arial"/>
                <w:lang w:val="en-US"/>
              </w:rPr>
            </w:pPr>
          </w:p>
        </w:tc>
        <w:tc>
          <w:tcPr>
            <w:tcW w:w="1417" w:type="dxa"/>
            <w:shd w:val="clear" w:color="auto" w:fill="FFFFFF"/>
            <w:tcMar>
              <w:top w:w="40" w:type="dxa"/>
              <w:left w:w="120" w:type="dxa"/>
              <w:bottom w:w="40" w:type="dxa"/>
              <w:right w:w="120" w:type="dxa"/>
            </w:tcMar>
            <w:vAlign w:val="center"/>
          </w:tcPr>
          <w:p w14:paraId="10FFFA1E" w14:textId="77777777" w:rsidR="000A6EF4" w:rsidRPr="00DF1D63" w:rsidRDefault="000A6EF4" w:rsidP="00385A4D">
            <w:pPr>
              <w:spacing w:line="240" w:lineRule="auto"/>
              <w:jc w:val="center"/>
              <w:rPr>
                <w:rFonts w:cs="Arial"/>
                <w:lang w:val="en-US"/>
              </w:rPr>
            </w:pPr>
          </w:p>
        </w:tc>
      </w:tr>
      <w:tr w:rsidR="000A6EF4" w:rsidRPr="0055392F" w14:paraId="4ED4FDF6" w14:textId="77777777" w:rsidTr="000A6EF4">
        <w:trPr>
          <w:cantSplit/>
          <w:trHeight w:val="375"/>
          <w:jc w:val="center"/>
        </w:trPr>
        <w:tc>
          <w:tcPr>
            <w:tcW w:w="567" w:type="dxa"/>
            <w:shd w:val="clear" w:color="auto" w:fill="F5F9FC"/>
            <w:tcMar>
              <w:top w:w="40" w:type="dxa"/>
              <w:left w:w="120" w:type="dxa"/>
              <w:bottom w:w="40" w:type="dxa"/>
              <w:right w:w="120" w:type="dxa"/>
            </w:tcMar>
            <w:vAlign w:val="center"/>
          </w:tcPr>
          <w:p w14:paraId="58EEE190" w14:textId="77777777" w:rsidR="000A6EF4" w:rsidRPr="00DF1D63" w:rsidRDefault="000A6EF4" w:rsidP="00385A4D">
            <w:pPr>
              <w:spacing w:line="240" w:lineRule="auto"/>
              <w:jc w:val="center"/>
              <w:rPr>
                <w:rFonts w:cs="Arial"/>
                <w:lang w:val="en-US"/>
              </w:rPr>
            </w:pPr>
            <w:r>
              <w:rPr>
                <w:rFonts w:cs="Arial" w:ascii="Arial" w:hAnsi="Arial" w:eastAsia="Arial"/>
                <w:sz w:val="17"/>
                <w:lang w:val="en-US"/>
              </w:rPr>
              <w:t>M12</w:t>
            </w:r>
          </w:p>
        </w:tc>
        <w:tc>
          <w:tcPr>
            <w:tcW w:w="4365" w:type="dxa"/>
            <w:shd w:val="clear" w:color="auto" w:fill="F5F9FC"/>
            <w:tcMar>
              <w:top w:w="40" w:type="dxa"/>
              <w:left w:w="120" w:type="dxa"/>
              <w:bottom w:w="40" w:type="dxa"/>
              <w:right w:w="120" w:type="dxa"/>
            </w:tcMar>
            <w:vAlign w:val="center"/>
          </w:tcPr>
          <w:p w14:paraId="5F503258" w14:textId="77777777" w:rsidR="000A6EF4" w:rsidRPr="000A6EF4" w:rsidRDefault="000A6EF4" w:rsidP="00385A4D">
            <w:pPr>
              <w:spacing w:line="240" w:lineRule="auto"/>
              <w:rPr>
                <w:rFonts w:cs="Arial"/>
                <w:lang w:val="en-IN"/>
              </w:rPr>
            </w:pPr>
            <w:r w:rsidRPr="000A6EF4">
              <w:rPr>
                <w:rFonts w:cs="Arial" w:ascii="Arial" w:hAnsi="Arial" w:eastAsia="Arial"/>
                <w:sz w:val="17"/>
                <w:lang w:val="en-IN"/>
              </w:rPr>
              <w:t>Final appointment with supervisor held</w:t>
            </w:r>
          </w:p>
        </w:tc>
        <w:tc>
          <w:tcPr>
            <w:tcW w:w="1531" w:type="dxa"/>
            <w:shd w:val="clear" w:color="auto" w:fill="F5F9FC"/>
            <w:tcMar>
              <w:top w:w="40" w:type="dxa"/>
              <w:left w:w="120" w:type="dxa"/>
              <w:bottom w:w="40" w:type="dxa"/>
              <w:right w:w="120" w:type="dxa"/>
            </w:tcMar>
            <w:vAlign w:val="center"/>
          </w:tcPr>
          <w:p w14:paraId="22A83C6D" w14:textId="77777777" w:rsidR="000A6EF4" w:rsidRPr="00DF1D63" w:rsidRDefault="000A6EF4" w:rsidP="00385A4D">
            <w:pPr>
              <w:spacing w:line="240" w:lineRule="auto"/>
              <w:jc w:val="center"/>
              <w:rPr>
                <w:rFonts w:cs="Arial"/>
                <w:lang w:val="en-US"/>
              </w:rPr>
            </w:pPr>
            <w:r>
              <w:rPr>
                <w:rFonts w:cs="Arial" w:ascii="Arial" w:hAnsi="Arial" w:eastAsia="Arial"/>
                <w:sz w:val="17"/>
                <w:lang w:val="en-US"/>
              </w:rPr>
              <w:t>15.04.2027</w:t>
            </w:r>
          </w:p>
        </w:tc>
        <w:tc>
          <w:tcPr>
            <w:tcW w:w="1417" w:type="dxa"/>
            <w:shd w:val="clear" w:color="auto" w:fill="F5F9FC"/>
            <w:tcMar>
              <w:top w:w="40" w:type="dxa"/>
              <w:left w:w="120" w:type="dxa"/>
              <w:bottom w:w="40" w:type="dxa"/>
              <w:right w:w="120" w:type="dxa"/>
            </w:tcMar>
            <w:vAlign w:val="center"/>
          </w:tcPr>
          <w:p w14:paraId="2B22EF00" w14:textId="77777777" w:rsidR="000A6EF4" w:rsidRPr="00DF1D63" w:rsidRDefault="000A6EF4" w:rsidP="00385A4D">
            <w:pPr>
              <w:spacing w:line="240" w:lineRule="auto"/>
              <w:jc w:val="center"/>
              <w:rPr>
                <w:rFonts w:cs="Arial"/>
                <w:lang w:val="en-US"/>
              </w:rPr>
            </w:pPr>
          </w:p>
        </w:tc>
        <w:tc>
          <w:tcPr>
            <w:tcW w:w="1417" w:type="dxa"/>
            <w:shd w:val="clear" w:color="auto" w:fill="F5F9FC"/>
            <w:tcMar>
              <w:top w:w="40" w:type="dxa"/>
              <w:left w:w="120" w:type="dxa"/>
              <w:bottom w:w="40" w:type="dxa"/>
              <w:right w:w="120" w:type="dxa"/>
            </w:tcMar>
            <w:vAlign w:val="center"/>
          </w:tcPr>
          <w:p w14:paraId="76379ED3" w14:textId="77777777" w:rsidR="000A6EF4" w:rsidRPr="00DF1D63" w:rsidRDefault="000A6EF4" w:rsidP="00385A4D">
            <w:pPr>
              <w:spacing w:line="240" w:lineRule="auto"/>
              <w:jc w:val="center"/>
              <w:rPr>
                <w:rFonts w:cs="Arial"/>
                <w:lang w:val="en-US"/>
              </w:rPr>
            </w:pPr>
          </w:p>
        </w:tc>
      </w:tr>
      <w:tr w:rsidR="000A6EF4" w:rsidRPr="0055392F" w14:paraId="094AA655" w14:textId="77777777" w:rsidTr="000A6EF4">
        <w:trPr>
          <w:cantSplit/>
          <w:trHeight w:val="375"/>
          <w:jc w:val="center"/>
        </w:trPr>
        <w:tc>
          <w:tcPr>
            <w:tcW w:w="567" w:type="dxa"/>
            <w:shd w:val="clear" w:color="auto" w:fill="FFFFFF"/>
            <w:tcMar>
              <w:top w:w="40" w:type="dxa"/>
              <w:left w:w="120" w:type="dxa"/>
              <w:bottom w:w="40" w:type="dxa"/>
              <w:right w:w="120" w:type="dxa"/>
            </w:tcMar>
            <w:vAlign w:val="center"/>
          </w:tcPr>
          <w:p w14:paraId="5C1FA334" w14:textId="77777777" w:rsidR="000A6EF4" w:rsidRPr="00DF1D63" w:rsidRDefault="000A6EF4" w:rsidP="00385A4D">
            <w:pPr>
              <w:spacing w:line="240" w:lineRule="auto"/>
              <w:jc w:val="center"/>
              <w:rPr>
                <w:rFonts w:cs="Arial"/>
                <w:lang w:val="en-US"/>
              </w:rPr>
            </w:pPr>
            <w:r>
              <w:rPr>
                <w:rFonts w:cs="Arial" w:ascii="Arial" w:hAnsi="Arial" w:eastAsia="Arial"/>
                <w:sz w:val="17"/>
                <w:lang w:val="en-US"/>
              </w:rPr>
              <w:t>M13</w:t>
            </w:r>
          </w:p>
        </w:tc>
        <w:tc>
          <w:tcPr>
            <w:tcW w:w="4365" w:type="dxa"/>
            <w:shd w:val="clear" w:color="auto" w:fill="FFFFFF"/>
            <w:tcMar>
              <w:top w:w="40" w:type="dxa"/>
              <w:left w:w="120" w:type="dxa"/>
              <w:bottom w:w="40" w:type="dxa"/>
              <w:right w:w="120" w:type="dxa"/>
            </w:tcMar>
            <w:vAlign w:val="center"/>
          </w:tcPr>
          <w:p w14:paraId="44C4DDC1" w14:textId="77777777" w:rsidR="000A6EF4" w:rsidRPr="00DF1D63" w:rsidRDefault="000A6EF4" w:rsidP="00385A4D">
            <w:pPr>
              <w:spacing w:line="240" w:lineRule="auto"/>
              <w:rPr>
                <w:rFonts w:cs="Arial"/>
                <w:lang w:val="en-US"/>
              </w:rPr>
            </w:pPr>
            <w:r w:rsidRPr="000A6EF4">
              <w:rPr>
                <w:rFonts w:cs="Arial" w:ascii="Arial" w:hAnsi="Arial" w:eastAsia="Arial"/>
                <w:sz w:val="17"/>
              </w:rPr>
              <w:t xml:space="preserve">Final </w:t>
            </w:r>
            <w:proofErr w:type="spellStart"/>
            <w:r w:rsidRPr="000A6EF4">
              <w:rPr>
                <w:rFonts w:cs="Arial" w:ascii="Arial" w:hAnsi="Arial" w:eastAsia="Arial"/>
                <w:sz w:val="17"/>
              </w:rPr>
              <w:t>version</w:t>
            </w:r>
            <w:proofErr w:type="spellEnd"/>
            <w:r w:rsidRPr="000A6EF4">
              <w:rPr>
                <w:rFonts w:cs="Arial" w:ascii="Arial" w:hAnsi="Arial" w:eastAsia="Arial"/>
                <w:sz w:val="17"/>
              </w:rPr>
              <w:t xml:space="preserve"> </w:t>
            </w:r>
            <w:proofErr w:type="spellStart"/>
            <w:r w:rsidRPr="000A6EF4">
              <w:rPr>
                <w:rFonts w:cs="Arial" w:ascii="Arial" w:hAnsi="Arial" w:eastAsia="Arial"/>
                <w:sz w:val="17"/>
              </w:rPr>
              <w:t>handed</w:t>
            </w:r>
            <w:proofErr w:type="spellEnd"/>
            <w:r w:rsidRPr="000A6EF4">
              <w:rPr>
                <w:rFonts w:cs="Arial" w:ascii="Arial" w:hAnsi="Arial" w:eastAsia="Arial"/>
                <w:sz w:val="17"/>
              </w:rPr>
              <w:t xml:space="preserve"> in</w:t>
            </w:r>
          </w:p>
        </w:tc>
        <w:tc>
          <w:tcPr>
            <w:tcW w:w="1531" w:type="dxa"/>
            <w:shd w:val="clear" w:color="auto" w:fill="FFFFFF"/>
            <w:tcMar>
              <w:top w:w="40" w:type="dxa"/>
              <w:left w:w="120" w:type="dxa"/>
              <w:bottom w:w="40" w:type="dxa"/>
              <w:right w:w="120" w:type="dxa"/>
            </w:tcMar>
            <w:vAlign w:val="center"/>
          </w:tcPr>
          <w:p w14:paraId="4F7C031D" w14:textId="77777777" w:rsidR="000A6EF4" w:rsidRPr="00DF1D63" w:rsidRDefault="000A6EF4" w:rsidP="00385A4D">
            <w:pPr>
              <w:spacing w:line="240" w:lineRule="auto"/>
              <w:jc w:val="center"/>
              <w:rPr>
                <w:rFonts w:cs="Arial"/>
                <w:lang w:val="en-US"/>
              </w:rPr>
            </w:pPr>
            <w:r>
              <w:rPr>
                <w:rFonts w:cs="Arial" w:ascii="Arial" w:hAnsi="Arial" w:eastAsia="Arial"/>
                <w:sz w:val="17"/>
                <w:lang w:val="en-US"/>
              </w:rPr>
              <w:t>31.05.2027</w:t>
            </w:r>
          </w:p>
        </w:tc>
        <w:tc>
          <w:tcPr>
            <w:tcW w:w="1417" w:type="dxa"/>
            <w:shd w:val="clear" w:color="auto" w:fill="FFFFFF"/>
            <w:tcMar>
              <w:top w:w="40" w:type="dxa"/>
              <w:left w:w="120" w:type="dxa"/>
              <w:bottom w:w="40" w:type="dxa"/>
              <w:right w:w="120" w:type="dxa"/>
            </w:tcMar>
            <w:vAlign w:val="center"/>
          </w:tcPr>
          <w:p w14:paraId="63904CBE" w14:textId="77777777" w:rsidR="000A6EF4" w:rsidRPr="00DF1D63" w:rsidRDefault="000A6EF4" w:rsidP="00385A4D">
            <w:pPr>
              <w:spacing w:line="240" w:lineRule="auto"/>
              <w:jc w:val="center"/>
              <w:rPr>
                <w:rFonts w:cs="Arial"/>
                <w:lang w:val="en-US"/>
              </w:rPr>
            </w:pPr>
          </w:p>
        </w:tc>
        <w:tc>
          <w:tcPr>
            <w:tcW w:w="1417" w:type="dxa"/>
            <w:shd w:val="clear" w:color="auto" w:fill="FFFFFF"/>
            <w:tcMar>
              <w:top w:w="40" w:type="dxa"/>
              <w:left w:w="120" w:type="dxa"/>
              <w:bottom w:w="40" w:type="dxa"/>
              <w:right w:w="120" w:type="dxa"/>
            </w:tcMar>
            <w:vAlign w:val="center"/>
          </w:tcPr>
          <w:p w14:paraId="31DD13BA" w14:textId="77777777" w:rsidR="000A6EF4" w:rsidRPr="00DF1D63" w:rsidRDefault="000A6EF4" w:rsidP="00385A4D">
            <w:pPr>
              <w:spacing w:line="240" w:lineRule="auto"/>
              <w:jc w:val="center"/>
              <w:rPr>
                <w:rFonts w:cs="Arial"/>
                <w:lang w:val="en-US"/>
              </w:rPr>
            </w:pPr>
          </w:p>
        </w:tc>
      </w:tr>
      <w:tr w:rsidR="00887186" w:rsidRPr="0055392F" w14:paraId="22AF9877" w14:textId="77777777" w:rsidTr="000A6EF4">
        <w:trPr>
          <w:cantSplit/>
          <w:trHeight w:val="597"/>
          <w:jc w:val="center"/>
        </w:trPr>
        <w:tc>
          <w:tcPr>
            <w:tcW w:w="567" w:type="dxa"/>
            <w:shd w:val="clear" w:color="auto" w:fill="F5F9FC"/>
            <w:tcMar>
              <w:top w:w="40" w:type="dxa"/>
              <w:left w:w="120" w:type="dxa"/>
              <w:bottom w:w="40" w:type="dxa"/>
              <w:right w:w="120" w:type="dxa"/>
            </w:tcMar>
            <w:vAlign w:val="center"/>
          </w:tcPr>
          <w:p w14:paraId="0FDBC39A" w14:textId="77777777" w:rsidR="00887186" w:rsidRPr="00DF1D63" w:rsidRDefault="000A6EF4" w:rsidP="00385A4D">
            <w:pPr>
              <w:spacing w:line="240" w:lineRule="auto"/>
              <w:jc w:val="center"/>
              <w:rPr>
                <w:rFonts w:cs="Arial"/>
                <w:lang w:val="en-US"/>
              </w:rPr>
            </w:pPr>
            <w:r>
              <w:rPr>
                <w:rFonts w:cs="Arial" w:ascii="Arial" w:hAnsi="Arial" w:eastAsia="Arial"/>
                <w:sz w:val="17"/>
                <w:lang w:val="en-US"/>
              </w:rPr>
              <w:t>M14</w:t>
            </w:r>
          </w:p>
        </w:tc>
        <w:tc>
          <w:tcPr>
            <w:tcW w:w="4365" w:type="dxa"/>
            <w:shd w:val="clear" w:color="auto" w:fill="F5F9FC"/>
            <w:tcMar>
              <w:top w:w="40" w:type="dxa"/>
              <w:left w:w="120" w:type="dxa"/>
              <w:bottom w:w="40" w:type="dxa"/>
              <w:right w:w="120" w:type="dxa"/>
            </w:tcMar>
            <w:vAlign w:val="center"/>
          </w:tcPr>
          <w:p w14:paraId="7CEBB1AD" w14:textId="77777777" w:rsidR="00887186" w:rsidRPr="000A6EF4" w:rsidRDefault="000A6EF4" w:rsidP="00385A4D">
            <w:pPr>
              <w:spacing w:line="240" w:lineRule="auto"/>
              <w:rPr>
                <w:rFonts w:cs="Arial"/>
                <w:lang w:val="en-IN"/>
              </w:rPr>
            </w:pPr>
            <w:r w:rsidRPr="000A6EF4">
              <w:rPr>
                <w:rFonts w:cs="Arial" w:ascii="Arial" w:hAnsi="Arial" w:eastAsia="Arial"/>
                <w:sz w:val="17"/>
                <w:lang w:val="en-IN"/>
              </w:rPr>
              <w:t>Paper / Extended Abstract handed in</w:t>
            </w:r>
          </w:p>
        </w:tc>
        <w:tc>
          <w:tcPr>
            <w:tcW w:w="1531" w:type="dxa"/>
            <w:shd w:val="clear" w:color="auto" w:fill="F5F9FC"/>
            <w:tcMar>
              <w:top w:w="40" w:type="dxa"/>
              <w:left w:w="120" w:type="dxa"/>
              <w:bottom w:w="40" w:type="dxa"/>
              <w:right w:w="120" w:type="dxa"/>
            </w:tcMar>
            <w:vAlign w:val="center"/>
          </w:tcPr>
          <w:p w14:paraId="790C25AB" w14:textId="77777777" w:rsidR="00887186" w:rsidRPr="00DF1D63" w:rsidRDefault="000A6EF4" w:rsidP="00385A4D">
            <w:pPr>
              <w:spacing w:line="240" w:lineRule="auto"/>
              <w:jc w:val="center"/>
              <w:rPr>
                <w:rFonts w:cs="Arial"/>
                <w:lang w:val="en-US"/>
              </w:rPr>
            </w:pPr>
            <w:r>
              <w:rPr>
                <w:rFonts w:cs="Arial" w:ascii="Arial" w:hAnsi="Arial" w:eastAsia="Arial"/>
                <w:sz w:val="17"/>
                <w:lang w:val="en-US"/>
              </w:rPr>
              <w:t>15.06.2027</w:t>
            </w:r>
          </w:p>
        </w:tc>
        <w:tc>
          <w:tcPr>
            <w:tcW w:w="1417" w:type="dxa"/>
            <w:shd w:val="clear" w:color="auto" w:fill="F5F9FC"/>
            <w:tcMar>
              <w:top w:w="40" w:type="dxa"/>
              <w:left w:w="120" w:type="dxa"/>
              <w:bottom w:w="40" w:type="dxa"/>
              <w:right w:w="120" w:type="dxa"/>
            </w:tcMar>
            <w:vAlign w:val="center"/>
          </w:tcPr>
          <w:p w14:paraId="620DF9A5" w14:textId="77777777" w:rsidR="00887186" w:rsidRPr="00DF1D63" w:rsidRDefault="00887186" w:rsidP="00385A4D">
            <w:pPr>
              <w:spacing w:line="240" w:lineRule="auto"/>
              <w:jc w:val="center"/>
              <w:rPr>
                <w:rFonts w:cs="Arial"/>
                <w:lang w:val="en-US"/>
              </w:rPr>
            </w:pPr>
          </w:p>
        </w:tc>
        <w:tc>
          <w:tcPr>
            <w:tcW w:w="1417" w:type="dxa"/>
            <w:shd w:val="clear" w:color="auto" w:fill="F5F9FC"/>
            <w:tcMar>
              <w:top w:w="40" w:type="dxa"/>
              <w:left w:w="120" w:type="dxa"/>
              <w:bottom w:w="40" w:type="dxa"/>
              <w:right w:w="120" w:type="dxa"/>
            </w:tcMar>
            <w:vAlign w:val="center"/>
          </w:tcPr>
          <w:p w14:paraId="4D2F17C4" w14:textId="77777777" w:rsidR="00887186" w:rsidRPr="00DF1D63" w:rsidRDefault="00887186" w:rsidP="00385A4D">
            <w:pPr>
              <w:spacing w:line="240" w:lineRule="auto"/>
              <w:jc w:val="center"/>
              <w:rPr>
                <w:rFonts w:cs="Arial"/>
                <w:lang w:val="en-US"/>
              </w:rPr>
            </w:pPr>
          </w:p>
        </w:tc>
      </w:tr>
    </w:tbl>
    <w:p w14:paraId="4578D40A" w14:textId="77777777" w:rsidR="00887186" w:rsidRPr="00DF1D63" w:rsidRDefault="00887186" w:rsidP="00887186">
      <w:pPr>
        <w:rPr>
          <w:rFonts w:cs="Arial"/>
          <w:lang w:val="en-US"/>
        </w:rPr>
      </w:pPr>
    </w:p>
    <w:p w14:paraId="476B500F" w14:textId="77777777" w:rsidR="00881690" w:rsidRDefault="00881690" w:rsidP="00887186">
      <w:pPr>
        <w:spacing w:after="200" w:line="276" w:lineRule="auto"/>
        <w:outlineLvl w:val="1"/>
        <w:rPr>
          <w:rFonts w:eastAsia="Calibri" w:cs="Arial"/>
          <w:color w:val="00659C"/>
          <w:sz w:val="40"/>
          <w:szCs w:val="40"/>
          <w:lang w:val="en-US" w:eastAsia="en-US"/>
        </w:rPr>
      </w:pPr>
      <w:bookmarkStart w:id="6" w:name="_Toc370723580"/>
    </w:p>
    <w:p w14:paraId="7AEB33C6" w14:textId="77777777" w:rsidR="00887186" w:rsidRDefault="00887186" w:rsidP="00887186">
      <w:pPr>
        <w:keepNext/>
        <w:pageBreakBefore/>
        <w:spacing w:before="240" w:after="280" w:line="276" w:lineRule="auto"/>
        <w:outlineLvl w:val="1"/>
        <w:rPr>
          <w:rFonts w:eastAsia="Calibri" w:cs="Arial"/>
          <w:color w:val="00659C"/>
          <w:sz w:val="40"/>
          <w:szCs w:val="40"/>
          <w:lang w:val="en-US" w:eastAsia="en-US"/>
        </w:rPr>
      </w:pPr>
      <w:r w:rsidRPr="00A67E98">
        <w:rPr>
          <w:rFonts w:eastAsia="Calibri" w:cs="Arial"/>
          <w:color w:val="00659C"/>
          <w:sz w:val="40"/>
          <w:szCs w:val="40"/>
          <w:lang w:val="en-US" w:eastAsia="en-US"/>
        </w:rPr>
        <w:lastRenderedPageBreak/>
        <w:t>Project bar chart</w:t>
      </w:r>
      <w:bookmarkEnd w:id="6"/>
    </w:p>
    <w:p w14:paraId="2C2E3B73" w14:textId="77777777" w:rsidR="00542395" w:rsidRPr="00A67E98" w:rsidRDefault="00542395" w:rsidP="00887186">
      <w:pPr>
        <w:spacing w:after="200" w:line="276" w:lineRule="auto"/>
        <w:outlineLvl w:val="1"/>
        <w:rPr>
          <w:rFonts w:eastAsia="Calibri" w:cs="Arial"/>
          <w:color w:val="00659C"/>
          <w:sz w:val="40"/>
          <w:szCs w:val="40"/>
          <w:lang w:val="en-US" w:eastAsia="en-US"/>
        </w:rPr>
      </w:pPr>
    </w:p>
    <w:p w14:paraId="04AB82D2" w14:textId="77777777" w:rsidR="003A35D2" w:rsidRPr="003A35D2" w:rsidRDefault="00542395" w:rsidP="003A35D2">
      <w:pPr>
        <w:spacing w:after="200" w:line="276" w:lineRule="auto"/>
        <w:outlineLvl w:val="0"/>
        <w:rPr>
          <w:iCs/>
          <w:sz w:val="40"/>
          <w:szCs w:val="28"/>
          <w:lang w:val="en-IN"/>
        </w:rPr>
      </w:pPr>
      <w:r>
        <w:rPr>
          <w:iCs/>
          <w:noProof/>
          <w:sz w:val="40"/>
          <w:szCs w:val="28"/>
          <w:lang w:val="en-IN"/>
        </w:rPr>
        <w:drawing>
          <wp:inline distT="0" distB="0" distL="0" distR="0" wp14:anchorId="7BD37641" wp14:editId="7A6C8E1A">
            <wp:extent cx="6705600" cy="6007100"/>
            <wp:effectExtent l="0" t="0" r="0" b="0"/>
            <wp:docPr id="1511423806" name="Picture 4" descr="A graph with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423806" name="Picture 4" descr="A graph with blue squares&#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6705600" cy="6007100"/>
                    </a:xfrm>
                    <a:prstGeom prst="rect">
                      <a:avLst/>
                    </a:prstGeom>
                  </pic:spPr>
                </pic:pic>
              </a:graphicData>
            </a:graphic>
          </wp:inline>
        </w:drawing>
      </w:r>
    </w:p>
    <w:p w14:paraId="42C6762D" w14:textId="77777777" w:rsidR="00887186" w:rsidRPr="00A67E98" w:rsidRDefault="00887186" w:rsidP="00887186">
      <w:pPr>
        <w:keepNext/>
        <w:spacing w:before="240" w:after="280" w:line="276" w:lineRule="auto"/>
        <w:outlineLvl w:val="0"/>
        <w:rPr>
          <w:rFonts w:eastAsia="Calibri" w:cs="Arial"/>
          <w:color w:val="00659C"/>
          <w:sz w:val="52"/>
          <w:szCs w:val="52"/>
          <w:lang w:val="en-US" w:eastAsia="en-US"/>
        </w:rPr>
      </w:pPr>
      <w:r w:rsidRPr="009177A1">
        <w:rPr>
          <w:iCs/>
          <w:sz w:val="40"/>
          <w:szCs w:val="28"/>
          <w:lang w:val="en-US"/>
        </w:rPr>
        <w:br w:type="page"/>
      </w:r>
      <w:bookmarkStart w:id="7" w:name="_Toc370723581"/>
      <w:r w:rsidRPr="00A67E98">
        <w:rPr>
          <w:rFonts w:eastAsia="Calibri" w:cs="Arial"/>
          <w:color w:val="00659C"/>
          <w:sz w:val="52"/>
          <w:szCs w:val="52"/>
          <w:lang w:val="en-US" w:eastAsia="en-US"/>
        </w:rPr>
        <w:lastRenderedPageBreak/>
        <w:t>Table of contents of the planned work</w:t>
      </w:r>
      <w:bookmarkEnd w:id="7"/>
      <w:r w:rsidRPr="00A67E98">
        <w:rPr>
          <w:rFonts w:eastAsia="Calibri" w:cs="Arial"/>
          <w:color w:val="00659C"/>
          <w:sz w:val="52"/>
          <w:szCs w:val="52"/>
          <w:lang w:val="en-US" w:eastAsia="en-US"/>
        </w:rPr>
        <w:t xml:space="preserve">  </w:t>
      </w:r>
    </w:p>
    <w:p w14:paraId="52B0658D" w14:textId="77777777" w:rsidR="00887186" w:rsidRPr="00DF1D63" w:rsidRDefault="00887186" w:rsidP="00850731">
      <w:pPr>
        <w:pStyle w:val="Heading1"/>
        <w:jc w:val="center"/>
        <w:rPr>
          <w:lang w:val="en-US"/>
        </w:rPr>
      </w:pPr>
    </w:p>
    <w:p w14:paraId="5434BDD2" w14:textId="77777777" w:rsidR="00220793" w:rsidRPr="00220793" w:rsidRDefault="00220793" w:rsidP="00887186">
      <w:pPr>
        <w:pStyle w:val="ListParagraph"/>
        <w:numPr>
          <w:ilvl w:val="0"/>
          <w:numId w:val="26"/>
        </w:numPr>
        <w:spacing w:after="0" w:line="312" w:lineRule="auto"/>
        <w:rPr>
          <w:lang w:val="en-US"/>
        </w:rPr>
      </w:pPr>
      <w:r w:rsidRPr="00220793">
        <w:rPr>
          <w:lang w:val="en-IN"/>
        </w:rPr>
        <w:t>First page: Title, author, study programme, advisor, date</w:t>
      </w:r>
    </w:p>
    <w:p w14:paraId="0662F4D7" w14:textId="77777777" w:rsidR="00887186" w:rsidRPr="00DF1D63" w:rsidRDefault="00887186" w:rsidP="00887186">
      <w:pPr>
        <w:pStyle w:val="ListParagraph"/>
        <w:numPr>
          <w:ilvl w:val="0"/>
          <w:numId w:val="26"/>
        </w:numPr>
        <w:spacing w:after="0" w:line="312" w:lineRule="auto"/>
        <w:rPr>
          <w:lang w:val="en-US"/>
        </w:rPr>
      </w:pPr>
      <w:r w:rsidRPr="00DF1D63">
        <w:rPr>
          <w:lang w:val="en-US"/>
        </w:rPr>
        <w:t>Declaration of authenticity</w:t>
      </w:r>
    </w:p>
    <w:p w14:paraId="1D577D87" w14:textId="77777777" w:rsidR="00887186" w:rsidRDefault="00887186" w:rsidP="00887186">
      <w:pPr>
        <w:pStyle w:val="ListParagraph"/>
        <w:numPr>
          <w:ilvl w:val="0"/>
          <w:numId w:val="26"/>
        </w:numPr>
        <w:spacing w:after="0" w:line="312" w:lineRule="auto"/>
        <w:rPr>
          <w:lang w:val="en-US"/>
        </w:rPr>
      </w:pPr>
      <w:r w:rsidRPr="00DF1D63">
        <w:rPr>
          <w:lang w:val="en-US"/>
        </w:rPr>
        <w:t xml:space="preserve">Abstract </w:t>
      </w:r>
    </w:p>
    <w:p w14:paraId="407757F8" w14:textId="77777777" w:rsidR="00887186" w:rsidRDefault="00887186" w:rsidP="00887186">
      <w:pPr>
        <w:pStyle w:val="ListParagraph"/>
        <w:numPr>
          <w:ilvl w:val="1"/>
          <w:numId w:val="26"/>
        </w:numPr>
        <w:spacing w:after="0" w:line="312" w:lineRule="auto"/>
        <w:rPr>
          <w:lang w:val="en-US"/>
        </w:rPr>
      </w:pPr>
      <w:r w:rsidRPr="00DF1D63">
        <w:rPr>
          <w:lang w:val="en-US"/>
        </w:rPr>
        <w:t>Motivation</w:t>
      </w:r>
    </w:p>
    <w:p w14:paraId="3D769A36" w14:textId="77777777" w:rsidR="00887186" w:rsidRDefault="00220793" w:rsidP="00887186">
      <w:pPr>
        <w:pStyle w:val="ListParagraph"/>
        <w:numPr>
          <w:ilvl w:val="1"/>
          <w:numId w:val="26"/>
        </w:numPr>
        <w:spacing w:after="0" w:line="312" w:lineRule="auto"/>
        <w:rPr>
          <w:lang w:val="en-US"/>
        </w:rPr>
      </w:pPr>
      <w:r>
        <w:rPr>
          <w:lang w:val="en-US"/>
        </w:rPr>
        <w:t>P</w:t>
      </w:r>
      <w:r w:rsidR="00887186" w:rsidRPr="00DF1D63">
        <w:rPr>
          <w:lang w:val="en-US"/>
        </w:rPr>
        <w:t>roblem description</w:t>
      </w:r>
    </w:p>
    <w:p w14:paraId="0A06F0A6" w14:textId="77777777" w:rsidR="00887186" w:rsidRDefault="00220793" w:rsidP="00887186">
      <w:pPr>
        <w:pStyle w:val="ListParagraph"/>
        <w:numPr>
          <w:ilvl w:val="1"/>
          <w:numId w:val="26"/>
        </w:numPr>
        <w:spacing w:after="0" w:line="312" w:lineRule="auto"/>
        <w:rPr>
          <w:lang w:val="en-US"/>
        </w:rPr>
      </w:pPr>
      <w:r>
        <w:rPr>
          <w:lang w:val="en-US"/>
        </w:rPr>
        <w:t>S</w:t>
      </w:r>
      <w:r w:rsidR="00887186" w:rsidRPr="00DF1D63">
        <w:rPr>
          <w:lang w:val="en-US"/>
        </w:rPr>
        <w:t>olution</w:t>
      </w:r>
      <w:r w:rsidR="00850731">
        <w:rPr>
          <w:lang w:val="en-US"/>
        </w:rPr>
        <w:t xml:space="preserve"> </w:t>
      </w:r>
      <w:r w:rsidR="00887186" w:rsidRPr="00DF1D63">
        <w:rPr>
          <w:lang w:val="en-US"/>
        </w:rPr>
        <w:t>/</w:t>
      </w:r>
      <w:r w:rsidR="00850731">
        <w:rPr>
          <w:lang w:val="en-US"/>
        </w:rPr>
        <w:t xml:space="preserve"> </w:t>
      </w:r>
      <w:r>
        <w:rPr>
          <w:lang w:val="en-US"/>
        </w:rPr>
        <w:t>A</w:t>
      </w:r>
      <w:r w:rsidR="00887186" w:rsidRPr="00DF1D63">
        <w:rPr>
          <w:lang w:val="en-US"/>
        </w:rPr>
        <w:t>pproach</w:t>
      </w:r>
    </w:p>
    <w:p w14:paraId="474ABA6A" w14:textId="77777777" w:rsidR="00887186" w:rsidRDefault="00220793" w:rsidP="00887186">
      <w:pPr>
        <w:pStyle w:val="ListParagraph"/>
        <w:numPr>
          <w:ilvl w:val="1"/>
          <w:numId w:val="26"/>
        </w:numPr>
        <w:spacing w:after="0" w:line="312" w:lineRule="auto"/>
        <w:rPr>
          <w:lang w:val="en-US"/>
        </w:rPr>
      </w:pPr>
      <w:r>
        <w:rPr>
          <w:lang w:val="en-US"/>
        </w:rPr>
        <w:t>R</w:t>
      </w:r>
      <w:r w:rsidR="00887186" w:rsidRPr="00DF1D63">
        <w:rPr>
          <w:lang w:val="en-US"/>
        </w:rPr>
        <w:t xml:space="preserve">esults </w:t>
      </w:r>
    </w:p>
    <w:p w14:paraId="18DE517F" w14:textId="77777777" w:rsidR="00887186" w:rsidRPr="00DF1D63" w:rsidRDefault="00220793" w:rsidP="00887186">
      <w:pPr>
        <w:pStyle w:val="ListParagraph"/>
        <w:numPr>
          <w:ilvl w:val="1"/>
          <w:numId w:val="26"/>
        </w:numPr>
        <w:spacing w:after="0" w:line="312" w:lineRule="auto"/>
        <w:rPr>
          <w:lang w:val="en-US"/>
        </w:rPr>
      </w:pPr>
      <w:r>
        <w:rPr>
          <w:lang w:val="en-US"/>
        </w:rPr>
        <w:t>C</w:t>
      </w:r>
      <w:r w:rsidR="00887186" w:rsidRPr="00DF1D63">
        <w:rPr>
          <w:lang w:val="en-US"/>
        </w:rPr>
        <w:t>onsequences</w:t>
      </w:r>
    </w:p>
    <w:p w14:paraId="23E93893" w14:textId="77777777" w:rsidR="00887186" w:rsidRPr="00DF1D63" w:rsidRDefault="00887186" w:rsidP="00887186">
      <w:pPr>
        <w:pStyle w:val="ListParagraph"/>
        <w:numPr>
          <w:ilvl w:val="0"/>
          <w:numId w:val="26"/>
        </w:numPr>
        <w:spacing w:after="0" w:line="312" w:lineRule="auto"/>
        <w:rPr>
          <w:lang w:val="en-US"/>
        </w:rPr>
      </w:pPr>
      <w:r w:rsidRPr="00DF1D63">
        <w:rPr>
          <w:lang w:val="en-US"/>
        </w:rPr>
        <w:t>Acknowledgements (optional)</w:t>
      </w:r>
    </w:p>
    <w:p w14:paraId="452C2529" w14:textId="77777777" w:rsidR="00887186" w:rsidRPr="00DF1D63" w:rsidRDefault="00887186" w:rsidP="00887186">
      <w:pPr>
        <w:pStyle w:val="ListParagraph"/>
        <w:numPr>
          <w:ilvl w:val="0"/>
          <w:numId w:val="26"/>
        </w:numPr>
        <w:spacing w:after="0" w:line="312" w:lineRule="auto"/>
        <w:rPr>
          <w:lang w:val="en-US"/>
        </w:rPr>
      </w:pPr>
      <w:r w:rsidRPr="00DF1D63">
        <w:rPr>
          <w:lang w:val="en-US"/>
        </w:rPr>
        <w:t xml:space="preserve">Table of contents </w:t>
      </w:r>
    </w:p>
    <w:p w14:paraId="499A73DB" w14:textId="77777777" w:rsidR="00887186" w:rsidRPr="00DF1D63" w:rsidRDefault="00887186" w:rsidP="00887186">
      <w:pPr>
        <w:pStyle w:val="ListParagraph"/>
        <w:numPr>
          <w:ilvl w:val="0"/>
          <w:numId w:val="26"/>
        </w:numPr>
        <w:spacing w:after="0" w:line="312" w:lineRule="auto"/>
        <w:rPr>
          <w:lang w:val="en-US"/>
        </w:rPr>
      </w:pPr>
      <w:r w:rsidRPr="00DF1D63">
        <w:rPr>
          <w:lang w:val="en-US"/>
        </w:rPr>
        <w:t>Introduction</w:t>
      </w:r>
      <w:r w:rsidR="00220793">
        <w:rPr>
          <w:lang w:val="en-US"/>
        </w:rPr>
        <w:t xml:space="preserve"> </w:t>
      </w:r>
      <w:r w:rsidR="00220793">
        <w:rPr>
          <w:lang w:val="de-DE"/>
        </w:rPr>
        <w:t>(</w:t>
      </w:r>
      <w:r w:rsidR="00220793" w:rsidRPr="00220793">
        <w:rPr>
          <w:lang w:val="de-DE"/>
        </w:rPr>
        <w:t>10%</w:t>
      </w:r>
      <w:r w:rsidR="00220793">
        <w:rPr>
          <w:lang w:val="de-DE"/>
        </w:rPr>
        <w:t>)</w:t>
      </w:r>
    </w:p>
    <w:p w14:paraId="455B69DB" w14:textId="77777777" w:rsidR="00220793" w:rsidRPr="00220793" w:rsidRDefault="00220793" w:rsidP="00887186">
      <w:pPr>
        <w:pStyle w:val="ListParagraph"/>
        <w:numPr>
          <w:ilvl w:val="1"/>
          <w:numId w:val="26"/>
        </w:numPr>
        <w:spacing w:after="0" w:line="312" w:lineRule="auto"/>
        <w:rPr>
          <w:lang w:val="en-US"/>
        </w:rPr>
      </w:pPr>
      <w:r w:rsidRPr="00220793">
        <w:rPr>
          <w:lang w:val="de-DE"/>
        </w:rPr>
        <w:t xml:space="preserve">Topic and </w:t>
      </w:r>
      <w:proofErr w:type="spellStart"/>
      <w:r w:rsidRPr="00220793">
        <w:rPr>
          <w:lang w:val="de-DE"/>
        </w:rPr>
        <w:t>object</w:t>
      </w:r>
      <w:proofErr w:type="spellEnd"/>
      <w:r w:rsidRPr="00220793">
        <w:rPr>
          <w:lang w:val="de-DE"/>
        </w:rPr>
        <w:t xml:space="preserve"> </w:t>
      </w:r>
      <w:proofErr w:type="spellStart"/>
      <w:r w:rsidRPr="00220793">
        <w:rPr>
          <w:lang w:val="de-DE"/>
        </w:rPr>
        <w:t>of</w:t>
      </w:r>
      <w:proofErr w:type="spellEnd"/>
      <w:r w:rsidRPr="00220793">
        <w:rPr>
          <w:lang w:val="de-DE"/>
        </w:rPr>
        <w:t xml:space="preserve"> </w:t>
      </w:r>
      <w:proofErr w:type="spellStart"/>
      <w:r w:rsidRPr="00220793">
        <w:rPr>
          <w:lang w:val="de-DE"/>
        </w:rPr>
        <w:t>research</w:t>
      </w:r>
      <w:proofErr w:type="spellEnd"/>
    </w:p>
    <w:p w14:paraId="5EF8D378" w14:textId="77777777" w:rsidR="00887186" w:rsidRPr="00DF1D63" w:rsidRDefault="00220793" w:rsidP="00887186">
      <w:pPr>
        <w:pStyle w:val="ListParagraph"/>
        <w:keepNext/>
        <w:numPr>
          <w:ilvl w:val="1"/>
          <w:numId w:val="26"/>
        </w:numPr>
        <w:spacing w:before="240" w:after="280" w:line="312" w:lineRule="auto"/>
        <w:rPr>
          <w:lang w:val="en-US"/>
        </w:rPr>
      </w:pPr>
      <w:r w:rsidRPr="00220793">
        <w:rPr>
          <w:lang w:val="de-DE"/>
        </w:rPr>
        <w:t xml:space="preserve">Problem </w:t>
      </w:r>
      <w:proofErr w:type="spellStart"/>
      <w:r w:rsidRPr="00220793">
        <w:rPr>
          <w:lang w:val="de-DE"/>
        </w:rPr>
        <w:t>area</w:t>
      </w:r>
      <w:proofErr w:type="spellEnd"/>
      <w:r w:rsidRPr="00220793">
        <w:rPr>
          <w:lang w:val="de-DE"/>
        </w:rPr>
        <w:t xml:space="preserve"> and </w:t>
      </w:r>
      <w:proofErr w:type="spellStart"/>
      <w:r w:rsidRPr="00220793">
        <w:rPr>
          <w:lang w:val="de-DE"/>
        </w:rPr>
        <w:t>motivation</w:t>
      </w:r>
      <w:proofErr w:type="spellEnd"/>
      <w:r w:rsidR="00887186" w:rsidRPr="00DF1D63">
        <w:rPr>
          <w:lang w:val="en-US"/>
        </w:rPr>
        <w:t xml:space="preserve"> </w:t>
      </w:r>
    </w:p>
    <w:p w14:paraId="0AD5856E" w14:textId="77777777" w:rsidR="00887186" w:rsidRDefault="00220793" w:rsidP="00887186">
      <w:pPr>
        <w:pStyle w:val="ListParagraph"/>
        <w:numPr>
          <w:ilvl w:val="1"/>
          <w:numId w:val="26"/>
        </w:numPr>
        <w:spacing w:after="0" w:line="312" w:lineRule="auto"/>
        <w:rPr>
          <w:lang w:val="en-US"/>
        </w:rPr>
      </w:pPr>
      <w:r>
        <w:rPr>
          <w:lang w:val="en-US"/>
        </w:rPr>
        <w:t>Research gap</w:t>
      </w:r>
    </w:p>
    <w:p w14:paraId="3C6C707A" w14:textId="77777777" w:rsidR="00220793" w:rsidRPr="00DF1D63" w:rsidRDefault="00220793" w:rsidP="00887186">
      <w:pPr>
        <w:pStyle w:val="ListParagraph"/>
        <w:keepNext/>
        <w:numPr>
          <w:ilvl w:val="1"/>
          <w:numId w:val="26"/>
        </w:numPr>
        <w:spacing w:before="240" w:after="280" w:line="312" w:lineRule="auto"/>
        <w:rPr>
          <w:lang w:val="en-US"/>
        </w:rPr>
      </w:pPr>
      <w:r>
        <w:rPr>
          <w:lang w:val="en-US"/>
        </w:rPr>
        <w:t>Research questions and hypotheses</w:t>
      </w:r>
    </w:p>
    <w:p w14:paraId="2723D5E8" w14:textId="77777777" w:rsidR="00887186" w:rsidRPr="00DF1D63" w:rsidRDefault="00887186" w:rsidP="00887186">
      <w:pPr>
        <w:pStyle w:val="ListParagraph"/>
        <w:numPr>
          <w:ilvl w:val="1"/>
          <w:numId w:val="26"/>
        </w:numPr>
        <w:spacing w:after="0" w:line="312" w:lineRule="auto"/>
        <w:rPr>
          <w:lang w:val="en-US"/>
        </w:rPr>
      </w:pPr>
      <w:r w:rsidRPr="00DF1D63">
        <w:rPr>
          <w:lang w:val="en-US"/>
        </w:rPr>
        <w:t xml:space="preserve">Structure of </w:t>
      </w:r>
      <w:r w:rsidR="00850731">
        <w:rPr>
          <w:lang w:val="en-US"/>
        </w:rPr>
        <w:t xml:space="preserve">the </w:t>
      </w:r>
      <w:r w:rsidRPr="00DF1D63">
        <w:rPr>
          <w:lang w:val="en-US"/>
        </w:rPr>
        <w:t>the</w:t>
      </w:r>
      <w:r w:rsidR="00220793">
        <w:rPr>
          <w:lang w:val="en-US"/>
        </w:rPr>
        <w:t>sis</w:t>
      </w:r>
    </w:p>
    <w:p w14:paraId="24D1FA1A" w14:textId="77777777" w:rsidR="00220793" w:rsidRPr="00220793" w:rsidRDefault="00220793" w:rsidP="00887186">
      <w:pPr>
        <w:pStyle w:val="ListParagraph"/>
        <w:numPr>
          <w:ilvl w:val="0"/>
          <w:numId w:val="26"/>
        </w:numPr>
        <w:spacing w:after="0" w:line="312" w:lineRule="auto"/>
        <w:rPr>
          <w:lang w:val="en-US"/>
        </w:rPr>
      </w:pPr>
      <w:r w:rsidRPr="00220793">
        <w:rPr>
          <w:lang w:val="de-DE"/>
        </w:rPr>
        <w:t xml:space="preserve">Chapter 1: </w:t>
      </w:r>
      <w:proofErr w:type="spellStart"/>
      <w:r w:rsidRPr="00220793">
        <w:rPr>
          <w:lang w:val="de-DE"/>
        </w:rPr>
        <w:t>Literature</w:t>
      </w:r>
      <w:proofErr w:type="spellEnd"/>
      <w:r w:rsidRPr="00220793">
        <w:rPr>
          <w:lang w:val="de-DE"/>
        </w:rPr>
        <w:t xml:space="preserve"> Review</w:t>
      </w:r>
      <w:r>
        <w:rPr>
          <w:lang w:val="de-DE"/>
        </w:rPr>
        <w:t xml:space="preserve"> (15%)</w:t>
      </w:r>
    </w:p>
    <w:p w14:paraId="2674829A" w14:textId="77777777" w:rsidR="00220793" w:rsidRPr="00220793" w:rsidRDefault="00220793" w:rsidP="00220793">
      <w:pPr>
        <w:pStyle w:val="ListParagraph"/>
        <w:numPr>
          <w:ilvl w:val="1"/>
          <w:numId w:val="26"/>
        </w:numPr>
        <w:spacing w:after="0" w:line="312" w:lineRule="auto"/>
        <w:rPr>
          <w:lang w:val="en-US"/>
        </w:rPr>
      </w:pPr>
      <w:r w:rsidRPr="00220793">
        <w:rPr>
          <w:lang w:val="en-IN"/>
        </w:rPr>
        <w:t>AI-assisted painting restoration and cultural heritage preservatio</w:t>
      </w:r>
      <w:r>
        <w:rPr>
          <w:lang w:val="en-IN"/>
        </w:rPr>
        <w:t>n</w:t>
      </w:r>
    </w:p>
    <w:p w14:paraId="5EC3088A" w14:textId="77777777" w:rsidR="00220793" w:rsidRPr="00220793" w:rsidRDefault="00220793" w:rsidP="00220793">
      <w:pPr>
        <w:pStyle w:val="ListParagraph"/>
        <w:numPr>
          <w:ilvl w:val="1"/>
          <w:numId w:val="26"/>
        </w:numPr>
        <w:spacing w:after="0" w:line="312" w:lineRule="auto"/>
        <w:rPr>
          <w:lang w:val="en-US"/>
        </w:rPr>
      </w:pPr>
      <w:r>
        <w:rPr>
          <w:lang w:val="en-IN"/>
        </w:rPr>
        <w:t>Image inpainting and pretrained restoration models</w:t>
      </w:r>
    </w:p>
    <w:p w14:paraId="7B2B719E" w14:textId="77777777" w:rsidR="00220793" w:rsidRPr="00220793" w:rsidRDefault="00220793" w:rsidP="00220793">
      <w:pPr>
        <w:pStyle w:val="ListParagraph"/>
        <w:numPr>
          <w:ilvl w:val="1"/>
          <w:numId w:val="26"/>
        </w:numPr>
        <w:spacing w:after="0" w:line="312" w:lineRule="auto"/>
        <w:rPr>
          <w:lang w:val="en-US"/>
        </w:rPr>
      </w:pPr>
      <w:r>
        <w:rPr>
          <w:lang w:val="en-IN"/>
        </w:rPr>
        <w:t>Evaluation metrics for image restoration</w:t>
      </w:r>
    </w:p>
    <w:p w14:paraId="4CB2B249" w14:textId="77777777" w:rsidR="00220793" w:rsidRPr="00220793" w:rsidRDefault="00220793" w:rsidP="00220793">
      <w:pPr>
        <w:pStyle w:val="ListParagraph"/>
        <w:numPr>
          <w:ilvl w:val="1"/>
          <w:numId w:val="26"/>
        </w:numPr>
        <w:spacing w:after="0" w:line="312" w:lineRule="auto"/>
        <w:rPr>
          <w:lang w:val="en-US"/>
        </w:rPr>
      </w:pPr>
      <w:r w:rsidRPr="00F56CBC">
        <w:rPr>
          <w:lang w:val="en-IN"/>
        </w:rPr>
        <w:t>Pretrained visual features, texture, colour, seam evidence and uncertainty limits</w:t>
      </w:r>
    </w:p>
    <w:p w14:paraId="7E6E65F8" w14:textId="77777777" w:rsidR="00A67E98" w:rsidRDefault="00220793" w:rsidP="00887186">
      <w:pPr>
        <w:pStyle w:val="ListParagraph"/>
        <w:numPr>
          <w:ilvl w:val="0"/>
          <w:numId w:val="26"/>
        </w:numPr>
        <w:spacing w:after="0" w:line="312" w:lineRule="auto"/>
        <w:rPr>
          <w:lang w:val="en-US"/>
        </w:rPr>
      </w:pPr>
      <w:r w:rsidRPr="00220793">
        <w:rPr>
          <w:lang w:val="de-DE"/>
        </w:rPr>
        <w:t>Chapter 2: Method</w:t>
      </w:r>
      <w:r w:rsidR="00A67E98">
        <w:rPr>
          <w:lang w:val="en-US"/>
        </w:rPr>
        <w:t>s</w:t>
      </w:r>
      <w:r>
        <w:rPr>
          <w:lang w:val="en-US"/>
        </w:rPr>
        <w:t xml:space="preserve"> (20%)</w:t>
      </w:r>
    </w:p>
    <w:p w14:paraId="6C4AD7EC" w14:textId="77777777" w:rsidR="00220793" w:rsidRDefault="00220793" w:rsidP="00220793">
      <w:pPr>
        <w:pStyle w:val="ListParagraph"/>
        <w:numPr>
          <w:ilvl w:val="1"/>
          <w:numId w:val="26"/>
        </w:numPr>
        <w:spacing w:after="0" w:line="312" w:lineRule="auto"/>
        <w:rPr>
          <w:lang w:val="en-US"/>
        </w:rPr>
      </w:pPr>
      <w:r w:rsidRPr="00F56CBC">
        <w:rPr>
          <w:lang w:val="en-IN"/>
        </w:rPr>
        <w:t>Dataset selection, eligibility, preprocessing and population definitions</w:t>
      </w:r>
    </w:p>
    <w:p w14:paraId="0E4A6A41" w14:textId="77777777" w:rsidR="00220793" w:rsidRDefault="00220793" w:rsidP="00220793">
      <w:pPr>
        <w:pStyle w:val="ListParagraph"/>
        <w:numPr>
          <w:ilvl w:val="1"/>
          <w:numId w:val="26"/>
        </w:numPr>
        <w:spacing w:after="0" w:line="312" w:lineRule="auto"/>
        <w:rPr>
          <w:lang w:val="en-US"/>
        </w:rPr>
      </w:pPr>
      <w:r w:rsidRPr="00F56CBC">
        <w:rPr>
          <w:lang w:val="en-IN"/>
        </w:rPr>
        <w:t>Canonical damage, damage-size, mask-robustness and procedural degradation design</w:t>
      </w:r>
    </w:p>
    <w:p w14:paraId="57DAFA48" w14:textId="77777777" w:rsidR="00220793" w:rsidRDefault="00220793" w:rsidP="00220793">
      <w:pPr>
        <w:pStyle w:val="ListParagraph"/>
        <w:numPr>
          <w:ilvl w:val="1"/>
          <w:numId w:val="26"/>
        </w:numPr>
        <w:spacing w:after="0" w:line="312" w:lineRule="auto"/>
        <w:rPr>
          <w:lang w:val="en-US"/>
        </w:rPr>
      </w:pPr>
      <w:r w:rsidRPr="00F56CBC">
        <w:rPr>
          <w:lang w:val="en-IN"/>
        </w:rPr>
        <w:t>Selection and documentation of fixed inpainting methods</w:t>
      </w:r>
    </w:p>
    <w:p w14:paraId="06C07E9E" w14:textId="77777777" w:rsidR="00220793" w:rsidRDefault="00220793" w:rsidP="00220793">
      <w:pPr>
        <w:pStyle w:val="ListParagraph"/>
        <w:numPr>
          <w:ilvl w:val="1"/>
          <w:numId w:val="26"/>
        </w:numPr>
        <w:spacing w:after="0" w:line="312" w:lineRule="auto"/>
        <w:rPr>
          <w:lang w:val="en-US"/>
        </w:rPr>
      </w:pPr>
      <w:r w:rsidRPr="00F56CBC">
        <w:rPr>
          <w:lang w:val="en-IN"/>
        </w:rPr>
        <w:t>Region-aware multi-metric evaluation and statistical design</w:t>
      </w:r>
    </w:p>
    <w:p w14:paraId="21C61A70" w14:textId="77777777" w:rsidR="00220793" w:rsidRDefault="00220793" w:rsidP="00220793">
      <w:pPr>
        <w:pStyle w:val="ListParagraph"/>
        <w:numPr>
          <w:ilvl w:val="1"/>
          <w:numId w:val="26"/>
        </w:numPr>
        <w:spacing w:after="0" w:line="312" w:lineRule="auto"/>
        <w:rPr>
          <w:lang w:val="en-US"/>
        </w:rPr>
      </w:pPr>
      <w:r w:rsidRPr="00F56CBC">
        <w:rPr>
          <w:lang w:val="en-IN"/>
        </w:rPr>
        <w:t>Repeated-seed uncertainty, prompt sensitivity and interpretation limits</w:t>
      </w:r>
    </w:p>
    <w:p w14:paraId="47F10684" w14:textId="77777777" w:rsidR="00220793" w:rsidRDefault="00220793" w:rsidP="00220793">
      <w:pPr>
        <w:pStyle w:val="ListParagraph"/>
        <w:numPr>
          <w:ilvl w:val="1"/>
          <w:numId w:val="26"/>
        </w:numPr>
        <w:spacing w:after="0" w:line="312" w:lineRule="auto"/>
        <w:rPr>
          <w:lang w:val="en-US"/>
        </w:rPr>
      </w:pPr>
      <w:r>
        <w:t>Reporting, dashboard, explainability and provenance</w:t>
      </w:r>
    </w:p>
    <w:p w14:paraId="0493C8E7" w14:textId="77777777" w:rsidR="00887186" w:rsidRDefault="00220793" w:rsidP="00887186">
      <w:pPr>
        <w:pStyle w:val="ListParagraph"/>
        <w:numPr>
          <w:ilvl w:val="0"/>
          <w:numId w:val="26"/>
        </w:numPr>
        <w:spacing w:after="0" w:line="312" w:lineRule="auto"/>
        <w:rPr>
          <w:lang w:val="en-US"/>
        </w:rPr>
      </w:pPr>
      <w:r w:rsidRPr="00220793">
        <w:rPr>
          <w:lang w:val="de-DE"/>
        </w:rPr>
        <w:t xml:space="preserve">Chapter 3: </w:t>
      </w:r>
      <w:proofErr w:type="spellStart"/>
      <w:r w:rsidRPr="00220793">
        <w:rPr>
          <w:lang w:val="de-DE"/>
        </w:rPr>
        <w:t>Results</w:t>
      </w:r>
      <w:proofErr w:type="spellEnd"/>
      <w:r w:rsidRPr="00220793">
        <w:rPr>
          <w:lang w:val="de-DE"/>
        </w:rPr>
        <w:t xml:space="preserve"> and Analysis</w:t>
      </w:r>
      <w:r>
        <w:rPr>
          <w:lang w:val="en-US"/>
        </w:rPr>
        <w:t xml:space="preserve"> (35%)</w:t>
      </w:r>
    </w:p>
    <w:p w14:paraId="348EFC51" w14:textId="77777777" w:rsidR="00220793" w:rsidRPr="00220793" w:rsidRDefault="00220793" w:rsidP="00220793">
      <w:pPr>
        <w:pStyle w:val="ListParagraph"/>
        <w:numPr>
          <w:ilvl w:val="1"/>
          <w:numId w:val="26"/>
        </w:numPr>
        <w:spacing w:after="0" w:line="312" w:lineRule="auto"/>
        <w:rPr>
          <w:lang w:val="en-US"/>
        </w:rPr>
      </w:pPr>
      <w:r w:rsidRPr="00F56CBC">
        <w:rPr>
          <w:lang w:val="en-IN"/>
        </w:rPr>
        <w:t>Dataset, eligibility and controlled intervention results</w:t>
      </w:r>
    </w:p>
    <w:p w14:paraId="6C728451" w14:textId="77777777" w:rsidR="00220793" w:rsidRPr="00220793" w:rsidRDefault="00220793" w:rsidP="00220793">
      <w:pPr>
        <w:pStyle w:val="ListParagraph"/>
        <w:numPr>
          <w:ilvl w:val="1"/>
          <w:numId w:val="26"/>
        </w:numPr>
        <w:spacing w:after="0" w:line="312" w:lineRule="auto"/>
        <w:rPr>
          <w:lang w:val="en-US"/>
        </w:rPr>
      </w:pPr>
      <w:r w:rsidRPr="00F56CBC">
        <w:rPr>
          <w:lang w:val="en-IN"/>
        </w:rPr>
        <w:t>Paired benchmark comparison and bounded SDXL findings</w:t>
      </w:r>
    </w:p>
    <w:p w14:paraId="004B0FEA" w14:textId="77777777" w:rsidR="00220793" w:rsidRPr="00220793" w:rsidRDefault="00220793" w:rsidP="00220793">
      <w:pPr>
        <w:pStyle w:val="ListParagraph"/>
        <w:numPr>
          <w:ilvl w:val="1"/>
          <w:numId w:val="26"/>
        </w:numPr>
        <w:spacing w:after="0" w:line="312" w:lineRule="auto"/>
        <w:rPr>
          <w:lang w:val="en-US"/>
        </w:rPr>
      </w:pPr>
      <w:r w:rsidRPr="00F56CBC">
        <w:rPr>
          <w:lang w:val="en-IN"/>
        </w:rPr>
        <w:t>Regional metric evidence, disagreement and ablation results</w:t>
      </w:r>
    </w:p>
    <w:p w14:paraId="5AAE3A7B" w14:textId="77777777" w:rsidR="00220793" w:rsidRPr="00220793" w:rsidRDefault="00220793" w:rsidP="00220793">
      <w:pPr>
        <w:pStyle w:val="ListParagraph"/>
        <w:numPr>
          <w:ilvl w:val="1"/>
          <w:numId w:val="26"/>
        </w:numPr>
        <w:spacing w:after="0" w:line="312" w:lineRule="auto"/>
        <w:rPr>
          <w:lang w:val="en-US"/>
        </w:rPr>
      </w:pPr>
      <w:r w:rsidRPr="00F56CBC">
        <w:rPr>
          <w:lang w:val="en-IN"/>
        </w:rPr>
        <w:t>Visual-category, damage-size, mask-robustness and eligible degradation analysis</w:t>
      </w:r>
    </w:p>
    <w:p w14:paraId="69065C8C" w14:textId="77777777" w:rsidR="00220793" w:rsidRDefault="00220793" w:rsidP="00220793">
      <w:pPr>
        <w:pStyle w:val="ListParagraph"/>
        <w:numPr>
          <w:ilvl w:val="1"/>
          <w:numId w:val="26"/>
        </w:numPr>
        <w:spacing w:after="0" w:line="312" w:lineRule="auto"/>
        <w:rPr>
          <w:lang w:val="en-US"/>
        </w:rPr>
      </w:pPr>
      <w:r w:rsidRPr="00F56CBC">
        <w:rPr>
          <w:lang w:val="en-IN"/>
        </w:rPr>
        <w:lastRenderedPageBreak/>
        <w:t>Repeated-candidate variability maps and diagnostic associations</w:t>
      </w:r>
    </w:p>
    <w:p w14:paraId="3419433F" w14:textId="77777777" w:rsidR="00220793" w:rsidRPr="00DF1D63" w:rsidRDefault="00220793" w:rsidP="00220793">
      <w:pPr>
        <w:pStyle w:val="ListParagraph"/>
        <w:numPr>
          <w:ilvl w:val="1"/>
          <w:numId w:val="26"/>
        </w:numPr>
        <w:spacing w:after="0" w:line="312" w:lineRule="auto"/>
        <w:rPr>
          <w:lang w:val="en-US"/>
        </w:rPr>
      </w:pPr>
      <w:r w:rsidRPr="00F56CBC">
        <w:rPr>
          <w:lang w:val="en-IN"/>
        </w:rPr>
        <w:t>Review flags, explanations, reports and case-level evidence</w:t>
      </w:r>
    </w:p>
    <w:p w14:paraId="4835A04D" w14:textId="77777777" w:rsidR="00850731" w:rsidRPr="00850731" w:rsidRDefault="00850731" w:rsidP="00850731">
      <w:pPr>
        <w:pStyle w:val="ListParagraph"/>
        <w:numPr>
          <w:ilvl w:val="0"/>
          <w:numId w:val="26"/>
        </w:numPr>
        <w:spacing w:after="0" w:line="312" w:lineRule="auto"/>
        <w:rPr>
          <w:lang w:val="en-US"/>
        </w:rPr>
      </w:pPr>
      <w:r w:rsidRPr="00850731">
        <w:rPr>
          <w:lang w:val="de-DE"/>
        </w:rPr>
        <w:t xml:space="preserve">Chapter 4: </w:t>
      </w:r>
      <w:proofErr w:type="spellStart"/>
      <w:r w:rsidRPr="00850731">
        <w:rPr>
          <w:lang w:val="de-DE"/>
        </w:rPr>
        <w:t>Discussion</w:t>
      </w:r>
      <w:proofErr w:type="spellEnd"/>
      <w:r>
        <w:rPr>
          <w:lang w:val="de-DE"/>
        </w:rPr>
        <w:t xml:space="preserve"> (15%)</w:t>
      </w:r>
    </w:p>
    <w:p w14:paraId="4C5390B3" w14:textId="77777777" w:rsidR="00850731" w:rsidRPr="00850731" w:rsidRDefault="00850731" w:rsidP="00887186">
      <w:pPr>
        <w:pStyle w:val="ListParagraph"/>
        <w:numPr>
          <w:ilvl w:val="1"/>
          <w:numId w:val="26"/>
        </w:numPr>
        <w:spacing w:after="0" w:line="312" w:lineRule="auto"/>
        <w:rPr>
          <w:lang w:val="en-US"/>
        </w:rPr>
      </w:pPr>
      <w:r w:rsidRPr="00850731">
        <w:rPr>
          <w:lang w:val="en-IN"/>
        </w:rPr>
        <w:t>Relationship of results to the research questions</w:t>
      </w:r>
    </w:p>
    <w:p w14:paraId="3CE2FDFE" w14:textId="77777777" w:rsidR="00887186" w:rsidRPr="00DF1D63" w:rsidRDefault="00850731" w:rsidP="00887186">
      <w:pPr>
        <w:pStyle w:val="ListParagraph"/>
        <w:numPr>
          <w:ilvl w:val="1"/>
          <w:numId w:val="26"/>
        </w:numPr>
        <w:spacing w:after="0" w:line="312" w:lineRule="auto"/>
        <w:rPr>
          <w:lang w:val="en-US"/>
        </w:rPr>
      </w:pPr>
      <w:r w:rsidRPr="00F56CBC">
        <w:rPr>
          <w:lang w:val="en-IN"/>
        </w:rPr>
        <w:t>Relationship among metric, robustness and uncertainty evidence</w:t>
      </w:r>
    </w:p>
    <w:p w14:paraId="6B36C061" w14:textId="77777777" w:rsidR="00887186" w:rsidRPr="00DF1D63" w:rsidRDefault="00850731" w:rsidP="00887186">
      <w:pPr>
        <w:pStyle w:val="ListParagraph"/>
        <w:numPr>
          <w:ilvl w:val="1"/>
          <w:numId w:val="26"/>
        </w:numPr>
        <w:spacing w:after="0" w:line="312" w:lineRule="auto"/>
        <w:rPr>
          <w:lang w:val="en-US"/>
        </w:rPr>
      </w:pPr>
      <w:r w:rsidRPr="00F56CBC">
        <w:rPr>
          <w:lang w:val="en-IN"/>
        </w:rPr>
        <w:t>Limits of generalization across artworks and damage conditions</w:t>
      </w:r>
    </w:p>
    <w:p w14:paraId="2E7F318A" w14:textId="77777777" w:rsidR="00887186" w:rsidRPr="00DF1D63" w:rsidRDefault="00850731" w:rsidP="00887186">
      <w:pPr>
        <w:pStyle w:val="ListParagraph"/>
        <w:numPr>
          <w:ilvl w:val="1"/>
          <w:numId w:val="26"/>
        </w:numPr>
        <w:spacing w:after="0" w:line="312" w:lineRule="auto"/>
        <w:rPr>
          <w:lang w:val="en-US"/>
        </w:rPr>
      </w:pPr>
      <w:r w:rsidRPr="00F56CBC">
        <w:rPr>
          <w:lang w:val="en-IN"/>
        </w:rPr>
        <w:t>Limits from data, focused subsets, model domain gap, metrics and synthetic damage</w:t>
      </w:r>
    </w:p>
    <w:p w14:paraId="609C4EFA" w14:textId="77777777" w:rsidR="00887186" w:rsidRPr="00DF1D63" w:rsidRDefault="00887186" w:rsidP="00887186">
      <w:pPr>
        <w:pStyle w:val="ListParagraph"/>
        <w:numPr>
          <w:ilvl w:val="1"/>
          <w:numId w:val="26"/>
        </w:numPr>
        <w:spacing w:after="0" w:line="312" w:lineRule="auto"/>
        <w:rPr>
          <w:lang w:val="en-US"/>
        </w:rPr>
      </w:pPr>
      <w:r w:rsidRPr="00F56CBC">
        <w:rPr>
          <w:lang w:val="en-IN"/>
        </w:rPr>
        <w:t>Reference fidelity, visual plausibility and conservation-oriented interpretation</w:t>
      </w:r>
    </w:p>
    <w:p w14:paraId="678EB079" w14:textId="77777777" w:rsidR="00887186" w:rsidRPr="00DF1D63" w:rsidRDefault="00850731" w:rsidP="00887186">
      <w:pPr>
        <w:pStyle w:val="ListParagraph"/>
        <w:numPr>
          <w:ilvl w:val="1"/>
          <w:numId w:val="26"/>
        </w:numPr>
        <w:spacing w:after="0" w:line="312" w:lineRule="auto"/>
        <w:rPr>
          <w:lang w:val="en-US"/>
        </w:rPr>
      </w:pPr>
      <w:proofErr w:type="spellStart"/>
      <w:r w:rsidRPr="00850731">
        <w:rPr>
          <w:lang w:val="de-DE"/>
        </w:rPr>
        <w:t>Ethical</w:t>
      </w:r>
      <w:proofErr w:type="spellEnd"/>
      <w:r w:rsidRPr="00850731">
        <w:rPr>
          <w:lang w:val="de-DE"/>
        </w:rPr>
        <w:t xml:space="preserve"> </w:t>
      </w:r>
      <w:proofErr w:type="spellStart"/>
      <w:r w:rsidRPr="00850731">
        <w:rPr>
          <w:lang w:val="de-DE"/>
        </w:rPr>
        <w:t>considerations</w:t>
      </w:r>
      <w:proofErr w:type="spellEnd"/>
      <w:r w:rsidRPr="00850731">
        <w:rPr>
          <w:lang w:val="de-DE"/>
        </w:rPr>
        <w:t xml:space="preserve"> and possible </w:t>
      </w:r>
      <w:proofErr w:type="spellStart"/>
      <w:r w:rsidRPr="00850731">
        <w:rPr>
          <w:lang w:val="de-DE"/>
        </w:rPr>
        <w:t>risk</w:t>
      </w:r>
      <w:proofErr w:type="spellEnd"/>
      <w:r w:rsidR="00887186" w:rsidRPr="00DF1D63">
        <w:rPr>
          <w:lang w:val="en-US"/>
        </w:rPr>
        <w:t>s</w:t>
      </w:r>
    </w:p>
    <w:p w14:paraId="6815021F" w14:textId="77777777" w:rsidR="00887186" w:rsidRPr="00DF1D63" w:rsidRDefault="00887186" w:rsidP="00887186">
      <w:pPr>
        <w:pStyle w:val="ListParagraph"/>
        <w:numPr>
          <w:ilvl w:val="0"/>
          <w:numId w:val="26"/>
        </w:numPr>
        <w:spacing w:after="0" w:line="312" w:lineRule="auto"/>
        <w:rPr>
          <w:lang w:val="en-US"/>
        </w:rPr>
      </w:pPr>
      <w:r>
        <w:t>Conclusion Summary and Outlook (5%)</w:t>
      </w:r>
    </w:p>
    <w:p w14:paraId="08FF5C3F" w14:textId="77777777" w:rsidR="00887186" w:rsidRPr="00DF1D63" w:rsidRDefault="00850731" w:rsidP="00887186">
      <w:pPr>
        <w:pStyle w:val="ListParagraph"/>
        <w:numPr>
          <w:ilvl w:val="1"/>
          <w:numId w:val="26"/>
        </w:numPr>
        <w:spacing w:after="0" w:line="312" w:lineRule="auto"/>
        <w:rPr>
          <w:lang w:val="en-US"/>
        </w:rPr>
      </w:pPr>
      <w:r w:rsidRPr="00850731">
        <w:rPr>
          <w:lang w:val="en-IN"/>
        </w:rPr>
        <w:t>Summary of research question, approach, methods, and result</w:t>
      </w:r>
      <w:r w:rsidR="00887186" w:rsidRPr="00DF1D63">
        <w:rPr>
          <w:lang w:val="en-US"/>
        </w:rPr>
        <w:t xml:space="preserve">s </w:t>
      </w:r>
    </w:p>
    <w:p w14:paraId="47828F77" w14:textId="77777777" w:rsidR="00850731" w:rsidRDefault="00850731" w:rsidP="00887186">
      <w:pPr>
        <w:pStyle w:val="ListParagraph"/>
        <w:numPr>
          <w:ilvl w:val="1"/>
          <w:numId w:val="26"/>
        </w:numPr>
        <w:spacing w:after="0" w:line="312" w:lineRule="auto"/>
        <w:rPr>
          <w:lang w:val="en-US"/>
        </w:rPr>
      </w:pPr>
      <w:r w:rsidRPr="00850731">
        <w:rPr>
          <w:lang w:val="de-DE"/>
        </w:rPr>
        <w:t xml:space="preserve">Main </w:t>
      </w:r>
      <w:proofErr w:type="spellStart"/>
      <w:r w:rsidRPr="00850731">
        <w:rPr>
          <w:lang w:val="de-DE"/>
        </w:rPr>
        <w:t>contribution</w:t>
      </w:r>
      <w:proofErr w:type="spellEnd"/>
      <w:r w:rsidRPr="00850731">
        <w:rPr>
          <w:lang w:val="de-DE"/>
        </w:rPr>
        <w:t xml:space="preserve"> </w:t>
      </w:r>
      <w:proofErr w:type="spellStart"/>
      <w:r w:rsidRPr="00850731">
        <w:rPr>
          <w:lang w:val="de-DE"/>
        </w:rPr>
        <w:t>of</w:t>
      </w:r>
      <w:proofErr w:type="spellEnd"/>
      <w:r w:rsidRPr="00850731">
        <w:rPr>
          <w:lang w:val="de-DE"/>
        </w:rPr>
        <w:t xml:space="preserve"> </w:t>
      </w:r>
      <w:proofErr w:type="spellStart"/>
      <w:r w:rsidRPr="00850731">
        <w:rPr>
          <w:lang w:val="de-DE"/>
        </w:rPr>
        <w:t>the</w:t>
      </w:r>
      <w:proofErr w:type="spellEnd"/>
      <w:r w:rsidRPr="00850731">
        <w:rPr>
          <w:lang w:val="de-DE"/>
        </w:rPr>
        <w:t xml:space="preserve"> </w:t>
      </w:r>
      <w:proofErr w:type="spellStart"/>
      <w:r w:rsidRPr="00850731">
        <w:rPr>
          <w:lang w:val="de-DE"/>
        </w:rPr>
        <w:t>thesi</w:t>
      </w:r>
      <w:r>
        <w:rPr>
          <w:lang w:val="de-DE"/>
        </w:rPr>
        <w:t>s</w:t>
      </w:r>
      <w:proofErr w:type="spellEnd"/>
    </w:p>
    <w:p w14:paraId="76C69302" w14:textId="77777777" w:rsidR="00850731" w:rsidRPr="00850731" w:rsidRDefault="00850731" w:rsidP="00887186">
      <w:pPr>
        <w:pStyle w:val="ListParagraph"/>
        <w:numPr>
          <w:ilvl w:val="1"/>
          <w:numId w:val="26"/>
        </w:numPr>
        <w:spacing w:after="0" w:line="312" w:lineRule="auto"/>
        <w:rPr>
          <w:lang w:val="en-US"/>
        </w:rPr>
      </w:pPr>
      <w:r w:rsidRPr="00850731">
        <w:rPr>
          <w:lang w:val="de-DE"/>
        </w:rPr>
        <w:t xml:space="preserve">Outlook and </w:t>
      </w:r>
      <w:proofErr w:type="spellStart"/>
      <w:r w:rsidRPr="00850731">
        <w:rPr>
          <w:lang w:val="de-DE"/>
        </w:rPr>
        <w:t>further</w:t>
      </w:r>
      <w:proofErr w:type="spellEnd"/>
      <w:r w:rsidRPr="00850731">
        <w:rPr>
          <w:lang w:val="de-DE"/>
        </w:rPr>
        <w:t xml:space="preserve"> </w:t>
      </w:r>
      <w:proofErr w:type="spellStart"/>
      <w:r w:rsidRPr="00850731">
        <w:rPr>
          <w:lang w:val="de-DE"/>
        </w:rPr>
        <w:t>researc</w:t>
      </w:r>
      <w:r>
        <w:rPr>
          <w:lang w:val="de-DE"/>
        </w:rPr>
        <w:t>h</w:t>
      </w:r>
      <w:proofErr w:type="spellEnd"/>
    </w:p>
    <w:p w14:paraId="3B029835" w14:textId="77777777" w:rsidR="00887186" w:rsidRPr="00850731" w:rsidRDefault="00850731" w:rsidP="00850731">
      <w:pPr>
        <w:pStyle w:val="ListParagraph"/>
        <w:numPr>
          <w:ilvl w:val="0"/>
          <w:numId w:val="26"/>
        </w:numPr>
        <w:rPr>
          <w:lang w:val="en-US"/>
        </w:rPr>
      </w:pPr>
      <w:r>
        <w:rPr>
          <w:lang w:val="en-US"/>
        </w:rPr>
        <w:t>Bibliography</w:t>
      </w:r>
      <w:r w:rsidR="00887186" w:rsidRPr="00850731">
        <w:rPr>
          <w:lang w:val="en-US"/>
        </w:rPr>
        <w:t xml:space="preserve">  </w:t>
      </w:r>
    </w:p>
    <w:p w14:paraId="6D95F30E" w14:textId="77777777" w:rsidR="00850731" w:rsidRDefault="00887186" w:rsidP="00850731">
      <w:pPr>
        <w:pStyle w:val="ListParagraph"/>
        <w:numPr>
          <w:ilvl w:val="0"/>
          <w:numId w:val="26"/>
        </w:numPr>
        <w:spacing w:after="0" w:line="312" w:lineRule="auto"/>
        <w:rPr>
          <w:lang w:val="en-US"/>
        </w:rPr>
      </w:pPr>
      <w:r w:rsidRPr="00DF1D63">
        <w:rPr>
          <w:lang w:val="en-US"/>
        </w:rPr>
        <w:t>Appendix and indexes</w:t>
      </w:r>
    </w:p>
    <w:p w14:paraId="2C9A5D11" w14:textId="77777777" w:rsidR="00850731" w:rsidRDefault="00850731" w:rsidP="00850731">
      <w:pPr>
        <w:pStyle w:val="ListParagraph"/>
        <w:numPr>
          <w:ilvl w:val="1"/>
          <w:numId w:val="26"/>
        </w:numPr>
        <w:spacing w:after="0" w:line="312" w:lineRule="auto"/>
        <w:rPr>
          <w:lang w:val="en-US"/>
        </w:rPr>
      </w:pPr>
      <w:r w:rsidRPr="00F56CBC">
        <w:rPr>
          <w:lang w:val="en-IN"/>
        </w:rPr>
        <w:t>Model cards, configurations, notebooks and provenance records</w:t>
      </w:r>
    </w:p>
    <w:p w14:paraId="38F12E1E" w14:textId="77777777" w:rsidR="00850731" w:rsidRDefault="00850731" w:rsidP="00850731">
      <w:pPr>
        <w:pStyle w:val="ListParagraph"/>
        <w:numPr>
          <w:ilvl w:val="1"/>
          <w:numId w:val="26"/>
        </w:numPr>
        <w:spacing w:after="0" w:line="312" w:lineRule="auto"/>
        <w:rPr>
          <w:lang w:val="en-US"/>
        </w:rPr>
      </w:pPr>
      <w:r>
        <w:rPr>
          <w:lang w:val="en-US"/>
        </w:rPr>
        <w:t>Additional restoration examples</w:t>
      </w:r>
    </w:p>
    <w:p w14:paraId="1782FFAE" w14:textId="77777777" w:rsidR="00225226" w:rsidRDefault="00225226" w:rsidP="00850731">
      <w:pPr>
        <w:pStyle w:val="ListParagraph"/>
        <w:numPr>
          <w:ilvl w:val="1"/>
          <w:numId w:val="26"/>
        </w:numPr>
        <w:spacing w:after="0" w:line="312" w:lineRule="auto"/>
        <w:rPr>
          <w:lang w:val="en-US"/>
        </w:rPr>
      </w:pPr>
      <w:r w:rsidRPr="00225226">
        <w:rPr>
          <w:lang w:val="de-DE"/>
        </w:rPr>
        <w:t xml:space="preserve">Additional </w:t>
      </w:r>
      <w:proofErr w:type="spellStart"/>
      <w:r w:rsidRPr="00225226">
        <w:rPr>
          <w:lang w:val="de-DE"/>
        </w:rPr>
        <w:t>metric</w:t>
      </w:r>
      <w:proofErr w:type="spellEnd"/>
      <w:r w:rsidRPr="00225226">
        <w:rPr>
          <w:lang w:val="de-DE"/>
        </w:rPr>
        <w:t xml:space="preserve"> </w:t>
      </w:r>
      <w:proofErr w:type="spellStart"/>
      <w:r w:rsidRPr="00225226">
        <w:rPr>
          <w:lang w:val="de-DE"/>
        </w:rPr>
        <w:t>tables</w:t>
      </w:r>
      <w:proofErr w:type="spellEnd"/>
    </w:p>
    <w:p w14:paraId="17977454" w14:textId="77777777" w:rsidR="00850731" w:rsidRPr="00850731" w:rsidRDefault="00850731" w:rsidP="00850731">
      <w:pPr>
        <w:pStyle w:val="ListParagraph"/>
        <w:numPr>
          <w:ilvl w:val="1"/>
          <w:numId w:val="26"/>
        </w:numPr>
        <w:spacing w:after="0" w:line="312" w:lineRule="auto"/>
        <w:rPr>
          <w:lang w:val="en-US"/>
        </w:rPr>
      </w:pPr>
      <w:r w:rsidRPr="00F56CBC">
        <w:rPr>
          <w:lang w:val="en-IN"/>
        </w:rPr>
        <w:t>Optional expert feedback instruments and reproducibility documentation</w:t>
      </w:r>
    </w:p>
    <w:p w14:paraId="2856843F" w14:textId="77777777" w:rsidR="00887186" w:rsidRPr="00DF1D63" w:rsidRDefault="00887186" w:rsidP="00887186">
      <w:pPr>
        <w:rPr>
          <w:rFonts w:cs="Arial"/>
          <w:lang w:val="en-US"/>
        </w:rPr>
      </w:pPr>
    </w:p>
    <w:p w14:paraId="1A1C348A" w14:textId="77777777" w:rsidR="00887186" w:rsidRPr="00A67E98" w:rsidRDefault="00887186" w:rsidP="00887186">
      <w:pPr>
        <w:keepNext/>
        <w:spacing w:before="240" w:after="280" w:line="276" w:lineRule="auto"/>
        <w:outlineLvl w:val="0"/>
        <w:rPr>
          <w:rFonts w:eastAsia="Calibri" w:cs="Arial"/>
          <w:color w:val="00659C"/>
          <w:sz w:val="52"/>
          <w:szCs w:val="52"/>
          <w:lang w:val="en-US" w:eastAsia="en-US"/>
        </w:rPr>
      </w:pPr>
      <w:r w:rsidRPr="00DF1D63">
        <w:rPr>
          <w:lang w:val="en-US"/>
        </w:rPr>
        <w:br w:type="page"/>
      </w:r>
      <w:bookmarkStart w:id="8" w:name="_Toc370723582"/>
      <w:r w:rsidRPr="00A67E98">
        <w:rPr>
          <w:rFonts w:eastAsia="Calibri" w:cs="Arial"/>
          <w:color w:val="00659C"/>
          <w:sz w:val="52"/>
          <w:szCs w:val="52"/>
          <w:lang w:val="en-US" w:eastAsia="en-US"/>
        </w:rPr>
        <w:lastRenderedPageBreak/>
        <w:t>Literature</w:t>
      </w:r>
      <w:bookmarkEnd w:id="8"/>
      <w:r w:rsidRPr="00A67E98">
        <w:rPr>
          <w:rFonts w:eastAsia="Calibri" w:cs="Arial"/>
          <w:color w:val="00659C"/>
          <w:sz w:val="52"/>
          <w:szCs w:val="52"/>
          <w:lang w:val="en-US" w:eastAsia="en-US"/>
        </w:rPr>
        <w:t xml:space="preserve">  </w:t>
      </w:r>
    </w:p>
    <w:p w14:paraId="471848D5" w14:textId="77777777" w:rsidR="00113EEA" w:rsidRPr="00F56CBC" w:rsidRDefault="00000000">
      <w:pPr>
        <w:rPr>
          <w:lang w:val="en-IN"/>
        </w:rPr>
      </w:pPr>
      <w:r w:rsidRPr="00F56CBC">
        <w:rPr>
          <w:sz w:val="20"/>
          <w:lang w:val="en-IN"/>
        </w:rPr>
        <w:t>Angelopoulos, A. N. et al. (2022) 'Image-to-Image Regression with Distribution-Free Uncertainty Quantification and Applications in Imaging', Proceedings of ICML, PMLR 162, pp. 717-730.</w:t>
      </w:r>
    </w:p>
    <w:p w14:paraId="09AEDDC9" w14:textId="77777777" w:rsidR="00113EEA" w:rsidRPr="00F56CBC" w:rsidRDefault="00000000">
      <w:pPr>
        <w:rPr>
          <w:lang w:val="en-IN"/>
        </w:rPr>
      </w:pPr>
      <w:r w:rsidRPr="00F56CBC">
        <w:rPr>
          <w:sz w:val="20"/>
          <w:lang w:val="en-IN"/>
        </w:rPr>
        <w:t>Barredo Arrieta, A. et al. (2020) 'Explainable Artificial Intelligence (XAI): Concepts, Taxonomies, Opportunities and Challenges toward Responsible AI', Information Fusion, 58, pp. 82-115.</w:t>
      </w:r>
    </w:p>
    <w:p w14:paraId="147F29A9" w14:textId="77777777" w:rsidR="00113EEA" w:rsidRPr="00F56CBC" w:rsidRDefault="00000000">
      <w:pPr>
        <w:rPr>
          <w:lang w:val="en-IN"/>
        </w:rPr>
      </w:pPr>
      <w:r w:rsidRPr="00F56CBC">
        <w:rPr>
          <w:sz w:val="20"/>
          <w:lang w:val="en-IN"/>
        </w:rPr>
        <w:t>Benjamini, Y. and Hochberg, Y. (1995) 'Controlling the False Discovery Rate: A Practical and Powerful Approach to Multiple Testing', Journal of the Royal Statistical Society Series B, 57(1), pp. 289-300.</w:t>
      </w:r>
    </w:p>
    <w:p w14:paraId="6D6DF05D" w14:textId="77777777" w:rsidR="00113EEA" w:rsidRPr="00F56CBC" w:rsidRDefault="00000000">
      <w:pPr>
        <w:rPr>
          <w:lang w:val="en-IN"/>
        </w:rPr>
      </w:pPr>
      <w:r w:rsidRPr="00F56CBC">
        <w:rPr>
          <w:sz w:val="20"/>
          <w:lang w:val="en-IN"/>
        </w:rPr>
        <w:t>Bouthillier, X. et al. (2021) 'Accounting for Variance in Machine Learning Benchmarks', Proceedings of MLSys 2021.</w:t>
      </w:r>
    </w:p>
    <w:p>
      <w:pPr>
        <w:rPr>
          <w:lang w:val="en-IN"/>
        </w:rPr>
      </w:pPr>
      <w:r>
        <w:t>Chen, S., Atapour-Abarghouei, A. and Shum, H. P. H. (2024) 'HINT: High-quality INpainting Transformer with Mask-Aware Encoding and Enhanced Attention', IEEE Transactions on Multimedia. doi: 10.1109/TMM.2024.3369897.</w:t>
      </w:r>
    </w:p>
    <w:p w14:paraId="2DAB13ED" w14:textId="77777777" w:rsidR="00113EEA" w:rsidRPr="00F56CBC" w:rsidRDefault="00000000">
      <w:pPr>
        <w:rPr>
          <w:lang w:val="en-IN"/>
        </w:rPr>
      </w:pPr>
      <w:r w:rsidRPr="00F56CBC">
        <w:rPr>
          <w:sz w:val="20"/>
          <w:lang w:val="en-IN"/>
        </w:rPr>
        <w:t>Cohen, R., Kligvasser, I., Rivlin, E. and Freedman, D. (2024) 'Looks Too Good To Be True: An Information-Theoretic Analysis of Hallucinations in Generative Restoration Models', Advances in Neural Information Processing Systems, 37.</w:t>
      </w:r>
    </w:p>
    <w:p w14:paraId="1728338E" w14:textId="77777777" w:rsidR="00113EEA" w:rsidRPr="00F56CBC" w:rsidRDefault="00000000">
      <w:pPr>
        <w:rPr>
          <w:lang w:val="en-IN"/>
        </w:rPr>
      </w:pPr>
      <w:r w:rsidRPr="00F56CBC">
        <w:rPr>
          <w:sz w:val="20"/>
          <w:lang w:val="en-IN"/>
        </w:rPr>
        <w:t>Crameri, F., Shephard, G. E. and Heron, P. J. (2020) 'The Misuse of Colour in Science Communication', Nature Communications, 11, 5444.</w:t>
      </w:r>
    </w:p>
    <w:p w14:paraId="7C4E9ADC" w14:textId="77777777" w:rsidR="00113EEA" w:rsidRPr="00F56CBC" w:rsidRDefault="00000000">
      <w:pPr>
        <w:rPr>
          <w:lang w:val="en-IN"/>
        </w:rPr>
      </w:pPr>
      <w:r w:rsidRPr="00F56CBC">
        <w:rPr>
          <w:sz w:val="20"/>
          <w:lang w:val="en-IN"/>
        </w:rPr>
        <w:t>Gaber, J. A., Youssef, S. M. and Fathalla, K. M. (2023) 'The Role of Artificial Intelligence and Machine Learning in Preserving Cultural Heritage and Art Works via Virtual Restoration', ISPRS Annals, X-1/W1-2023, pp. 185-190.</w:t>
      </w:r>
    </w:p>
    <w:p w14:paraId="6E97E6AD" w14:textId="77777777" w:rsidR="00113EEA" w:rsidRPr="00F56CBC" w:rsidRDefault="00000000">
      <w:pPr>
        <w:rPr>
          <w:lang w:val="en-IN"/>
        </w:rPr>
      </w:pPr>
      <w:r w:rsidRPr="00F56CBC">
        <w:rPr>
          <w:sz w:val="20"/>
          <w:lang w:val="en-IN"/>
        </w:rPr>
        <w:t>Gebru, T. et al. (2021) 'Datasheets for Datasets', Communications of the ACM, 64(12), pp. 86-92.</w:t>
      </w:r>
    </w:p>
    <w:p w14:paraId="54796552" w14:textId="77777777" w:rsidR="00113EEA" w:rsidRPr="00F56CBC" w:rsidRDefault="00000000">
      <w:pPr>
        <w:rPr>
          <w:lang w:val="en-IN"/>
        </w:rPr>
      </w:pPr>
      <w:r w:rsidRPr="00F56CBC">
        <w:rPr>
          <w:sz w:val="20"/>
          <w:lang w:val="en-IN"/>
        </w:rPr>
        <w:t>Hüllermeier, E. and Waegeman, W. (2021) 'Aleatoric and Epistemic Uncertainty in Machine Learning: An Introduction to Concepts and Methods', Machine Learning, 110, pp. 457-506.</w:t>
      </w:r>
    </w:p>
    <w:p w14:paraId="5030D8F9" w14:textId="77777777" w:rsidR="00113EEA" w:rsidRPr="00F56CBC" w:rsidRDefault="00000000">
      <w:pPr>
        <w:rPr>
          <w:lang w:val="en-IN"/>
        </w:rPr>
      </w:pPr>
      <w:r w:rsidRPr="00F56CBC">
        <w:rPr>
          <w:sz w:val="20"/>
          <w:lang w:val="en-IN"/>
        </w:rPr>
        <w:t>Jain, J., Zhou, Y., Yu, N. and Shi, H. (2023) 'Keys To Better Image Inpainting: Structure and Texture Go Hand in Hand', Proceedings of WACV, pp. 208-217.</w:t>
      </w:r>
    </w:p>
    <w:p w14:paraId="7D00AEA8" w14:textId="77777777" w:rsidR="00113EEA" w:rsidRPr="00F56CBC" w:rsidRDefault="00000000">
      <w:pPr>
        <w:rPr>
          <w:lang w:val="en-IN"/>
        </w:rPr>
      </w:pPr>
      <w:r w:rsidRPr="00F56CBC">
        <w:rPr>
          <w:sz w:val="20"/>
          <w:lang w:val="en-IN"/>
        </w:rPr>
        <w:t>Lee, J. and Choi, J. (2025) 'Visual Design from Cultural Heritage through Inpainting-Based Restoration', Proceedings of the IEEE/CVF ICCV Workshops, pp. 4491-4496.</w:t>
      </w:r>
    </w:p>
    <w:p w14:paraId="1E3959F2" w14:textId="77777777" w:rsidR="00113EEA" w:rsidRPr="00F56CBC" w:rsidRDefault="00000000">
      <w:pPr>
        <w:rPr>
          <w:lang w:val="en-IN"/>
        </w:rPr>
      </w:pPr>
      <w:r w:rsidRPr="00F56CBC">
        <w:rPr>
          <w:sz w:val="20"/>
          <w:lang w:val="en-IN"/>
        </w:rPr>
        <w:t>Liao, P., Li, X., Liu, X. and Keutzer, K. (2022) 'The ArtBench Dataset: Benchmarking Generative Models with Artworks', arXiv:2206.11404.</w:t>
      </w:r>
    </w:p>
    <w:p w14:paraId="193C5695" w14:textId="77777777" w:rsidR="00113EEA" w:rsidRPr="00F56CBC" w:rsidRDefault="00000000">
      <w:pPr>
        <w:rPr>
          <w:lang w:val="en-IN"/>
        </w:rPr>
      </w:pPr>
      <w:r w:rsidRPr="00F56CBC">
        <w:rPr>
          <w:sz w:val="20"/>
          <w:lang w:val="en-IN"/>
        </w:rPr>
        <w:t>Mitchell, M. et al. (2019) 'Model Cards for Model Reporting', Proceedings of FAT* 2019.</w:t>
      </w:r>
    </w:p>
    <w:p w14:paraId="3AD2586A" w14:textId="77777777" w:rsidR="00113EEA" w:rsidRPr="00F56CBC" w:rsidRDefault="00000000">
      <w:pPr>
        <w:rPr>
          <w:lang w:val="en-IN"/>
        </w:rPr>
      </w:pPr>
      <w:r w:rsidRPr="00F56CBC">
        <w:rPr>
          <w:sz w:val="20"/>
          <w:lang w:val="en-IN"/>
        </w:rPr>
        <w:t>Oquab, M. et al. (2023) 'DINOv2: Learning Robust Visual Features without Supervision', arXiv:2304.07193.</w:t>
      </w:r>
    </w:p>
    <w:p w14:paraId="32969C85" w14:textId="77777777" w:rsidR="00113EEA" w:rsidRPr="00F56CBC" w:rsidRDefault="00000000">
      <w:pPr>
        <w:rPr>
          <w:lang w:val="en-IN"/>
        </w:rPr>
      </w:pPr>
      <w:r w:rsidRPr="00F56CBC">
        <w:rPr>
          <w:sz w:val="20"/>
          <w:lang w:val="en-IN"/>
        </w:rPr>
        <w:t>Pineau, J. et al. (2021) 'Improving Reproducibility in Machine Learning Research', Journal of Machine Learning Research, 22(164), pp. 1-20.</w:t>
      </w:r>
    </w:p>
    <w:p w14:paraId="56FF7521" w14:textId="77777777" w:rsidR="00113EEA" w:rsidRPr="00F56CBC" w:rsidRDefault="00000000">
      <w:pPr>
        <w:rPr>
          <w:lang w:val="en-IN"/>
        </w:rPr>
      </w:pPr>
      <w:r w:rsidRPr="00F56CBC">
        <w:rPr>
          <w:sz w:val="20"/>
          <w:lang w:val="en-IN"/>
        </w:rPr>
        <w:t>Podell, D. et al. (2024) 'SDXL: Improving Latent Diffusion Models for High-Resolution Image Synthesis', Proceedings of ICLR 2024.</w:t>
      </w:r>
    </w:p>
    <w:p w14:paraId="213D5286" w14:textId="77777777" w:rsidR="00113EEA" w:rsidRPr="00F56CBC" w:rsidRDefault="00000000">
      <w:pPr>
        <w:rPr>
          <w:lang w:val="en-IN"/>
        </w:rPr>
      </w:pPr>
      <w:r w:rsidRPr="00F56CBC">
        <w:rPr>
          <w:sz w:val="20"/>
          <w:lang w:val="en-IN"/>
        </w:rPr>
        <w:t>Quan, W., Chen, J., Liu, Y., Yan, D.-M. and Wonka, P. (2024) 'Deep Learning-Based Image and Video Inpainting: A Survey', International Journal of Computer Vision, 132, pp. 2367-2400.</w:t>
      </w:r>
    </w:p>
    <w:p w14:paraId="4893A8DC" w14:textId="77777777" w:rsidR="00113EEA" w:rsidRPr="00F56CBC" w:rsidRDefault="00000000">
      <w:pPr>
        <w:rPr>
          <w:lang w:val="en-IN"/>
        </w:rPr>
      </w:pPr>
      <w:r w:rsidRPr="00F56CBC">
        <w:rPr>
          <w:sz w:val="20"/>
          <w:lang w:val="en-IN"/>
        </w:rPr>
        <w:t>Radford, A. et al. (2021) 'Learning Transferable Visual Models from Natural Language Supervision', Proceedings of ICML, PMLR 139, pp. 8748-8763.</w:t>
      </w:r>
    </w:p>
    <w:p w14:paraId="63C1D304" w14:textId="77777777" w:rsidR="00113EEA" w:rsidRPr="00F56CBC" w:rsidRDefault="00000000">
      <w:pPr>
        <w:rPr>
          <w:lang w:val="en-IN"/>
        </w:rPr>
      </w:pPr>
      <w:r w:rsidRPr="00F56CBC">
        <w:rPr>
          <w:sz w:val="20"/>
          <w:lang w:val="en-IN"/>
        </w:rPr>
        <w:t>Rombach, R., Blattmann, A., Lorenz, D., Esser, P. and Ommer, B. (2022) 'High-Resolution Image Synthesis with Latent Diffusion Models', Proceedings of CVPR, pp. 10684-10695.</w:t>
      </w:r>
    </w:p>
    <w:p w14:paraId="1DC92B27" w14:textId="77777777" w:rsidR="00113EEA" w:rsidRPr="00F56CBC" w:rsidRDefault="00000000">
      <w:pPr>
        <w:rPr>
          <w:lang w:val="en-IN"/>
        </w:rPr>
      </w:pPr>
      <w:r w:rsidRPr="00F56CBC">
        <w:rPr>
          <w:sz w:val="20"/>
          <w:lang w:val="en-IN"/>
        </w:rPr>
        <w:t>Saravanan, V., Berman, G. J. and Sober, S. J. (2020) 'Application of the Hierarchical Bootstrap to Multi-Level Data in Neuroscience', Neuron, Behavior, Data Analysis, and Theory, 3(5).</w:t>
      </w:r>
    </w:p>
    <w:p w14:paraId="498943D2" w14:textId="77777777" w:rsidR="00113EEA" w:rsidRPr="00F56CBC" w:rsidRDefault="00000000">
      <w:pPr>
        <w:rPr>
          <w:lang w:val="en-IN"/>
        </w:rPr>
      </w:pPr>
      <w:r w:rsidRPr="00F56CBC">
        <w:rPr>
          <w:sz w:val="20"/>
          <w:lang w:val="en-IN"/>
        </w:rPr>
        <w:lastRenderedPageBreak/>
        <w:t>Sharma, G., Wu, W. and Dalal, E. N. (2005) 'The CIEDE2000 Color-Difference Formula: Implementation Notes, Supplementary Test Data, and Mathematical Observations', Color Research &amp; Application, 30(1), pp. 21-30.</w:t>
      </w:r>
    </w:p>
    <w:p w14:paraId="31FBA229" w14:textId="77777777" w:rsidR="00113EEA" w:rsidRPr="00F56CBC" w:rsidRDefault="00000000">
      <w:pPr>
        <w:rPr>
          <w:lang w:val="en-IN"/>
        </w:rPr>
      </w:pPr>
      <w:r w:rsidRPr="00F56CBC">
        <w:rPr>
          <w:sz w:val="20"/>
          <w:lang w:val="en-IN"/>
        </w:rPr>
        <w:t>Sun, Z., Lei, Y. and Wu, X. (2024) 'Ancient Paintings Inpainting Based on Dual Encoders and Contextual Information', Heritage Science, 12, 266.</w:t>
      </w:r>
    </w:p>
    <w:p w14:paraId="1D88D4B1" w14:textId="77777777" w:rsidR="00113EEA" w:rsidRPr="00F56CBC" w:rsidRDefault="00000000">
      <w:pPr>
        <w:rPr>
          <w:lang w:val="en-IN"/>
        </w:rPr>
      </w:pPr>
      <w:r w:rsidRPr="00F56CBC">
        <w:rPr>
          <w:sz w:val="20"/>
          <w:lang w:val="en-IN"/>
        </w:rPr>
        <w:t>Suvorov, R. et al. (2022) 'Resolution-Robust Large Mask Inpainting with Fourier Convolutions', Proceedings of WACV, pp. 2149-2159.</w:t>
      </w:r>
    </w:p>
    <w:p w14:paraId="25543CF4" w14:textId="77777777" w:rsidR="00113EEA" w:rsidRPr="00F56CBC" w:rsidRDefault="00000000">
      <w:pPr>
        <w:rPr>
          <w:lang w:val="en-IN"/>
        </w:rPr>
      </w:pPr>
      <w:r w:rsidRPr="00F56CBC">
        <w:rPr>
          <w:sz w:val="20"/>
          <w:lang w:val="en-IN"/>
        </w:rPr>
        <w:t>Telea, A. (2004) 'An Image Inpainting Technique Based on the Fast Marching Method', Journal of Graphics Tools, 9(1), pp. 25-36.</w:t>
      </w:r>
    </w:p>
    <w:p w14:paraId="2BB32E64" w14:textId="77777777" w:rsidR="00113EEA" w:rsidRPr="00F56CBC" w:rsidRDefault="00000000">
      <w:pPr>
        <w:rPr>
          <w:lang w:val="en-IN"/>
        </w:rPr>
      </w:pPr>
      <w:r w:rsidRPr="00F56CBC">
        <w:rPr>
          <w:sz w:val="20"/>
          <w:lang w:val="en-IN"/>
        </w:rPr>
        <w:t>Van Vijle, A., Hacıgüzeller, P. and Van der Snickt, G. (2025) 'Machine Learning for Painting Conservation: A State-of-the-Art Review', npj Heritage Science, 13, 437.</w:t>
      </w:r>
    </w:p>
    <w:p w14:paraId="14076C53" w14:textId="77777777" w:rsidR="00113EEA" w:rsidRPr="00F56CBC" w:rsidRDefault="00000000">
      <w:pPr>
        <w:rPr>
          <w:lang w:val="en-IN"/>
        </w:rPr>
      </w:pPr>
      <w:r w:rsidRPr="00F56CBC">
        <w:rPr>
          <w:sz w:val="20"/>
          <w:lang w:val="en-IN"/>
        </w:rPr>
        <w:t>Zhang, R., Isola, P., Efros, A. A., Shechtman, E. and Wang, O. (2018) 'The Unreasonable Effectiveness of Deep Features as a Perceptual Metric', Proceedings of CVPR, pp. 586-595.</w:t>
      </w:r>
    </w:p>
    <w:sectPr w:rsidR="00113EEA" w:rsidRPr="00F56CBC" w:rsidSect="007B5D07">
      <w:headerReference w:type="default" r:id="rId11"/>
      <w:pgSz w:w="11906" w:h="16838"/>
      <w:pgMar w:top="2552" w:right="1134" w:bottom="1134" w:left="1134" w:header="0"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EA02AC" w14:textId="77777777" w:rsidR="00563B8E" w:rsidRDefault="00563B8E">
      <w:r>
        <w:separator/>
      </w:r>
    </w:p>
  </w:endnote>
  <w:endnote w:type="continuationSeparator" w:id="0">
    <w:p w14:paraId="2455D9F6" w14:textId="77777777" w:rsidR="00563B8E" w:rsidRDefault="00563B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DDF681" w14:textId="77777777" w:rsidR="00924295" w:rsidRDefault="00103355" w:rsidP="004407A3">
    <w:pPr>
      <w:pStyle w:val="Footer"/>
      <w:framePr w:wrap="around" w:vAnchor="text" w:hAnchor="margin" w:xAlign="right" w:y="1"/>
      <w:rPr>
        <w:rStyle w:val="PageNumber"/>
      </w:rPr>
    </w:pPr>
    <w:r>
      <w:rPr>
        <w:rStyle w:val="PageNumber"/>
      </w:rPr>
      <w:fldChar w:fldCharType="begin"/>
    </w:r>
    <w:r w:rsidR="00924295">
      <w:rPr>
        <w:rStyle w:val="PageNumber"/>
      </w:rPr>
      <w:instrText xml:space="preserve">PAGE  </w:instrText>
    </w:r>
    <w:r>
      <w:rPr>
        <w:rStyle w:val="PageNumber"/>
      </w:rPr>
      <w:fldChar w:fldCharType="end"/>
    </w:r>
  </w:p>
  <w:p w14:paraId="1946BA09" w14:textId="77777777" w:rsidR="00924295" w:rsidRDefault="00924295" w:rsidP="004407A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CE2A0D" w14:textId="77777777" w:rsidR="00924295" w:rsidRDefault="00103355" w:rsidP="001713BE">
    <w:pPr>
      <w:pStyle w:val="Footer"/>
      <w:framePr w:wrap="around" w:vAnchor="text" w:hAnchor="margin" w:xAlign="center" w:y="1"/>
      <w:rPr>
        <w:rStyle w:val="PageNumber"/>
      </w:rPr>
    </w:pPr>
    <w:r>
      <w:rPr>
        <w:rStyle w:val="PageNumber"/>
      </w:rPr>
      <w:fldChar w:fldCharType="begin"/>
    </w:r>
    <w:r w:rsidR="00924295">
      <w:rPr>
        <w:rStyle w:val="PageNumber"/>
      </w:rPr>
      <w:instrText xml:space="preserve">PAGE  </w:instrText>
    </w:r>
    <w:r>
      <w:rPr>
        <w:rStyle w:val="PageNumber"/>
      </w:rPr>
      <w:fldChar w:fldCharType="separate"/>
    </w:r>
    <w:r w:rsidR="009F2F5F">
      <w:rPr>
        <w:rStyle w:val="PageNumber"/>
        <w:noProof/>
      </w:rPr>
      <w:t>2</w:t>
    </w:r>
    <w:r>
      <w:rPr>
        <w:rStyle w:val="PageNumber"/>
      </w:rPr>
      <w:fldChar w:fldCharType="end"/>
    </w:r>
  </w:p>
  <w:p w14:paraId="263025CB" w14:textId="77777777" w:rsidR="00924295" w:rsidRDefault="00924295" w:rsidP="004407A3">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0107F6" w14:textId="77777777" w:rsidR="00563B8E" w:rsidRDefault="00563B8E">
      <w:r>
        <w:separator/>
      </w:r>
    </w:p>
  </w:footnote>
  <w:footnote w:type="continuationSeparator" w:id="0">
    <w:p w14:paraId="6781E861" w14:textId="77777777" w:rsidR="00563B8E" w:rsidRDefault="00563B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04860C" w14:textId="77777777" w:rsidR="00924295" w:rsidRDefault="00887186">
    <w:r>
      <w:rPr>
        <w:noProof/>
        <w:lang w:val="de-AT" w:eastAsia="de-AT"/>
      </w:rPr>
      <w:drawing>
        <wp:anchor distT="0" distB="0" distL="114300" distR="114300" simplePos="0" relativeHeight="251658240" behindDoc="0" locked="0" layoutInCell="1" allowOverlap="1" wp14:anchorId="4BCC31D0" wp14:editId="739FE08F">
          <wp:simplePos x="0" y="0"/>
          <wp:positionH relativeFrom="column">
            <wp:posOffset>-721995</wp:posOffset>
          </wp:positionH>
          <wp:positionV relativeFrom="paragraph">
            <wp:posOffset>-437515</wp:posOffset>
          </wp:positionV>
          <wp:extent cx="7520305" cy="10636250"/>
          <wp:effectExtent l="19050" t="0" r="4445" b="0"/>
          <wp:wrapNone/>
          <wp:docPr id="16" name="Bild 16" descr="Deckblat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Deckblatt"/>
                  <pic:cNvPicPr>
                    <a:picLocks noChangeAspect="1" noChangeArrowheads="1"/>
                  </pic:cNvPicPr>
                </pic:nvPicPr>
                <pic:blipFill>
                  <a:blip r:embed="rId1"/>
                  <a:srcRect/>
                  <a:stretch>
                    <a:fillRect/>
                  </a:stretch>
                </pic:blipFill>
                <pic:spPr bwMode="auto">
                  <a:xfrm>
                    <a:off x="0" y="0"/>
                    <a:ext cx="7520305" cy="10636250"/>
                  </a:xfrm>
                  <a:prstGeom prst="rect">
                    <a:avLst/>
                  </a:prstGeom>
                  <a:noFill/>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30EEA7" w14:textId="77777777" w:rsidR="00E614C1" w:rsidRDefault="00E614C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0AE685E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B7FE3AD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8AA0B73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0548D66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17A0C9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30CEC6F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D607AC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33EC89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A56660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2FC8A0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A176DE"/>
    <w:multiLevelType w:val="hybridMultilevel"/>
    <w:tmpl w:val="0CFECEF4"/>
    <w:lvl w:ilvl="0" w:tplc="091CE462">
      <w:start w:val="1"/>
      <w:numFmt w:val="bullet"/>
      <w:lvlText w:val=""/>
      <w:lvlJc w:val="left"/>
      <w:pPr>
        <w:tabs>
          <w:tab w:val="num" w:pos="227"/>
        </w:tabs>
        <w:ind w:left="227" w:hanging="227"/>
      </w:pPr>
      <w:rPr>
        <w:rFonts w:ascii="Wingdings" w:hAnsi="Wingdings" w:hint="default"/>
        <w:b w:val="0"/>
        <w:i w:val="0"/>
        <w:caps w:val="0"/>
        <w:strike w:val="0"/>
        <w:dstrike w:val="0"/>
        <w:vanish w:val="0"/>
        <w:color w:val="auto"/>
        <w:position w:val="0"/>
        <w:sz w:val="22"/>
        <w:szCs w:val="22"/>
        <w:vertAlign w:val="baseline"/>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03C60388"/>
    <w:multiLevelType w:val="multilevel"/>
    <w:tmpl w:val="D2F47B98"/>
    <w:lvl w:ilvl="0">
      <w:start w:val="1"/>
      <w:numFmt w:val="bullet"/>
      <w:lvlText w:val=""/>
      <w:lvlJc w:val="left"/>
      <w:pPr>
        <w:tabs>
          <w:tab w:val="num" w:pos="357"/>
        </w:tabs>
        <w:ind w:left="357" w:hanging="357"/>
      </w:pPr>
      <w:rPr>
        <w:rFonts w:ascii="Wingdings" w:hAnsi="Wingdings" w:hint="default"/>
        <w:caps w:val="0"/>
        <w:strike w:val="0"/>
        <w:dstrike w:val="0"/>
        <w:vanish w:val="0"/>
        <w:color w:val="008462"/>
        <w:position w:val="-4"/>
        <w:sz w:val="32"/>
        <w:szCs w:val="32"/>
        <w:vertAlign w:val="baseline"/>
      </w:rPr>
    </w:lvl>
    <w:lvl w:ilvl="1">
      <w:start w:val="1"/>
      <w:numFmt w:val="bullet"/>
      <w:lvlText w:val=""/>
      <w:lvlJc w:val="left"/>
      <w:pPr>
        <w:tabs>
          <w:tab w:val="num" w:pos="1134"/>
        </w:tabs>
        <w:ind w:left="1134" w:hanging="227"/>
      </w:pPr>
      <w:rPr>
        <w:rFonts w:ascii="Wingdings" w:hAnsi="Wingdings" w:hint="default"/>
        <w:b w:val="0"/>
        <w:i w:val="0"/>
        <w:caps w:val="0"/>
        <w:strike w:val="0"/>
        <w:dstrike w:val="0"/>
        <w:vanish w:val="0"/>
        <w:color w:val="auto"/>
        <w:position w:val="0"/>
        <w:sz w:val="22"/>
        <w:szCs w:val="22"/>
        <w:vertAlign w:val="baseline"/>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0567006D"/>
    <w:multiLevelType w:val="hybridMultilevel"/>
    <w:tmpl w:val="BA5CCD12"/>
    <w:lvl w:ilvl="0" w:tplc="E7100956">
      <w:start w:val="1"/>
      <w:numFmt w:val="bullet"/>
      <w:pStyle w:val="ListParagraph"/>
      <w:lvlText w:val=""/>
      <w:lvlJc w:val="left"/>
      <w:pPr>
        <w:ind w:left="720" w:hanging="360"/>
      </w:pPr>
      <w:rPr>
        <w:rFonts w:ascii="Wingdings" w:hAnsi="Wingdings" w:hint="default"/>
      </w:rPr>
    </w:lvl>
    <w:lvl w:ilvl="1" w:tplc="CC427F70">
      <w:start w:val="1"/>
      <w:numFmt w:val="bullet"/>
      <w:lvlText w:val=""/>
      <w:lvlJc w:val="left"/>
      <w:pPr>
        <w:ind w:left="1440" w:hanging="360"/>
      </w:pPr>
      <w:rPr>
        <w:rFonts w:ascii="Symbol" w:hAnsi="Symbol"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3" w15:restartNumberingAfterBreak="0">
    <w:nsid w:val="0BD6490F"/>
    <w:multiLevelType w:val="hybridMultilevel"/>
    <w:tmpl w:val="82F201BE"/>
    <w:lvl w:ilvl="0" w:tplc="40CC54F8">
      <w:start w:val="1"/>
      <w:numFmt w:val="bullet"/>
      <w:lvlText w:val=""/>
      <w:lvlJc w:val="left"/>
      <w:pPr>
        <w:tabs>
          <w:tab w:val="num" w:pos="227"/>
        </w:tabs>
        <w:ind w:left="227" w:hanging="227"/>
      </w:pPr>
      <w:rPr>
        <w:rFonts w:ascii="Wingdings" w:hAnsi="Wingdings" w:hint="default"/>
        <w:caps w:val="0"/>
        <w:strike w:val="0"/>
        <w:dstrike w:val="0"/>
        <w:vanish w:val="0"/>
        <w:color w:val="auto"/>
        <w:position w:val="-2"/>
        <w:sz w:val="28"/>
        <w:szCs w:val="28"/>
        <w:vertAlign w:val="baseline"/>
      </w:rPr>
    </w:lvl>
    <w:lvl w:ilvl="1" w:tplc="04070003">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18553744"/>
    <w:multiLevelType w:val="hybridMultilevel"/>
    <w:tmpl w:val="478ACB84"/>
    <w:lvl w:ilvl="0" w:tplc="0ADC0F16">
      <w:start w:val="1"/>
      <w:numFmt w:val="bullet"/>
      <w:lvlText w:val=""/>
      <w:lvlJc w:val="left"/>
      <w:pPr>
        <w:tabs>
          <w:tab w:val="num" w:pos="357"/>
        </w:tabs>
        <w:ind w:left="357" w:hanging="357"/>
      </w:pPr>
      <w:rPr>
        <w:rFonts w:ascii="Wingdings" w:hAnsi="Wingdings" w:hint="default"/>
        <w:caps w:val="0"/>
        <w:strike w:val="0"/>
        <w:dstrike w:val="0"/>
        <w:vanish w:val="0"/>
        <w:color w:val="00659C"/>
        <w:position w:val="-4"/>
        <w:sz w:val="32"/>
        <w:szCs w:val="32"/>
        <w:vertAlign w:val="baseline"/>
      </w:rPr>
    </w:lvl>
    <w:lvl w:ilvl="1" w:tplc="B76EA33A">
      <w:start w:val="1"/>
      <w:numFmt w:val="bullet"/>
      <w:pStyle w:val="FormatvorlageAufzhlungen3"/>
      <w:lvlText w:val=""/>
      <w:lvlJc w:val="left"/>
      <w:pPr>
        <w:tabs>
          <w:tab w:val="num" w:pos="1134"/>
        </w:tabs>
        <w:ind w:left="1134" w:hanging="227"/>
      </w:pPr>
      <w:rPr>
        <w:rFonts w:ascii="Wingdings" w:hAnsi="Wingdings" w:hint="default"/>
        <w:b w:val="0"/>
        <w:i w:val="0"/>
        <w:caps w:val="0"/>
        <w:strike w:val="0"/>
        <w:dstrike w:val="0"/>
        <w:vanish w:val="0"/>
        <w:color w:val="auto"/>
        <w:position w:val="0"/>
        <w:sz w:val="22"/>
        <w:szCs w:val="22"/>
        <w:vertAlign w:val="baseline"/>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14213EF"/>
    <w:multiLevelType w:val="hybridMultilevel"/>
    <w:tmpl w:val="CF407A2A"/>
    <w:lvl w:ilvl="0" w:tplc="EBB4F226">
      <w:start w:val="1"/>
      <w:numFmt w:val="bullet"/>
      <w:lvlText w:val="–"/>
      <w:lvlJc w:val="left"/>
      <w:pPr>
        <w:tabs>
          <w:tab w:val="num" w:pos="680"/>
        </w:tabs>
        <w:ind w:left="680" w:hanging="226"/>
      </w:pPr>
      <w:rPr>
        <w:rFonts w:ascii="Helvetica" w:hAnsi="Helvetica" w:hint="default"/>
        <w:b w:val="0"/>
        <w:i w:val="0"/>
        <w:caps w:val="0"/>
        <w:strike w:val="0"/>
        <w:dstrike w:val="0"/>
        <w:vanish w:val="0"/>
        <w:color w:val="auto"/>
        <w:w w:val="100"/>
        <w:position w:val="2"/>
        <w:sz w:val="22"/>
        <w:szCs w:val="22"/>
        <w:vertAlign w:val="baseline"/>
      </w:rPr>
    </w:lvl>
    <w:lvl w:ilvl="1" w:tplc="04070003">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3F654B0"/>
    <w:multiLevelType w:val="hybridMultilevel"/>
    <w:tmpl w:val="D2F47B98"/>
    <w:lvl w:ilvl="0" w:tplc="F12E1DCC">
      <w:start w:val="1"/>
      <w:numFmt w:val="bullet"/>
      <w:lvlText w:val=""/>
      <w:lvlJc w:val="left"/>
      <w:pPr>
        <w:tabs>
          <w:tab w:val="num" w:pos="357"/>
        </w:tabs>
        <w:ind w:left="357" w:hanging="357"/>
      </w:pPr>
      <w:rPr>
        <w:rFonts w:ascii="Wingdings" w:hAnsi="Wingdings" w:hint="default"/>
        <w:caps w:val="0"/>
        <w:strike w:val="0"/>
        <w:dstrike w:val="0"/>
        <w:vanish w:val="0"/>
        <w:color w:val="008462"/>
        <w:position w:val="-4"/>
        <w:sz w:val="32"/>
        <w:szCs w:val="32"/>
        <w:vertAlign w:val="baseline"/>
      </w:rPr>
    </w:lvl>
    <w:lvl w:ilvl="1" w:tplc="D9AA03D0">
      <w:start w:val="1"/>
      <w:numFmt w:val="bullet"/>
      <w:lvlText w:val=""/>
      <w:lvlJc w:val="left"/>
      <w:pPr>
        <w:tabs>
          <w:tab w:val="num" w:pos="1134"/>
        </w:tabs>
        <w:ind w:left="1134" w:hanging="227"/>
      </w:pPr>
      <w:rPr>
        <w:rFonts w:ascii="Wingdings" w:hAnsi="Wingdings" w:hint="default"/>
        <w:b w:val="0"/>
        <w:i w:val="0"/>
        <w:caps w:val="0"/>
        <w:strike w:val="0"/>
        <w:dstrike w:val="0"/>
        <w:vanish w:val="0"/>
        <w:color w:val="auto"/>
        <w:position w:val="0"/>
        <w:sz w:val="22"/>
        <w:szCs w:val="22"/>
        <w:vertAlign w:val="baseline"/>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28741856"/>
    <w:multiLevelType w:val="hybridMultilevel"/>
    <w:tmpl w:val="604499CE"/>
    <w:lvl w:ilvl="0" w:tplc="F12E1DCC">
      <w:start w:val="1"/>
      <w:numFmt w:val="bullet"/>
      <w:lvlText w:val=""/>
      <w:lvlJc w:val="left"/>
      <w:pPr>
        <w:tabs>
          <w:tab w:val="num" w:pos="357"/>
        </w:tabs>
        <w:ind w:left="357" w:hanging="357"/>
      </w:pPr>
      <w:rPr>
        <w:rFonts w:ascii="Wingdings" w:hAnsi="Wingdings" w:hint="default"/>
        <w:caps w:val="0"/>
        <w:strike w:val="0"/>
        <w:dstrike w:val="0"/>
        <w:vanish w:val="0"/>
        <w:color w:val="008462"/>
        <w:position w:val="-4"/>
        <w:sz w:val="32"/>
        <w:szCs w:val="32"/>
        <w:vertAlign w:val="baseline"/>
      </w:rPr>
    </w:lvl>
    <w:lvl w:ilvl="1" w:tplc="F4B8EFD6">
      <w:start w:val="1"/>
      <w:numFmt w:val="bullet"/>
      <w:lvlText w:val="–"/>
      <w:lvlJc w:val="left"/>
      <w:pPr>
        <w:tabs>
          <w:tab w:val="num" w:pos="680"/>
        </w:tabs>
        <w:ind w:left="680" w:hanging="226"/>
      </w:pPr>
      <w:rPr>
        <w:rFonts w:ascii="Helvetica" w:hAnsi="Helvetica" w:hint="default"/>
        <w:b w:val="0"/>
        <w:i w:val="0"/>
        <w:caps w:val="0"/>
        <w:strike w:val="0"/>
        <w:dstrike w:val="0"/>
        <w:vanish w:val="0"/>
        <w:color w:val="auto"/>
        <w:w w:val="100"/>
        <w:position w:val="2"/>
        <w:sz w:val="22"/>
        <w:szCs w:val="22"/>
        <w:vertAlign w:val="baseline"/>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2B010AE2"/>
    <w:multiLevelType w:val="hybridMultilevel"/>
    <w:tmpl w:val="8DB4C966"/>
    <w:lvl w:ilvl="0" w:tplc="EBB4F226">
      <w:start w:val="1"/>
      <w:numFmt w:val="bullet"/>
      <w:lvlText w:val="–"/>
      <w:lvlJc w:val="left"/>
      <w:pPr>
        <w:tabs>
          <w:tab w:val="num" w:pos="680"/>
        </w:tabs>
        <w:ind w:left="680" w:hanging="226"/>
      </w:pPr>
      <w:rPr>
        <w:rFonts w:ascii="Helvetica" w:hAnsi="Helvetica" w:hint="default"/>
        <w:b w:val="0"/>
        <w:i w:val="0"/>
        <w:caps w:val="0"/>
        <w:strike w:val="0"/>
        <w:dstrike w:val="0"/>
        <w:vanish w:val="0"/>
        <w:color w:val="auto"/>
        <w:w w:val="100"/>
        <w:position w:val="2"/>
        <w:sz w:val="22"/>
        <w:szCs w:val="22"/>
        <w:vertAlign w:val="baseline"/>
      </w:rPr>
    </w:lvl>
    <w:lvl w:ilvl="1" w:tplc="07081472">
      <w:start w:val="1"/>
      <w:numFmt w:val="bullet"/>
      <w:pStyle w:val="FormatvorlageAufzhlungen2"/>
      <w:lvlText w:val="–"/>
      <w:lvlJc w:val="left"/>
      <w:pPr>
        <w:tabs>
          <w:tab w:val="num" w:pos="680"/>
        </w:tabs>
        <w:ind w:left="680" w:hanging="226"/>
      </w:pPr>
      <w:rPr>
        <w:rFonts w:ascii="Helvetica" w:hAnsi="Helvetica" w:hint="default"/>
        <w:b w:val="0"/>
        <w:i w:val="0"/>
        <w:caps w:val="0"/>
        <w:strike w:val="0"/>
        <w:dstrike w:val="0"/>
        <w:vanish w:val="0"/>
        <w:color w:val="auto"/>
        <w:w w:val="100"/>
        <w:position w:val="2"/>
        <w:sz w:val="22"/>
        <w:szCs w:val="22"/>
        <w:vertAlign w:val="baseline"/>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2FB205EB"/>
    <w:multiLevelType w:val="hybridMultilevel"/>
    <w:tmpl w:val="1C0E86D0"/>
    <w:lvl w:ilvl="0" w:tplc="B164C99C">
      <w:numFmt w:val="bullet"/>
      <w:lvlText w:val="•"/>
      <w:lvlJc w:val="left"/>
      <w:pPr>
        <w:ind w:left="720" w:hanging="360"/>
      </w:pPr>
      <w:rPr>
        <w:rFonts w:ascii="Arial" w:eastAsia="Times New Roman" w:hAnsi="Arial" w:cs="Arial" w:hint="default"/>
        <w:sz w:val="44"/>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0" w15:restartNumberingAfterBreak="0">
    <w:nsid w:val="3054401C"/>
    <w:multiLevelType w:val="hybridMultilevel"/>
    <w:tmpl w:val="BAE46128"/>
    <w:lvl w:ilvl="0" w:tplc="D506F4E0">
      <w:start w:val="1"/>
      <w:numFmt w:val="bullet"/>
      <w:lvlText w:val=""/>
      <w:lvlJc w:val="left"/>
      <w:pPr>
        <w:tabs>
          <w:tab w:val="num" w:pos="357"/>
        </w:tabs>
        <w:ind w:left="567" w:hanging="207"/>
      </w:pPr>
      <w:rPr>
        <w:rFonts w:ascii="Wingdings" w:hAnsi="Wingdings" w:hint="default"/>
        <w:color w:val="008462"/>
        <w:position w:val="-16"/>
        <w:sz w:val="40"/>
        <w:szCs w:val="40"/>
        <w:vertAlign w:val="superscrip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3E1715A"/>
    <w:multiLevelType w:val="hybridMultilevel"/>
    <w:tmpl w:val="AE429486"/>
    <w:lvl w:ilvl="0" w:tplc="0C070001">
      <w:start w:val="1"/>
      <w:numFmt w:val="bullet"/>
      <w:lvlText w:val=""/>
      <w:lvlJc w:val="left"/>
      <w:pPr>
        <w:ind w:left="720" w:hanging="360"/>
      </w:pPr>
      <w:rPr>
        <w:rFonts w:ascii="Symbol" w:hAnsi="Symbol" w:hint="default"/>
      </w:rPr>
    </w:lvl>
    <w:lvl w:ilvl="1" w:tplc="0C070003">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2" w15:restartNumberingAfterBreak="0">
    <w:nsid w:val="515D2E34"/>
    <w:multiLevelType w:val="hybridMultilevel"/>
    <w:tmpl w:val="3DB4A8E6"/>
    <w:lvl w:ilvl="0" w:tplc="49304B82">
      <w:numFmt w:val="bullet"/>
      <w:lvlText w:val=""/>
      <w:lvlJc w:val="left"/>
      <w:pPr>
        <w:ind w:left="1070" w:hanging="360"/>
      </w:pPr>
      <w:rPr>
        <w:rFonts w:ascii="Symbol" w:eastAsia="Times New Roman" w:hAnsi="Symbol" w:cs="Arial" w:hint="default"/>
      </w:rPr>
    </w:lvl>
    <w:lvl w:ilvl="1" w:tplc="40090003" w:tentative="1">
      <w:start w:val="1"/>
      <w:numFmt w:val="bullet"/>
      <w:lvlText w:val="o"/>
      <w:lvlJc w:val="left"/>
      <w:pPr>
        <w:ind w:left="1790" w:hanging="360"/>
      </w:pPr>
      <w:rPr>
        <w:rFonts w:ascii="Courier New" w:hAnsi="Courier New" w:cs="Courier New" w:hint="default"/>
      </w:rPr>
    </w:lvl>
    <w:lvl w:ilvl="2" w:tplc="40090005" w:tentative="1">
      <w:start w:val="1"/>
      <w:numFmt w:val="bullet"/>
      <w:lvlText w:val=""/>
      <w:lvlJc w:val="left"/>
      <w:pPr>
        <w:ind w:left="2510" w:hanging="360"/>
      </w:pPr>
      <w:rPr>
        <w:rFonts w:ascii="Wingdings" w:hAnsi="Wingdings" w:hint="default"/>
      </w:rPr>
    </w:lvl>
    <w:lvl w:ilvl="3" w:tplc="40090001" w:tentative="1">
      <w:start w:val="1"/>
      <w:numFmt w:val="bullet"/>
      <w:lvlText w:val=""/>
      <w:lvlJc w:val="left"/>
      <w:pPr>
        <w:ind w:left="3230" w:hanging="360"/>
      </w:pPr>
      <w:rPr>
        <w:rFonts w:ascii="Symbol" w:hAnsi="Symbol" w:hint="default"/>
      </w:rPr>
    </w:lvl>
    <w:lvl w:ilvl="4" w:tplc="40090003" w:tentative="1">
      <w:start w:val="1"/>
      <w:numFmt w:val="bullet"/>
      <w:lvlText w:val="o"/>
      <w:lvlJc w:val="left"/>
      <w:pPr>
        <w:ind w:left="3950" w:hanging="360"/>
      </w:pPr>
      <w:rPr>
        <w:rFonts w:ascii="Courier New" w:hAnsi="Courier New" w:cs="Courier New" w:hint="default"/>
      </w:rPr>
    </w:lvl>
    <w:lvl w:ilvl="5" w:tplc="40090005" w:tentative="1">
      <w:start w:val="1"/>
      <w:numFmt w:val="bullet"/>
      <w:lvlText w:val=""/>
      <w:lvlJc w:val="left"/>
      <w:pPr>
        <w:ind w:left="4670" w:hanging="360"/>
      </w:pPr>
      <w:rPr>
        <w:rFonts w:ascii="Wingdings" w:hAnsi="Wingdings" w:hint="default"/>
      </w:rPr>
    </w:lvl>
    <w:lvl w:ilvl="6" w:tplc="40090001" w:tentative="1">
      <w:start w:val="1"/>
      <w:numFmt w:val="bullet"/>
      <w:lvlText w:val=""/>
      <w:lvlJc w:val="left"/>
      <w:pPr>
        <w:ind w:left="5390" w:hanging="360"/>
      </w:pPr>
      <w:rPr>
        <w:rFonts w:ascii="Symbol" w:hAnsi="Symbol" w:hint="default"/>
      </w:rPr>
    </w:lvl>
    <w:lvl w:ilvl="7" w:tplc="40090003" w:tentative="1">
      <w:start w:val="1"/>
      <w:numFmt w:val="bullet"/>
      <w:lvlText w:val="o"/>
      <w:lvlJc w:val="left"/>
      <w:pPr>
        <w:ind w:left="6110" w:hanging="360"/>
      </w:pPr>
      <w:rPr>
        <w:rFonts w:ascii="Courier New" w:hAnsi="Courier New" w:cs="Courier New" w:hint="default"/>
      </w:rPr>
    </w:lvl>
    <w:lvl w:ilvl="8" w:tplc="40090005" w:tentative="1">
      <w:start w:val="1"/>
      <w:numFmt w:val="bullet"/>
      <w:lvlText w:val=""/>
      <w:lvlJc w:val="left"/>
      <w:pPr>
        <w:ind w:left="6830" w:hanging="360"/>
      </w:pPr>
      <w:rPr>
        <w:rFonts w:ascii="Wingdings" w:hAnsi="Wingdings" w:hint="default"/>
      </w:rPr>
    </w:lvl>
  </w:abstractNum>
  <w:abstractNum w:abstractNumId="23" w15:restartNumberingAfterBreak="0">
    <w:nsid w:val="550328D3"/>
    <w:multiLevelType w:val="multilevel"/>
    <w:tmpl w:val="0CFECEF4"/>
    <w:lvl w:ilvl="0">
      <w:start w:val="1"/>
      <w:numFmt w:val="bullet"/>
      <w:lvlText w:val=""/>
      <w:lvlJc w:val="left"/>
      <w:pPr>
        <w:tabs>
          <w:tab w:val="num" w:pos="227"/>
        </w:tabs>
        <w:ind w:left="227" w:hanging="227"/>
      </w:pPr>
      <w:rPr>
        <w:rFonts w:ascii="Wingdings" w:hAnsi="Wingdings" w:hint="default"/>
        <w:b w:val="0"/>
        <w:i w:val="0"/>
        <w:caps w:val="0"/>
        <w:strike w:val="0"/>
        <w:dstrike w:val="0"/>
        <w:vanish w:val="0"/>
        <w:color w:val="auto"/>
        <w:position w:val="0"/>
        <w:sz w:val="22"/>
        <w:szCs w:val="22"/>
        <w:vertAlign w:val="baseline"/>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56204A14"/>
    <w:multiLevelType w:val="multilevel"/>
    <w:tmpl w:val="CF407A2A"/>
    <w:lvl w:ilvl="0">
      <w:start w:val="1"/>
      <w:numFmt w:val="bullet"/>
      <w:lvlText w:val="–"/>
      <w:lvlJc w:val="left"/>
      <w:pPr>
        <w:tabs>
          <w:tab w:val="num" w:pos="680"/>
        </w:tabs>
        <w:ind w:left="680" w:hanging="226"/>
      </w:pPr>
      <w:rPr>
        <w:rFonts w:ascii="Helvetica" w:hAnsi="Helvetica" w:hint="default"/>
        <w:b w:val="0"/>
        <w:i w:val="0"/>
        <w:caps w:val="0"/>
        <w:strike w:val="0"/>
        <w:dstrike w:val="0"/>
        <w:vanish w:val="0"/>
        <w:color w:val="auto"/>
        <w:w w:val="100"/>
        <w:position w:val="2"/>
        <w:sz w:val="22"/>
        <w:szCs w:val="22"/>
        <w:vertAlign w:val="baseline"/>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64C51B72"/>
    <w:multiLevelType w:val="hybridMultilevel"/>
    <w:tmpl w:val="D864FBE8"/>
    <w:lvl w:ilvl="0" w:tplc="805E05E2">
      <w:start w:val="1"/>
      <w:numFmt w:val="bullet"/>
      <w:pStyle w:val="FormatvorlageAufzhlungen1"/>
      <w:lvlText w:val=""/>
      <w:lvlJc w:val="left"/>
      <w:pPr>
        <w:tabs>
          <w:tab w:val="num" w:pos="227"/>
        </w:tabs>
        <w:ind w:left="227" w:hanging="227"/>
      </w:pPr>
      <w:rPr>
        <w:rFonts w:ascii="Wingdings" w:hAnsi="Wingdings" w:hint="default"/>
        <w:b w:val="0"/>
        <w:i w:val="0"/>
        <w:caps w:val="0"/>
        <w:strike w:val="0"/>
        <w:dstrike w:val="0"/>
        <w:vanish w:val="0"/>
        <w:color w:val="auto"/>
        <w:position w:val="-2"/>
        <w:sz w:val="28"/>
        <w:szCs w:val="28"/>
        <w:vertAlign w:val="baseline"/>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70E25F58"/>
    <w:multiLevelType w:val="hybridMultilevel"/>
    <w:tmpl w:val="ECCE526C"/>
    <w:lvl w:ilvl="0" w:tplc="6DE68CD4">
      <w:start w:val="1"/>
      <w:numFmt w:val="bullet"/>
      <w:lvlText w:val=""/>
      <w:lvlJc w:val="left"/>
      <w:pPr>
        <w:ind w:left="720" w:hanging="360"/>
      </w:pPr>
      <w:rPr>
        <w:rFonts w:ascii="Wingdings" w:hAnsi="Wingdings" w:hint="default"/>
        <w:caps w:val="0"/>
        <w:strike w:val="0"/>
        <w:dstrike w:val="0"/>
        <w:vanish w:val="0"/>
        <w:color w:val="0086CB"/>
        <w:position w:val="-16"/>
        <w:sz w:val="40"/>
        <w:szCs w:val="40"/>
        <w:u w:color="0086CB"/>
        <w:vertAlign w:val="superscrip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num w:numId="1" w16cid:durableId="1923223307">
    <w:abstractNumId w:val="9"/>
  </w:num>
  <w:num w:numId="2" w16cid:durableId="1427388165">
    <w:abstractNumId w:val="7"/>
  </w:num>
  <w:num w:numId="3" w16cid:durableId="577207851">
    <w:abstractNumId w:val="6"/>
  </w:num>
  <w:num w:numId="4" w16cid:durableId="896008819">
    <w:abstractNumId w:val="5"/>
  </w:num>
  <w:num w:numId="5" w16cid:durableId="1632858435">
    <w:abstractNumId w:val="4"/>
  </w:num>
  <w:num w:numId="6" w16cid:durableId="579297418">
    <w:abstractNumId w:val="8"/>
  </w:num>
  <w:num w:numId="7" w16cid:durableId="910120158">
    <w:abstractNumId w:val="3"/>
  </w:num>
  <w:num w:numId="8" w16cid:durableId="1831560897">
    <w:abstractNumId w:val="2"/>
  </w:num>
  <w:num w:numId="9" w16cid:durableId="820661037">
    <w:abstractNumId w:val="1"/>
  </w:num>
  <w:num w:numId="10" w16cid:durableId="141702147">
    <w:abstractNumId w:val="0"/>
  </w:num>
  <w:num w:numId="11" w16cid:durableId="2058046383">
    <w:abstractNumId w:val="20"/>
  </w:num>
  <w:num w:numId="12" w16cid:durableId="1422722640">
    <w:abstractNumId w:val="13"/>
  </w:num>
  <w:num w:numId="13" w16cid:durableId="621811387">
    <w:abstractNumId w:val="17"/>
  </w:num>
  <w:num w:numId="14" w16cid:durableId="877400298">
    <w:abstractNumId w:val="16"/>
  </w:num>
  <w:num w:numId="15" w16cid:durableId="1201938174">
    <w:abstractNumId w:val="10"/>
  </w:num>
  <w:num w:numId="16" w16cid:durableId="876086458">
    <w:abstractNumId w:val="23"/>
  </w:num>
  <w:num w:numId="17" w16cid:durableId="83415">
    <w:abstractNumId w:val="25"/>
  </w:num>
  <w:num w:numId="18" w16cid:durableId="1431928802">
    <w:abstractNumId w:val="15"/>
  </w:num>
  <w:num w:numId="19" w16cid:durableId="1954944530">
    <w:abstractNumId w:val="24"/>
  </w:num>
  <w:num w:numId="20" w16cid:durableId="1307708177">
    <w:abstractNumId w:val="18"/>
  </w:num>
  <w:num w:numId="21" w16cid:durableId="1031035270">
    <w:abstractNumId w:val="11"/>
  </w:num>
  <w:num w:numId="22" w16cid:durableId="1139567037">
    <w:abstractNumId w:val="14"/>
  </w:num>
  <w:num w:numId="23" w16cid:durableId="907884299">
    <w:abstractNumId w:val="26"/>
  </w:num>
  <w:num w:numId="24" w16cid:durableId="2073698440">
    <w:abstractNumId w:val="19"/>
  </w:num>
  <w:num w:numId="25" w16cid:durableId="1526021467">
    <w:abstractNumId w:val="12"/>
  </w:num>
  <w:num w:numId="26" w16cid:durableId="1052266034">
    <w:abstractNumId w:val="21"/>
  </w:num>
  <w:num w:numId="27" w16cid:durableId="119048561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6"/>
  <w:displayBackgroundShape/>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57496"/>
    <w:rsid w:val="00001333"/>
    <w:rsid w:val="000035F7"/>
    <w:rsid w:val="00013541"/>
    <w:rsid w:val="000146A5"/>
    <w:rsid w:val="00020CD1"/>
    <w:rsid w:val="000213A2"/>
    <w:rsid w:val="0002289E"/>
    <w:rsid w:val="0002354E"/>
    <w:rsid w:val="000239DA"/>
    <w:rsid w:val="00024351"/>
    <w:rsid w:val="000245EF"/>
    <w:rsid w:val="00027384"/>
    <w:rsid w:val="00027715"/>
    <w:rsid w:val="000278F1"/>
    <w:rsid w:val="00027BF3"/>
    <w:rsid w:val="00030B02"/>
    <w:rsid w:val="00031F65"/>
    <w:rsid w:val="0003352D"/>
    <w:rsid w:val="00034EC8"/>
    <w:rsid w:val="00036538"/>
    <w:rsid w:val="000371DF"/>
    <w:rsid w:val="00037D3B"/>
    <w:rsid w:val="000405F6"/>
    <w:rsid w:val="00045717"/>
    <w:rsid w:val="00053051"/>
    <w:rsid w:val="00054AB8"/>
    <w:rsid w:val="00054ED5"/>
    <w:rsid w:val="00056F3A"/>
    <w:rsid w:val="000573C8"/>
    <w:rsid w:val="0006324B"/>
    <w:rsid w:val="000648B4"/>
    <w:rsid w:val="000651A9"/>
    <w:rsid w:val="00071C63"/>
    <w:rsid w:val="000736B5"/>
    <w:rsid w:val="00074D3B"/>
    <w:rsid w:val="0008064C"/>
    <w:rsid w:val="0009241A"/>
    <w:rsid w:val="00093963"/>
    <w:rsid w:val="000949B1"/>
    <w:rsid w:val="00097992"/>
    <w:rsid w:val="00097C18"/>
    <w:rsid w:val="000A1986"/>
    <w:rsid w:val="000A1EB0"/>
    <w:rsid w:val="000A36D1"/>
    <w:rsid w:val="000A3772"/>
    <w:rsid w:val="000A3EDD"/>
    <w:rsid w:val="000A6EF4"/>
    <w:rsid w:val="000A6F37"/>
    <w:rsid w:val="000A7EDA"/>
    <w:rsid w:val="000B13E2"/>
    <w:rsid w:val="000B6AB4"/>
    <w:rsid w:val="000B7250"/>
    <w:rsid w:val="000C4642"/>
    <w:rsid w:val="000C510E"/>
    <w:rsid w:val="000D0984"/>
    <w:rsid w:val="000D19E4"/>
    <w:rsid w:val="000D4DAB"/>
    <w:rsid w:val="000D555F"/>
    <w:rsid w:val="000E11B3"/>
    <w:rsid w:val="000E2D42"/>
    <w:rsid w:val="000E74AC"/>
    <w:rsid w:val="000F0DE9"/>
    <w:rsid w:val="000F1CAA"/>
    <w:rsid w:val="000F360E"/>
    <w:rsid w:val="000F3DE2"/>
    <w:rsid w:val="000F6172"/>
    <w:rsid w:val="000F6867"/>
    <w:rsid w:val="000F6D3A"/>
    <w:rsid w:val="0010024F"/>
    <w:rsid w:val="00103355"/>
    <w:rsid w:val="001044DD"/>
    <w:rsid w:val="001062EE"/>
    <w:rsid w:val="001066EA"/>
    <w:rsid w:val="001108B2"/>
    <w:rsid w:val="001114A2"/>
    <w:rsid w:val="001131BB"/>
    <w:rsid w:val="00113493"/>
    <w:rsid w:val="00113EEA"/>
    <w:rsid w:val="00115D3E"/>
    <w:rsid w:val="00121529"/>
    <w:rsid w:val="0012186D"/>
    <w:rsid w:val="001235F3"/>
    <w:rsid w:val="00123CF0"/>
    <w:rsid w:val="00123F80"/>
    <w:rsid w:val="00127E42"/>
    <w:rsid w:val="00130BE3"/>
    <w:rsid w:val="00134E09"/>
    <w:rsid w:val="00137B13"/>
    <w:rsid w:val="001419BA"/>
    <w:rsid w:val="00141A57"/>
    <w:rsid w:val="001435C3"/>
    <w:rsid w:val="00144B3D"/>
    <w:rsid w:val="00157B5B"/>
    <w:rsid w:val="00161373"/>
    <w:rsid w:val="00162D82"/>
    <w:rsid w:val="001636BE"/>
    <w:rsid w:val="001644C1"/>
    <w:rsid w:val="00165679"/>
    <w:rsid w:val="00165B24"/>
    <w:rsid w:val="001667E8"/>
    <w:rsid w:val="001713BE"/>
    <w:rsid w:val="00172135"/>
    <w:rsid w:val="0017379F"/>
    <w:rsid w:val="00176704"/>
    <w:rsid w:val="00183E41"/>
    <w:rsid w:val="00184C1C"/>
    <w:rsid w:val="001867AB"/>
    <w:rsid w:val="0019145F"/>
    <w:rsid w:val="00197352"/>
    <w:rsid w:val="001A0F18"/>
    <w:rsid w:val="001A2021"/>
    <w:rsid w:val="001A25BF"/>
    <w:rsid w:val="001A75AD"/>
    <w:rsid w:val="001A7D39"/>
    <w:rsid w:val="001B0B2D"/>
    <w:rsid w:val="001B1523"/>
    <w:rsid w:val="001B191B"/>
    <w:rsid w:val="001B3D08"/>
    <w:rsid w:val="001B4140"/>
    <w:rsid w:val="001B69D6"/>
    <w:rsid w:val="001B7B8C"/>
    <w:rsid w:val="001C15AC"/>
    <w:rsid w:val="001C2529"/>
    <w:rsid w:val="001D0BBC"/>
    <w:rsid w:val="001D3333"/>
    <w:rsid w:val="001D6DDA"/>
    <w:rsid w:val="001E0A38"/>
    <w:rsid w:val="001E2713"/>
    <w:rsid w:val="001E2E74"/>
    <w:rsid w:val="001E3F23"/>
    <w:rsid w:val="001E5720"/>
    <w:rsid w:val="001E6FE1"/>
    <w:rsid w:val="001F0CA2"/>
    <w:rsid w:val="0020388A"/>
    <w:rsid w:val="00205042"/>
    <w:rsid w:val="00210514"/>
    <w:rsid w:val="00211DD2"/>
    <w:rsid w:val="00217698"/>
    <w:rsid w:val="002203AD"/>
    <w:rsid w:val="00220793"/>
    <w:rsid w:val="002243D1"/>
    <w:rsid w:val="00225226"/>
    <w:rsid w:val="002273FC"/>
    <w:rsid w:val="0023471B"/>
    <w:rsid w:val="00237471"/>
    <w:rsid w:val="002376F2"/>
    <w:rsid w:val="00240D0F"/>
    <w:rsid w:val="00241F74"/>
    <w:rsid w:val="002464FE"/>
    <w:rsid w:val="00247DF4"/>
    <w:rsid w:val="002512CA"/>
    <w:rsid w:val="002516B9"/>
    <w:rsid w:val="002517F2"/>
    <w:rsid w:val="002547CA"/>
    <w:rsid w:val="00260EDE"/>
    <w:rsid w:val="00263B6A"/>
    <w:rsid w:val="00264C2C"/>
    <w:rsid w:val="00265F8D"/>
    <w:rsid w:val="002706A6"/>
    <w:rsid w:val="002726ED"/>
    <w:rsid w:val="00274B95"/>
    <w:rsid w:val="00277603"/>
    <w:rsid w:val="00277B12"/>
    <w:rsid w:val="00280A48"/>
    <w:rsid w:val="00280B92"/>
    <w:rsid w:val="00281F12"/>
    <w:rsid w:val="00282422"/>
    <w:rsid w:val="00283790"/>
    <w:rsid w:val="00284B63"/>
    <w:rsid w:val="00286D78"/>
    <w:rsid w:val="0029000C"/>
    <w:rsid w:val="002905D1"/>
    <w:rsid w:val="00291868"/>
    <w:rsid w:val="00293D38"/>
    <w:rsid w:val="00294556"/>
    <w:rsid w:val="002A0BCB"/>
    <w:rsid w:val="002A123F"/>
    <w:rsid w:val="002A20E2"/>
    <w:rsid w:val="002A2112"/>
    <w:rsid w:val="002A5930"/>
    <w:rsid w:val="002A6F74"/>
    <w:rsid w:val="002A7A0F"/>
    <w:rsid w:val="002B6F48"/>
    <w:rsid w:val="002B79E1"/>
    <w:rsid w:val="002C0E29"/>
    <w:rsid w:val="002C7005"/>
    <w:rsid w:val="002C7031"/>
    <w:rsid w:val="002C7D7A"/>
    <w:rsid w:val="002D1B0E"/>
    <w:rsid w:val="002D348E"/>
    <w:rsid w:val="002D6571"/>
    <w:rsid w:val="002E36DC"/>
    <w:rsid w:val="002E4188"/>
    <w:rsid w:val="002E4CEF"/>
    <w:rsid w:val="002E4D01"/>
    <w:rsid w:val="002E712F"/>
    <w:rsid w:val="002E790C"/>
    <w:rsid w:val="002F3B2E"/>
    <w:rsid w:val="002F4D16"/>
    <w:rsid w:val="002F4FF0"/>
    <w:rsid w:val="002F5C7D"/>
    <w:rsid w:val="002F5D58"/>
    <w:rsid w:val="002F6EDD"/>
    <w:rsid w:val="00300A84"/>
    <w:rsid w:val="0030227C"/>
    <w:rsid w:val="00304DE2"/>
    <w:rsid w:val="003068AD"/>
    <w:rsid w:val="00310FA1"/>
    <w:rsid w:val="0031205A"/>
    <w:rsid w:val="00312AA2"/>
    <w:rsid w:val="00312C35"/>
    <w:rsid w:val="00314375"/>
    <w:rsid w:val="00314D61"/>
    <w:rsid w:val="00320C25"/>
    <w:rsid w:val="0032109A"/>
    <w:rsid w:val="0032348F"/>
    <w:rsid w:val="00325A33"/>
    <w:rsid w:val="0032663D"/>
    <w:rsid w:val="00326CF4"/>
    <w:rsid w:val="003305FA"/>
    <w:rsid w:val="003358F0"/>
    <w:rsid w:val="00340520"/>
    <w:rsid w:val="00340915"/>
    <w:rsid w:val="00341618"/>
    <w:rsid w:val="0034301A"/>
    <w:rsid w:val="00346D33"/>
    <w:rsid w:val="00347B52"/>
    <w:rsid w:val="00350368"/>
    <w:rsid w:val="00351F0D"/>
    <w:rsid w:val="003532D8"/>
    <w:rsid w:val="003627C6"/>
    <w:rsid w:val="0036429E"/>
    <w:rsid w:val="0037191B"/>
    <w:rsid w:val="00376BAC"/>
    <w:rsid w:val="00376BB4"/>
    <w:rsid w:val="00382529"/>
    <w:rsid w:val="003833B7"/>
    <w:rsid w:val="00383B34"/>
    <w:rsid w:val="00384147"/>
    <w:rsid w:val="003843A8"/>
    <w:rsid w:val="00384DF7"/>
    <w:rsid w:val="00385B4A"/>
    <w:rsid w:val="00385C3D"/>
    <w:rsid w:val="00386553"/>
    <w:rsid w:val="00386A1C"/>
    <w:rsid w:val="00387D7B"/>
    <w:rsid w:val="003A1440"/>
    <w:rsid w:val="003A17EE"/>
    <w:rsid w:val="003A1E46"/>
    <w:rsid w:val="003A3195"/>
    <w:rsid w:val="003A35D2"/>
    <w:rsid w:val="003A3EE9"/>
    <w:rsid w:val="003B24B8"/>
    <w:rsid w:val="003B5256"/>
    <w:rsid w:val="003C14BA"/>
    <w:rsid w:val="003C2948"/>
    <w:rsid w:val="003D0E8B"/>
    <w:rsid w:val="003D2CB9"/>
    <w:rsid w:val="003D310F"/>
    <w:rsid w:val="003D6789"/>
    <w:rsid w:val="003D7B7A"/>
    <w:rsid w:val="003E4AFD"/>
    <w:rsid w:val="003E6039"/>
    <w:rsid w:val="003E655B"/>
    <w:rsid w:val="003F3CF6"/>
    <w:rsid w:val="003F4ADD"/>
    <w:rsid w:val="003F6D42"/>
    <w:rsid w:val="00402E65"/>
    <w:rsid w:val="004035A0"/>
    <w:rsid w:val="004049D7"/>
    <w:rsid w:val="00404AC9"/>
    <w:rsid w:val="00405B93"/>
    <w:rsid w:val="00406181"/>
    <w:rsid w:val="00410F81"/>
    <w:rsid w:val="00410FF1"/>
    <w:rsid w:val="00415A35"/>
    <w:rsid w:val="0041727D"/>
    <w:rsid w:val="00421145"/>
    <w:rsid w:val="0042385D"/>
    <w:rsid w:val="00431E50"/>
    <w:rsid w:val="00432241"/>
    <w:rsid w:val="00432AB7"/>
    <w:rsid w:val="00435060"/>
    <w:rsid w:val="004367B3"/>
    <w:rsid w:val="004407A3"/>
    <w:rsid w:val="004414CA"/>
    <w:rsid w:val="00444632"/>
    <w:rsid w:val="004459F9"/>
    <w:rsid w:val="00447311"/>
    <w:rsid w:val="00450797"/>
    <w:rsid w:val="004562AF"/>
    <w:rsid w:val="00456E6A"/>
    <w:rsid w:val="00457496"/>
    <w:rsid w:val="004602BF"/>
    <w:rsid w:val="00464D12"/>
    <w:rsid w:val="00466302"/>
    <w:rsid w:val="00470958"/>
    <w:rsid w:val="00470FD0"/>
    <w:rsid w:val="00474AD8"/>
    <w:rsid w:val="0047609D"/>
    <w:rsid w:val="00480835"/>
    <w:rsid w:val="00485CCB"/>
    <w:rsid w:val="00486ED1"/>
    <w:rsid w:val="004901A1"/>
    <w:rsid w:val="00491DEC"/>
    <w:rsid w:val="00492AD9"/>
    <w:rsid w:val="00493BE6"/>
    <w:rsid w:val="004973EC"/>
    <w:rsid w:val="004A229B"/>
    <w:rsid w:val="004A32CB"/>
    <w:rsid w:val="004A33D6"/>
    <w:rsid w:val="004A3556"/>
    <w:rsid w:val="004A3A6C"/>
    <w:rsid w:val="004A4826"/>
    <w:rsid w:val="004A6262"/>
    <w:rsid w:val="004B1F50"/>
    <w:rsid w:val="004B44DF"/>
    <w:rsid w:val="004B50CC"/>
    <w:rsid w:val="004C167E"/>
    <w:rsid w:val="004C2D6D"/>
    <w:rsid w:val="004C3618"/>
    <w:rsid w:val="004C7C16"/>
    <w:rsid w:val="004D4D0F"/>
    <w:rsid w:val="004D5683"/>
    <w:rsid w:val="004E2CAF"/>
    <w:rsid w:val="004E5723"/>
    <w:rsid w:val="004E6BFC"/>
    <w:rsid w:val="004F31C4"/>
    <w:rsid w:val="004F4557"/>
    <w:rsid w:val="004F46BA"/>
    <w:rsid w:val="004F5FAC"/>
    <w:rsid w:val="00516714"/>
    <w:rsid w:val="00520EF0"/>
    <w:rsid w:val="00525237"/>
    <w:rsid w:val="00527874"/>
    <w:rsid w:val="00527CB2"/>
    <w:rsid w:val="005329C6"/>
    <w:rsid w:val="00534C7B"/>
    <w:rsid w:val="0053568C"/>
    <w:rsid w:val="00540920"/>
    <w:rsid w:val="00542395"/>
    <w:rsid w:val="0054294B"/>
    <w:rsid w:val="00544D78"/>
    <w:rsid w:val="00545792"/>
    <w:rsid w:val="00550F28"/>
    <w:rsid w:val="0055392F"/>
    <w:rsid w:val="005539F7"/>
    <w:rsid w:val="0055450F"/>
    <w:rsid w:val="00557E22"/>
    <w:rsid w:val="005608C5"/>
    <w:rsid w:val="00561E8B"/>
    <w:rsid w:val="00562712"/>
    <w:rsid w:val="00563B8E"/>
    <w:rsid w:val="00566B4A"/>
    <w:rsid w:val="005726A4"/>
    <w:rsid w:val="00574E7A"/>
    <w:rsid w:val="005758E0"/>
    <w:rsid w:val="005775B1"/>
    <w:rsid w:val="005813A9"/>
    <w:rsid w:val="005829E5"/>
    <w:rsid w:val="00584EAB"/>
    <w:rsid w:val="005866C3"/>
    <w:rsid w:val="0058674F"/>
    <w:rsid w:val="00587FD4"/>
    <w:rsid w:val="00590CC3"/>
    <w:rsid w:val="00595877"/>
    <w:rsid w:val="00596E2C"/>
    <w:rsid w:val="005A3162"/>
    <w:rsid w:val="005A6CBE"/>
    <w:rsid w:val="005B11A5"/>
    <w:rsid w:val="005B19C4"/>
    <w:rsid w:val="005B1FD1"/>
    <w:rsid w:val="005B2348"/>
    <w:rsid w:val="005B6A03"/>
    <w:rsid w:val="005B77B3"/>
    <w:rsid w:val="005C2C24"/>
    <w:rsid w:val="005C322C"/>
    <w:rsid w:val="005C5191"/>
    <w:rsid w:val="005D0BB9"/>
    <w:rsid w:val="005E0699"/>
    <w:rsid w:val="005E6896"/>
    <w:rsid w:val="005F3BC5"/>
    <w:rsid w:val="005F3DA0"/>
    <w:rsid w:val="005F56A3"/>
    <w:rsid w:val="005F58C4"/>
    <w:rsid w:val="005F77CC"/>
    <w:rsid w:val="006011D9"/>
    <w:rsid w:val="006021B7"/>
    <w:rsid w:val="00611F13"/>
    <w:rsid w:val="00615082"/>
    <w:rsid w:val="006151E0"/>
    <w:rsid w:val="006162AF"/>
    <w:rsid w:val="0061651B"/>
    <w:rsid w:val="00616E4A"/>
    <w:rsid w:val="00620781"/>
    <w:rsid w:val="0062151F"/>
    <w:rsid w:val="00621D95"/>
    <w:rsid w:val="006246AF"/>
    <w:rsid w:val="006248A3"/>
    <w:rsid w:val="00626789"/>
    <w:rsid w:val="006304D4"/>
    <w:rsid w:val="0063054D"/>
    <w:rsid w:val="00632AFE"/>
    <w:rsid w:val="0064189C"/>
    <w:rsid w:val="00646CD6"/>
    <w:rsid w:val="006500A7"/>
    <w:rsid w:val="00650AEF"/>
    <w:rsid w:val="00652AD5"/>
    <w:rsid w:val="006536D6"/>
    <w:rsid w:val="006646BC"/>
    <w:rsid w:val="006667ED"/>
    <w:rsid w:val="00666C4E"/>
    <w:rsid w:val="0066730D"/>
    <w:rsid w:val="00674CB1"/>
    <w:rsid w:val="006777BE"/>
    <w:rsid w:val="00677B9A"/>
    <w:rsid w:val="00681A1E"/>
    <w:rsid w:val="006822BD"/>
    <w:rsid w:val="00682B40"/>
    <w:rsid w:val="006849C2"/>
    <w:rsid w:val="00690847"/>
    <w:rsid w:val="00690988"/>
    <w:rsid w:val="00692996"/>
    <w:rsid w:val="00694C62"/>
    <w:rsid w:val="00695C94"/>
    <w:rsid w:val="00695DA4"/>
    <w:rsid w:val="006A3796"/>
    <w:rsid w:val="006A4EA4"/>
    <w:rsid w:val="006A5AB6"/>
    <w:rsid w:val="006A5B6F"/>
    <w:rsid w:val="006A7977"/>
    <w:rsid w:val="006B01FE"/>
    <w:rsid w:val="006B502B"/>
    <w:rsid w:val="006B6CE7"/>
    <w:rsid w:val="006C0ACF"/>
    <w:rsid w:val="006C0EC1"/>
    <w:rsid w:val="006C2B49"/>
    <w:rsid w:val="006C39FA"/>
    <w:rsid w:val="006D1484"/>
    <w:rsid w:val="006D2E10"/>
    <w:rsid w:val="006D3250"/>
    <w:rsid w:val="006D3FBE"/>
    <w:rsid w:val="006E4034"/>
    <w:rsid w:val="006F0EFC"/>
    <w:rsid w:val="006F1B65"/>
    <w:rsid w:val="0070055B"/>
    <w:rsid w:val="007024FE"/>
    <w:rsid w:val="007027E6"/>
    <w:rsid w:val="0070405C"/>
    <w:rsid w:val="0070642B"/>
    <w:rsid w:val="00710096"/>
    <w:rsid w:val="00711E29"/>
    <w:rsid w:val="00716735"/>
    <w:rsid w:val="00724465"/>
    <w:rsid w:val="00727BD0"/>
    <w:rsid w:val="0073266A"/>
    <w:rsid w:val="00733E3E"/>
    <w:rsid w:val="007366BD"/>
    <w:rsid w:val="00736936"/>
    <w:rsid w:val="00737376"/>
    <w:rsid w:val="00740A0C"/>
    <w:rsid w:val="00740B3B"/>
    <w:rsid w:val="007414B2"/>
    <w:rsid w:val="00742A28"/>
    <w:rsid w:val="00743BAC"/>
    <w:rsid w:val="00752A00"/>
    <w:rsid w:val="0075311C"/>
    <w:rsid w:val="00756475"/>
    <w:rsid w:val="00756BE9"/>
    <w:rsid w:val="007606B7"/>
    <w:rsid w:val="00763B02"/>
    <w:rsid w:val="00767071"/>
    <w:rsid w:val="007672AB"/>
    <w:rsid w:val="00767581"/>
    <w:rsid w:val="00767C3A"/>
    <w:rsid w:val="00770E72"/>
    <w:rsid w:val="00770FE5"/>
    <w:rsid w:val="007724F3"/>
    <w:rsid w:val="00776894"/>
    <w:rsid w:val="0077711D"/>
    <w:rsid w:val="007802BD"/>
    <w:rsid w:val="007802C6"/>
    <w:rsid w:val="00781678"/>
    <w:rsid w:val="00782B28"/>
    <w:rsid w:val="0078628B"/>
    <w:rsid w:val="007865A9"/>
    <w:rsid w:val="00787555"/>
    <w:rsid w:val="0079067F"/>
    <w:rsid w:val="007936D9"/>
    <w:rsid w:val="007937A0"/>
    <w:rsid w:val="00793CFC"/>
    <w:rsid w:val="00794AFA"/>
    <w:rsid w:val="007952B7"/>
    <w:rsid w:val="007A132A"/>
    <w:rsid w:val="007A3353"/>
    <w:rsid w:val="007A3B45"/>
    <w:rsid w:val="007A51F6"/>
    <w:rsid w:val="007B1C49"/>
    <w:rsid w:val="007B56B8"/>
    <w:rsid w:val="007C0072"/>
    <w:rsid w:val="007C227F"/>
    <w:rsid w:val="007C290E"/>
    <w:rsid w:val="007D37C5"/>
    <w:rsid w:val="007D4563"/>
    <w:rsid w:val="007D5791"/>
    <w:rsid w:val="007E0813"/>
    <w:rsid w:val="007E2EE7"/>
    <w:rsid w:val="007E39DB"/>
    <w:rsid w:val="007E39EF"/>
    <w:rsid w:val="007E55C1"/>
    <w:rsid w:val="007E6DF3"/>
    <w:rsid w:val="007F05EE"/>
    <w:rsid w:val="007F0FBF"/>
    <w:rsid w:val="007F1C1C"/>
    <w:rsid w:val="007F3255"/>
    <w:rsid w:val="007F5EB2"/>
    <w:rsid w:val="00802052"/>
    <w:rsid w:val="0080773A"/>
    <w:rsid w:val="008111AB"/>
    <w:rsid w:val="00813E2C"/>
    <w:rsid w:val="008149FD"/>
    <w:rsid w:val="0081505A"/>
    <w:rsid w:val="00817FB4"/>
    <w:rsid w:val="008202FF"/>
    <w:rsid w:val="00820F06"/>
    <w:rsid w:val="00822B6C"/>
    <w:rsid w:val="00823444"/>
    <w:rsid w:val="008259CB"/>
    <w:rsid w:val="008273B2"/>
    <w:rsid w:val="008316FE"/>
    <w:rsid w:val="00835A11"/>
    <w:rsid w:val="00835DA0"/>
    <w:rsid w:val="008362E4"/>
    <w:rsid w:val="008367E6"/>
    <w:rsid w:val="00837374"/>
    <w:rsid w:val="00850731"/>
    <w:rsid w:val="00850734"/>
    <w:rsid w:val="008662AD"/>
    <w:rsid w:val="008675D3"/>
    <w:rsid w:val="0086799F"/>
    <w:rsid w:val="008710BF"/>
    <w:rsid w:val="0087163F"/>
    <w:rsid w:val="008730F1"/>
    <w:rsid w:val="00873109"/>
    <w:rsid w:val="00877E24"/>
    <w:rsid w:val="00881690"/>
    <w:rsid w:val="00887186"/>
    <w:rsid w:val="008917DF"/>
    <w:rsid w:val="00891ABB"/>
    <w:rsid w:val="0089312B"/>
    <w:rsid w:val="00896904"/>
    <w:rsid w:val="008971E2"/>
    <w:rsid w:val="008A0F55"/>
    <w:rsid w:val="008A224F"/>
    <w:rsid w:val="008A2430"/>
    <w:rsid w:val="008A447F"/>
    <w:rsid w:val="008A4C30"/>
    <w:rsid w:val="008A52AE"/>
    <w:rsid w:val="008A52B2"/>
    <w:rsid w:val="008A54ED"/>
    <w:rsid w:val="008A7D79"/>
    <w:rsid w:val="008B002D"/>
    <w:rsid w:val="008B197E"/>
    <w:rsid w:val="008B22DC"/>
    <w:rsid w:val="008B27B9"/>
    <w:rsid w:val="008B3E8A"/>
    <w:rsid w:val="008B5BDB"/>
    <w:rsid w:val="008C0989"/>
    <w:rsid w:val="008C1C8F"/>
    <w:rsid w:val="008C2671"/>
    <w:rsid w:val="008C2778"/>
    <w:rsid w:val="008C6862"/>
    <w:rsid w:val="008D0410"/>
    <w:rsid w:val="008D3E3F"/>
    <w:rsid w:val="008D5CA2"/>
    <w:rsid w:val="008D7D78"/>
    <w:rsid w:val="008E1CFB"/>
    <w:rsid w:val="008E72E8"/>
    <w:rsid w:val="008F26FE"/>
    <w:rsid w:val="008F2FC2"/>
    <w:rsid w:val="008F364B"/>
    <w:rsid w:val="008F3D69"/>
    <w:rsid w:val="008F5429"/>
    <w:rsid w:val="00902B91"/>
    <w:rsid w:val="0090375D"/>
    <w:rsid w:val="0090508F"/>
    <w:rsid w:val="00911DF2"/>
    <w:rsid w:val="00912037"/>
    <w:rsid w:val="00913693"/>
    <w:rsid w:val="00914019"/>
    <w:rsid w:val="00914088"/>
    <w:rsid w:val="00914DD2"/>
    <w:rsid w:val="009174A7"/>
    <w:rsid w:val="00921971"/>
    <w:rsid w:val="00921A22"/>
    <w:rsid w:val="009229C5"/>
    <w:rsid w:val="00923838"/>
    <w:rsid w:val="009239F7"/>
    <w:rsid w:val="00924295"/>
    <w:rsid w:val="00926419"/>
    <w:rsid w:val="009269C2"/>
    <w:rsid w:val="00927079"/>
    <w:rsid w:val="00930D83"/>
    <w:rsid w:val="009334DD"/>
    <w:rsid w:val="00936DC2"/>
    <w:rsid w:val="00940929"/>
    <w:rsid w:val="00942257"/>
    <w:rsid w:val="00944097"/>
    <w:rsid w:val="00944A5B"/>
    <w:rsid w:val="00947976"/>
    <w:rsid w:val="00953BE9"/>
    <w:rsid w:val="00956F26"/>
    <w:rsid w:val="00961180"/>
    <w:rsid w:val="009617D5"/>
    <w:rsid w:val="0096296C"/>
    <w:rsid w:val="00963E4E"/>
    <w:rsid w:val="00965472"/>
    <w:rsid w:val="00967C3F"/>
    <w:rsid w:val="00971105"/>
    <w:rsid w:val="00972649"/>
    <w:rsid w:val="009738BE"/>
    <w:rsid w:val="00974EA3"/>
    <w:rsid w:val="00975C53"/>
    <w:rsid w:val="0097656E"/>
    <w:rsid w:val="0097707A"/>
    <w:rsid w:val="0097730B"/>
    <w:rsid w:val="00981E60"/>
    <w:rsid w:val="00982D7D"/>
    <w:rsid w:val="00983AE4"/>
    <w:rsid w:val="00983F4D"/>
    <w:rsid w:val="00984212"/>
    <w:rsid w:val="009848EC"/>
    <w:rsid w:val="0098581E"/>
    <w:rsid w:val="009872A4"/>
    <w:rsid w:val="009914E4"/>
    <w:rsid w:val="00991967"/>
    <w:rsid w:val="00991D75"/>
    <w:rsid w:val="00992194"/>
    <w:rsid w:val="009A1273"/>
    <w:rsid w:val="009A2491"/>
    <w:rsid w:val="009A28C0"/>
    <w:rsid w:val="009A3135"/>
    <w:rsid w:val="009A3801"/>
    <w:rsid w:val="009A4CF5"/>
    <w:rsid w:val="009A5DC7"/>
    <w:rsid w:val="009B204E"/>
    <w:rsid w:val="009B316E"/>
    <w:rsid w:val="009B3D86"/>
    <w:rsid w:val="009B41A5"/>
    <w:rsid w:val="009B44E2"/>
    <w:rsid w:val="009B52BD"/>
    <w:rsid w:val="009B6742"/>
    <w:rsid w:val="009C046F"/>
    <w:rsid w:val="009C3412"/>
    <w:rsid w:val="009C3921"/>
    <w:rsid w:val="009C7AFB"/>
    <w:rsid w:val="009D04D7"/>
    <w:rsid w:val="009D3301"/>
    <w:rsid w:val="009D516F"/>
    <w:rsid w:val="009E04BD"/>
    <w:rsid w:val="009E1B81"/>
    <w:rsid w:val="009E1BF3"/>
    <w:rsid w:val="009E24C1"/>
    <w:rsid w:val="009E3724"/>
    <w:rsid w:val="009E5281"/>
    <w:rsid w:val="009E53FE"/>
    <w:rsid w:val="009E610C"/>
    <w:rsid w:val="009F1320"/>
    <w:rsid w:val="009F2F5F"/>
    <w:rsid w:val="009F41E7"/>
    <w:rsid w:val="009F6D04"/>
    <w:rsid w:val="009F7516"/>
    <w:rsid w:val="00A00CCA"/>
    <w:rsid w:val="00A00FC1"/>
    <w:rsid w:val="00A0700E"/>
    <w:rsid w:val="00A111D0"/>
    <w:rsid w:val="00A1289B"/>
    <w:rsid w:val="00A17416"/>
    <w:rsid w:val="00A25033"/>
    <w:rsid w:val="00A263DD"/>
    <w:rsid w:val="00A30BD0"/>
    <w:rsid w:val="00A3335F"/>
    <w:rsid w:val="00A35EF1"/>
    <w:rsid w:val="00A35F1B"/>
    <w:rsid w:val="00A37EF1"/>
    <w:rsid w:val="00A4220D"/>
    <w:rsid w:val="00A42A96"/>
    <w:rsid w:val="00A50CE6"/>
    <w:rsid w:val="00A5182D"/>
    <w:rsid w:val="00A53CED"/>
    <w:rsid w:val="00A54DA2"/>
    <w:rsid w:val="00A567BA"/>
    <w:rsid w:val="00A56F97"/>
    <w:rsid w:val="00A61B4F"/>
    <w:rsid w:val="00A62B2E"/>
    <w:rsid w:val="00A643C8"/>
    <w:rsid w:val="00A66E0D"/>
    <w:rsid w:val="00A67201"/>
    <w:rsid w:val="00A67E98"/>
    <w:rsid w:val="00A71CDB"/>
    <w:rsid w:val="00A729F9"/>
    <w:rsid w:val="00A739FA"/>
    <w:rsid w:val="00A80A33"/>
    <w:rsid w:val="00A84C52"/>
    <w:rsid w:val="00A859DB"/>
    <w:rsid w:val="00A86B9D"/>
    <w:rsid w:val="00A9059E"/>
    <w:rsid w:val="00A9060C"/>
    <w:rsid w:val="00A91F4C"/>
    <w:rsid w:val="00A92DFD"/>
    <w:rsid w:val="00A9381E"/>
    <w:rsid w:val="00A96C21"/>
    <w:rsid w:val="00A9743B"/>
    <w:rsid w:val="00AA08D3"/>
    <w:rsid w:val="00AA2F96"/>
    <w:rsid w:val="00AA3876"/>
    <w:rsid w:val="00AA4A81"/>
    <w:rsid w:val="00AA70D9"/>
    <w:rsid w:val="00AB043C"/>
    <w:rsid w:val="00AB0C54"/>
    <w:rsid w:val="00AB17B4"/>
    <w:rsid w:val="00AB61CD"/>
    <w:rsid w:val="00AB6A67"/>
    <w:rsid w:val="00AC39B7"/>
    <w:rsid w:val="00AC4BBB"/>
    <w:rsid w:val="00AD03D1"/>
    <w:rsid w:val="00AD094E"/>
    <w:rsid w:val="00AD29F2"/>
    <w:rsid w:val="00AD47F3"/>
    <w:rsid w:val="00AD5449"/>
    <w:rsid w:val="00AE0076"/>
    <w:rsid w:val="00AE2FB0"/>
    <w:rsid w:val="00AE59CC"/>
    <w:rsid w:val="00AE683D"/>
    <w:rsid w:val="00AF1709"/>
    <w:rsid w:val="00AF2BF2"/>
    <w:rsid w:val="00AF3C3D"/>
    <w:rsid w:val="00B00BC9"/>
    <w:rsid w:val="00B01059"/>
    <w:rsid w:val="00B01579"/>
    <w:rsid w:val="00B02758"/>
    <w:rsid w:val="00B07B86"/>
    <w:rsid w:val="00B1208E"/>
    <w:rsid w:val="00B146A2"/>
    <w:rsid w:val="00B15230"/>
    <w:rsid w:val="00B255B5"/>
    <w:rsid w:val="00B25F52"/>
    <w:rsid w:val="00B276AD"/>
    <w:rsid w:val="00B31A2E"/>
    <w:rsid w:val="00B41D8F"/>
    <w:rsid w:val="00B50033"/>
    <w:rsid w:val="00B50F75"/>
    <w:rsid w:val="00B522E1"/>
    <w:rsid w:val="00B52C50"/>
    <w:rsid w:val="00B55FEC"/>
    <w:rsid w:val="00B6087D"/>
    <w:rsid w:val="00B63B06"/>
    <w:rsid w:val="00B64180"/>
    <w:rsid w:val="00B64568"/>
    <w:rsid w:val="00B655A1"/>
    <w:rsid w:val="00B712E7"/>
    <w:rsid w:val="00B75D7B"/>
    <w:rsid w:val="00B94057"/>
    <w:rsid w:val="00B9491C"/>
    <w:rsid w:val="00B962BB"/>
    <w:rsid w:val="00B9714E"/>
    <w:rsid w:val="00B971D3"/>
    <w:rsid w:val="00BA0D64"/>
    <w:rsid w:val="00BA226D"/>
    <w:rsid w:val="00BA260D"/>
    <w:rsid w:val="00BA34F2"/>
    <w:rsid w:val="00BA5DDD"/>
    <w:rsid w:val="00BA5EE3"/>
    <w:rsid w:val="00BA6883"/>
    <w:rsid w:val="00BA69FA"/>
    <w:rsid w:val="00BA6D70"/>
    <w:rsid w:val="00BA7449"/>
    <w:rsid w:val="00BB0BA2"/>
    <w:rsid w:val="00BB53C1"/>
    <w:rsid w:val="00BC3047"/>
    <w:rsid w:val="00BC45FA"/>
    <w:rsid w:val="00BC52B4"/>
    <w:rsid w:val="00BC5817"/>
    <w:rsid w:val="00BC59B3"/>
    <w:rsid w:val="00BC5D17"/>
    <w:rsid w:val="00BC6362"/>
    <w:rsid w:val="00BC6E7A"/>
    <w:rsid w:val="00BC7647"/>
    <w:rsid w:val="00BC76E7"/>
    <w:rsid w:val="00BC7C79"/>
    <w:rsid w:val="00BD0DC8"/>
    <w:rsid w:val="00BD2F0E"/>
    <w:rsid w:val="00BD33D9"/>
    <w:rsid w:val="00BD56F5"/>
    <w:rsid w:val="00BD5977"/>
    <w:rsid w:val="00BD6CA5"/>
    <w:rsid w:val="00BD7A16"/>
    <w:rsid w:val="00BE26BA"/>
    <w:rsid w:val="00BE2C4E"/>
    <w:rsid w:val="00BE3418"/>
    <w:rsid w:val="00BE40DD"/>
    <w:rsid w:val="00BE4234"/>
    <w:rsid w:val="00BE4571"/>
    <w:rsid w:val="00BE6E7C"/>
    <w:rsid w:val="00BF07D8"/>
    <w:rsid w:val="00BF1888"/>
    <w:rsid w:val="00BF3F2F"/>
    <w:rsid w:val="00BF437A"/>
    <w:rsid w:val="00BF7728"/>
    <w:rsid w:val="00C053B2"/>
    <w:rsid w:val="00C05C33"/>
    <w:rsid w:val="00C062B7"/>
    <w:rsid w:val="00C120C3"/>
    <w:rsid w:val="00C13B94"/>
    <w:rsid w:val="00C15FD2"/>
    <w:rsid w:val="00C21011"/>
    <w:rsid w:val="00C213F8"/>
    <w:rsid w:val="00C225E9"/>
    <w:rsid w:val="00C26818"/>
    <w:rsid w:val="00C338B5"/>
    <w:rsid w:val="00C34B08"/>
    <w:rsid w:val="00C43711"/>
    <w:rsid w:val="00C45F84"/>
    <w:rsid w:val="00C463AB"/>
    <w:rsid w:val="00C474E9"/>
    <w:rsid w:val="00C510C9"/>
    <w:rsid w:val="00C515AC"/>
    <w:rsid w:val="00C5299B"/>
    <w:rsid w:val="00C5451C"/>
    <w:rsid w:val="00C55814"/>
    <w:rsid w:val="00C5624C"/>
    <w:rsid w:val="00C56287"/>
    <w:rsid w:val="00C57193"/>
    <w:rsid w:val="00C5723C"/>
    <w:rsid w:val="00C6091A"/>
    <w:rsid w:val="00C6117B"/>
    <w:rsid w:val="00C652ED"/>
    <w:rsid w:val="00C661A6"/>
    <w:rsid w:val="00C664CE"/>
    <w:rsid w:val="00C66B92"/>
    <w:rsid w:val="00C70F31"/>
    <w:rsid w:val="00C724E6"/>
    <w:rsid w:val="00C72A9C"/>
    <w:rsid w:val="00C72C9C"/>
    <w:rsid w:val="00C73190"/>
    <w:rsid w:val="00C73A0A"/>
    <w:rsid w:val="00C73F71"/>
    <w:rsid w:val="00C7517B"/>
    <w:rsid w:val="00C83D1C"/>
    <w:rsid w:val="00C8447B"/>
    <w:rsid w:val="00C846E7"/>
    <w:rsid w:val="00C938D2"/>
    <w:rsid w:val="00C95B61"/>
    <w:rsid w:val="00C97A74"/>
    <w:rsid w:val="00CA2E51"/>
    <w:rsid w:val="00CA437E"/>
    <w:rsid w:val="00CA475B"/>
    <w:rsid w:val="00CA4965"/>
    <w:rsid w:val="00CA67D2"/>
    <w:rsid w:val="00CA6C81"/>
    <w:rsid w:val="00CA76ED"/>
    <w:rsid w:val="00CB06C4"/>
    <w:rsid w:val="00CB2015"/>
    <w:rsid w:val="00CB22B6"/>
    <w:rsid w:val="00CB5414"/>
    <w:rsid w:val="00CB7D40"/>
    <w:rsid w:val="00CC3CD4"/>
    <w:rsid w:val="00CC5A4E"/>
    <w:rsid w:val="00CC5D20"/>
    <w:rsid w:val="00CC7A08"/>
    <w:rsid w:val="00CC7E53"/>
    <w:rsid w:val="00CD0AFC"/>
    <w:rsid w:val="00CD3760"/>
    <w:rsid w:val="00CE0686"/>
    <w:rsid w:val="00CE2E8F"/>
    <w:rsid w:val="00CE4D25"/>
    <w:rsid w:val="00CE641C"/>
    <w:rsid w:val="00CF40BE"/>
    <w:rsid w:val="00D02C5D"/>
    <w:rsid w:val="00D0501D"/>
    <w:rsid w:val="00D071C3"/>
    <w:rsid w:val="00D11159"/>
    <w:rsid w:val="00D14713"/>
    <w:rsid w:val="00D20087"/>
    <w:rsid w:val="00D21F83"/>
    <w:rsid w:val="00D276ED"/>
    <w:rsid w:val="00D3103A"/>
    <w:rsid w:val="00D31066"/>
    <w:rsid w:val="00D331E2"/>
    <w:rsid w:val="00D341AA"/>
    <w:rsid w:val="00D358A2"/>
    <w:rsid w:val="00D36714"/>
    <w:rsid w:val="00D41B21"/>
    <w:rsid w:val="00D438D9"/>
    <w:rsid w:val="00D4402A"/>
    <w:rsid w:val="00D44CFA"/>
    <w:rsid w:val="00D469AA"/>
    <w:rsid w:val="00D47ECF"/>
    <w:rsid w:val="00D54060"/>
    <w:rsid w:val="00D55A7F"/>
    <w:rsid w:val="00D60DCA"/>
    <w:rsid w:val="00D624BA"/>
    <w:rsid w:val="00D62BED"/>
    <w:rsid w:val="00D63652"/>
    <w:rsid w:val="00D7264C"/>
    <w:rsid w:val="00D8022C"/>
    <w:rsid w:val="00D81FBE"/>
    <w:rsid w:val="00D83C56"/>
    <w:rsid w:val="00D848FB"/>
    <w:rsid w:val="00D90953"/>
    <w:rsid w:val="00D9618D"/>
    <w:rsid w:val="00D96EC9"/>
    <w:rsid w:val="00DA07ED"/>
    <w:rsid w:val="00DA2D3E"/>
    <w:rsid w:val="00DA7B96"/>
    <w:rsid w:val="00DB4888"/>
    <w:rsid w:val="00DB4CDC"/>
    <w:rsid w:val="00DC02C5"/>
    <w:rsid w:val="00DC0B4C"/>
    <w:rsid w:val="00DC2B28"/>
    <w:rsid w:val="00DC37AD"/>
    <w:rsid w:val="00DC3DBA"/>
    <w:rsid w:val="00DC4839"/>
    <w:rsid w:val="00DC7037"/>
    <w:rsid w:val="00DD52BD"/>
    <w:rsid w:val="00DD5ADE"/>
    <w:rsid w:val="00DD6E26"/>
    <w:rsid w:val="00DD7815"/>
    <w:rsid w:val="00DE0FFD"/>
    <w:rsid w:val="00DE41D1"/>
    <w:rsid w:val="00DE5AAB"/>
    <w:rsid w:val="00DE7D19"/>
    <w:rsid w:val="00DF37B7"/>
    <w:rsid w:val="00DF44C0"/>
    <w:rsid w:val="00DF4662"/>
    <w:rsid w:val="00DF5987"/>
    <w:rsid w:val="00DF5A13"/>
    <w:rsid w:val="00DF6273"/>
    <w:rsid w:val="00E00CBA"/>
    <w:rsid w:val="00E02E8C"/>
    <w:rsid w:val="00E05236"/>
    <w:rsid w:val="00E07A47"/>
    <w:rsid w:val="00E10E92"/>
    <w:rsid w:val="00E1590B"/>
    <w:rsid w:val="00E172F8"/>
    <w:rsid w:val="00E178F7"/>
    <w:rsid w:val="00E17BE3"/>
    <w:rsid w:val="00E207E9"/>
    <w:rsid w:val="00E213C4"/>
    <w:rsid w:val="00E21A5A"/>
    <w:rsid w:val="00E22E9C"/>
    <w:rsid w:val="00E25EAC"/>
    <w:rsid w:val="00E260F5"/>
    <w:rsid w:val="00E30ADB"/>
    <w:rsid w:val="00E31F1B"/>
    <w:rsid w:val="00E32DD7"/>
    <w:rsid w:val="00E345D3"/>
    <w:rsid w:val="00E35F74"/>
    <w:rsid w:val="00E35FAB"/>
    <w:rsid w:val="00E43480"/>
    <w:rsid w:val="00E43CD2"/>
    <w:rsid w:val="00E52BCA"/>
    <w:rsid w:val="00E5418A"/>
    <w:rsid w:val="00E56D5A"/>
    <w:rsid w:val="00E56F91"/>
    <w:rsid w:val="00E571C9"/>
    <w:rsid w:val="00E577A9"/>
    <w:rsid w:val="00E57BF4"/>
    <w:rsid w:val="00E614C1"/>
    <w:rsid w:val="00E615AF"/>
    <w:rsid w:val="00E619C7"/>
    <w:rsid w:val="00E62363"/>
    <w:rsid w:val="00E62675"/>
    <w:rsid w:val="00E63887"/>
    <w:rsid w:val="00E6415C"/>
    <w:rsid w:val="00E67755"/>
    <w:rsid w:val="00E6781D"/>
    <w:rsid w:val="00E722BE"/>
    <w:rsid w:val="00E72C71"/>
    <w:rsid w:val="00E75724"/>
    <w:rsid w:val="00E804D3"/>
    <w:rsid w:val="00E80A6F"/>
    <w:rsid w:val="00E81403"/>
    <w:rsid w:val="00E82A1E"/>
    <w:rsid w:val="00E86D96"/>
    <w:rsid w:val="00E92B49"/>
    <w:rsid w:val="00E94D01"/>
    <w:rsid w:val="00E94E53"/>
    <w:rsid w:val="00EA0167"/>
    <w:rsid w:val="00EA274C"/>
    <w:rsid w:val="00EA3237"/>
    <w:rsid w:val="00EB2650"/>
    <w:rsid w:val="00EB2ACF"/>
    <w:rsid w:val="00EB2DC1"/>
    <w:rsid w:val="00EB4D46"/>
    <w:rsid w:val="00EC21E8"/>
    <w:rsid w:val="00EC2E5B"/>
    <w:rsid w:val="00EC31C1"/>
    <w:rsid w:val="00EC38F3"/>
    <w:rsid w:val="00EC3B09"/>
    <w:rsid w:val="00EC5BF2"/>
    <w:rsid w:val="00EC7A93"/>
    <w:rsid w:val="00ED783B"/>
    <w:rsid w:val="00EE11B1"/>
    <w:rsid w:val="00EE22AD"/>
    <w:rsid w:val="00EE3829"/>
    <w:rsid w:val="00EE4AC4"/>
    <w:rsid w:val="00EE62B5"/>
    <w:rsid w:val="00EF0349"/>
    <w:rsid w:val="00EF05E5"/>
    <w:rsid w:val="00EF0936"/>
    <w:rsid w:val="00EF30D9"/>
    <w:rsid w:val="00EF496E"/>
    <w:rsid w:val="00F01037"/>
    <w:rsid w:val="00F0157F"/>
    <w:rsid w:val="00F02930"/>
    <w:rsid w:val="00F04ACD"/>
    <w:rsid w:val="00F05BCD"/>
    <w:rsid w:val="00F070C8"/>
    <w:rsid w:val="00F14EAA"/>
    <w:rsid w:val="00F151C0"/>
    <w:rsid w:val="00F15EFD"/>
    <w:rsid w:val="00F16348"/>
    <w:rsid w:val="00F1709D"/>
    <w:rsid w:val="00F17434"/>
    <w:rsid w:val="00F206B2"/>
    <w:rsid w:val="00F21863"/>
    <w:rsid w:val="00F21F19"/>
    <w:rsid w:val="00F23757"/>
    <w:rsid w:val="00F23A3E"/>
    <w:rsid w:val="00F252AA"/>
    <w:rsid w:val="00F2570F"/>
    <w:rsid w:val="00F272C8"/>
    <w:rsid w:val="00F273F2"/>
    <w:rsid w:val="00F30548"/>
    <w:rsid w:val="00F32C90"/>
    <w:rsid w:val="00F32F84"/>
    <w:rsid w:val="00F342DD"/>
    <w:rsid w:val="00F37043"/>
    <w:rsid w:val="00F37772"/>
    <w:rsid w:val="00F37C31"/>
    <w:rsid w:val="00F4160D"/>
    <w:rsid w:val="00F4333B"/>
    <w:rsid w:val="00F44B53"/>
    <w:rsid w:val="00F4502D"/>
    <w:rsid w:val="00F4611B"/>
    <w:rsid w:val="00F52CB0"/>
    <w:rsid w:val="00F53DB0"/>
    <w:rsid w:val="00F56CBC"/>
    <w:rsid w:val="00F57F81"/>
    <w:rsid w:val="00F61B08"/>
    <w:rsid w:val="00F631DF"/>
    <w:rsid w:val="00F6342D"/>
    <w:rsid w:val="00F65602"/>
    <w:rsid w:val="00F65E87"/>
    <w:rsid w:val="00F669F4"/>
    <w:rsid w:val="00F67345"/>
    <w:rsid w:val="00F71966"/>
    <w:rsid w:val="00F71994"/>
    <w:rsid w:val="00F74E18"/>
    <w:rsid w:val="00F80A14"/>
    <w:rsid w:val="00F879E9"/>
    <w:rsid w:val="00F936B7"/>
    <w:rsid w:val="00F937D7"/>
    <w:rsid w:val="00F957D3"/>
    <w:rsid w:val="00FA0FE7"/>
    <w:rsid w:val="00FA1B9F"/>
    <w:rsid w:val="00FA318D"/>
    <w:rsid w:val="00FA34C4"/>
    <w:rsid w:val="00FA3C9F"/>
    <w:rsid w:val="00FA5199"/>
    <w:rsid w:val="00FA783A"/>
    <w:rsid w:val="00FA78A3"/>
    <w:rsid w:val="00FA79A6"/>
    <w:rsid w:val="00FB0836"/>
    <w:rsid w:val="00FB1692"/>
    <w:rsid w:val="00FB3037"/>
    <w:rsid w:val="00FB307C"/>
    <w:rsid w:val="00FB3650"/>
    <w:rsid w:val="00FB62A5"/>
    <w:rsid w:val="00FC1346"/>
    <w:rsid w:val="00FC6FF0"/>
    <w:rsid w:val="00FC7735"/>
    <w:rsid w:val="00FD14CB"/>
    <w:rsid w:val="00FD1A61"/>
    <w:rsid w:val="00FD2196"/>
    <w:rsid w:val="00FD46A0"/>
    <w:rsid w:val="00FD5BF6"/>
    <w:rsid w:val="00FD5EC7"/>
    <w:rsid w:val="00FD687E"/>
    <w:rsid w:val="00FD7841"/>
    <w:rsid w:val="00FE132B"/>
    <w:rsid w:val="00FE3393"/>
    <w:rsid w:val="00FE4942"/>
    <w:rsid w:val="00FE53FD"/>
    <w:rsid w:val="00FF47DD"/>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47BF829"/>
  <w15:docId w15:val="{BA10AFED-499F-4657-A59F-D91AD19F39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de-AT" w:eastAsia="de-A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24295"/>
    <w:pPr>
      <w:spacing w:line="312" w:lineRule="auto"/>
    </w:pPr>
    <w:rPr>
      <w:rFonts w:ascii="Arial" w:hAnsi="Arial"/>
      <w:sz w:val="22"/>
      <w:szCs w:val="22"/>
      <w:lang w:val="de-DE" w:eastAsia="de-DE"/>
    </w:rPr>
  </w:style>
  <w:style w:type="paragraph" w:styleId="Heading1">
    <w:name w:val="heading 1"/>
    <w:basedOn w:val="Normal"/>
    <w:next w:val="Normal"/>
    <w:link w:val="Heading1Char"/>
    <w:qFormat/>
    <w:rsid w:val="00694C62"/>
    <w:pPr>
      <w:keepNext/>
      <w:spacing w:after="120" w:line="264" w:lineRule="auto"/>
      <w:contextualSpacing/>
      <w:jc w:val="right"/>
      <w:outlineLvl w:val="0"/>
    </w:pPr>
    <w:rPr>
      <w:rFonts w:cs="Arial"/>
      <w:bCs/>
      <w:kern w:val="32"/>
      <w:sz w:val="40"/>
      <w:szCs w:val="32"/>
    </w:rPr>
  </w:style>
  <w:style w:type="paragraph" w:styleId="Heading2">
    <w:name w:val="heading 2"/>
    <w:basedOn w:val="Normal"/>
    <w:next w:val="Normal"/>
    <w:link w:val="Heading2Char"/>
    <w:qFormat/>
    <w:rsid w:val="00694C62"/>
    <w:pPr>
      <w:keepNext/>
      <w:spacing w:after="120" w:line="264" w:lineRule="auto"/>
      <w:contextualSpacing/>
      <w:jc w:val="right"/>
      <w:outlineLvl w:val="1"/>
    </w:pPr>
    <w:rPr>
      <w:rFonts w:cs="Arial"/>
      <w:bCs/>
      <w:iCs/>
      <w:color w:val="0086CB"/>
      <w:sz w:val="56"/>
      <w:szCs w:val="28"/>
    </w:rPr>
  </w:style>
  <w:style w:type="paragraph" w:styleId="Heading3">
    <w:name w:val="heading 3"/>
    <w:basedOn w:val="Normal"/>
    <w:next w:val="Normal"/>
    <w:link w:val="Heading3Char"/>
    <w:qFormat/>
    <w:rsid w:val="00694C62"/>
    <w:pPr>
      <w:keepNext/>
      <w:spacing w:after="120" w:line="264" w:lineRule="auto"/>
      <w:contextualSpacing/>
      <w:outlineLvl w:val="2"/>
    </w:pPr>
    <w:rPr>
      <w:rFonts w:cs="Arial"/>
      <w:bCs/>
      <w:color w:val="0086CB"/>
      <w:sz w:val="36"/>
      <w:szCs w:val="26"/>
      <w:lang w:val="de-AT"/>
    </w:rPr>
  </w:style>
  <w:style w:type="paragraph" w:styleId="Heading4">
    <w:name w:val="heading 4"/>
    <w:basedOn w:val="Normal"/>
    <w:next w:val="Normal"/>
    <w:link w:val="Heading4Char"/>
    <w:qFormat/>
    <w:rsid w:val="00694C62"/>
    <w:pPr>
      <w:keepNext/>
      <w:spacing w:after="120" w:line="264" w:lineRule="auto"/>
      <w:contextualSpacing/>
      <w:outlineLvl w:val="3"/>
    </w:pPr>
    <w:rPr>
      <w:b/>
      <w:bCs/>
      <w:color w:val="0086CB"/>
      <w:sz w:val="26"/>
      <w:szCs w:val="28"/>
      <w:lang w:val="de-AT"/>
    </w:rPr>
  </w:style>
  <w:style w:type="paragraph" w:styleId="Heading5">
    <w:name w:val="heading 5"/>
    <w:basedOn w:val="Normal"/>
    <w:next w:val="Normal"/>
    <w:link w:val="Heading5Char"/>
    <w:qFormat/>
    <w:rsid w:val="00694C62"/>
    <w:pPr>
      <w:spacing w:after="60" w:line="264" w:lineRule="auto"/>
      <w:contextualSpacing/>
      <w:outlineLvl w:val="4"/>
    </w:pPr>
    <w:rPr>
      <w:b/>
      <w:bCs/>
      <w:iCs/>
      <w:szCs w:val="26"/>
      <w:lang w:val="de-A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rsid w:val="004407A3"/>
    <w:rPr>
      <w:rFonts w:ascii="Arial" w:hAnsi="Arial"/>
      <w:sz w:val="18"/>
    </w:rPr>
  </w:style>
  <w:style w:type="paragraph" w:styleId="Footer">
    <w:name w:val="footer"/>
    <w:basedOn w:val="Normal"/>
    <w:link w:val="FooterChar"/>
    <w:rsid w:val="00387D7B"/>
    <w:pPr>
      <w:tabs>
        <w:tab w:val="center" w:pos="4536"/>
        <w:tab w:val="right" w:pos="9072"/>
      </w:tabs>
    </w:pPr>
    <w:rPr>
      <w:sz w:val="18"/>
    </w:rPr>
  </w:style>
  <w:style w:type="paragraph" w:customStyle="1" w:styleId="Anmerkungen-bittelschen">
    <w:name w:val="Anmerkungen - bitte löschen!"/>
    <w:basedOn w:val="Normal"/>
    <w:next w:val="Normal"/>
    <w:rsid w:val="00F53DB0"/>
    <w:rPr>
      <w:color w:val="626B71"/>
    </w:rPr>
  </w:style>
  <w:style w:type="character" w:styleId="Hyperlink">
    <w:name w:val="Hyperlink"/>
    <w:rsid w:val="00387D7B"/>
    <w:rPr>
      <w:rFonts w:ascii="Arial" w:hAnsi="Arial"/>
      <w:color w:val="0086CB"/>
      <w:sz w:val="22"/>
      <w:lang w:val="de-AT"/>
    </w:rPr>
  </w:style>
  <w:style w:type="character" w:styleId="FollowedHyperlink">
    <w:name w:val="FollowedHyperlink"/>
    <w:rsid w:val="00D071C3"/>
    <w:rPr>
      <w:rFonts w:ascii="Arial" w:hAnsi="Arial"/>
      <w:color w:val="626B71"/>
      <w:sz w:val="22"/>
      <w:u w:val="none"/>
    </w:rPr>
  </w:style>
  <w:style w:type="paragraph" w:customStyle="1" w:styleId="FormatvorlageAufzhlungen1">
    <w:name w:val="Formatvorlage Aufzählungen 1"/>
    <w:basedOn w:val="Normal"/>
    <w:rsid w:val="00CF40BE"/>
    <w:pPr>
      <w:numPr>
        <w:numId w:val="17"/>
      </w:numPr>
    </w:pPr>
    <w:rPr>
      <w:lang w:val="de-AT"/>
    </w:rPr>
  </w:style>
  <w:style w:type="paragraph" w:customStyle="1" w:styleId="FormatvorlageAufzhlungen2">
    <w:name w:val="Formatvorlage Aufzählungen 2"/>
    <w:basedOn w:val="Normal"/>
    <w:rsid w:val="00CF40BE"/>
    <w:pPr>
      <w:numPr>
        <w:ilvl w:val="1"/>
        <w:numId w:val="20"/>
      </w:numPr>
    </w:pPr>
    <w:rPr>
      <w:lang w:val="de-AT"/>
    </w:rPr>
  </w:style>
  <w:style w:type="paragraph" w:customStyle="1" w:styleId="FormatvorlageAufzhlungen3">
    <w:name w:val="Formatvorlage Aufzählungen 3"/>
    <w:basedOn w:val="Normal"/>
    <w:rsid w:val="00CF40BE"/>
    <w:pPr>
      <w:numPr>
        <w:ilvl w:val="1"/>
        <w:numId w:val="22"/>
      </w:numPr>
    </w:pPr>
    <w:rPr>
      <w:lang w:val="de-AT"/>
    </w:rPr>
  </w:style>
  <w:style w:type="paragraph" w:styleId="Header">
    <w:name w:val="header"/>
    <w:basedOn w:val="Normal"/>
    <w:link w:val="HeaderChar"/>
    <w:rsid w:val="00A0700E"/>
    <w:pPr>
      <w:tabs>
        <w:tab w:val="center" w:pos="4536"/>
        <w:tab w:val="right" w:pos="9072"/>
      </w:tabs>
    </w:pPr>
  </w:style>
  <w:style w:type="character" w:customStyle="1" w:styleId="HeaderChar">
    <w:name w:val="Header Char"/>
    <w:link w:val="Header"/>
    <w:rsid w:val="00A0700E"/>
    <w:rPr>
      <w:rFonts w:ascii="Arial" w:hAnsi="Arial"/>
      <w:sz w:val="22"/>
      <w:szCs w:val="22"/>
      <w:lang w:val="de-DE" w:eastAsia="de-DE"/>
    </w:rPr>
  </w:style>
  <w:style w:type="character" w:customStyle="1" w:styleId="Heading1Char">
    <w:name w:val="Heading 1 Char"/>
    <w:link w:val="Heading1"/>
    <w:rsid w:val="00924295"/>
    <w:rPr>
      <w:rFonts w:ascii="Arial" w:hAnsi="Arial" w:cs="Arial"/>
      <w:bCs/>
      <w:kern w:val="32"/>
      <w:sz w:val="40"/>
      <w:szCs w:val="32"/>
      <w:lang w:val="de-DE" w:eastAsia="de-DE"/>
    </w:rPr>
  </w:style>
  <w:style w:type="character" w:customStyle="1" w:styleId="Heading2Char">
    <w:name w:val="Heading 2 Char"/>
    <w:link w:val="Heading2"/>
    <w:rsid w:val="00924295"/>
    <w:rPr>
      <w:rFonts w:ascii="Arial" w:hAnsi="Arial" w:cs="Arial"/>
      <w:bCs/>
      <w:iCs/>
      <w:color w:val="0086CB"/>
      <w:sz w:val="56"/>
      <w:szCs w:val="28"/>
      <w:lang w:val="de-DE" w:eastAsia="de-DE"/>
    </w:rPr>
  </w:style>
  <w:style w:type="character" w:customStyle="1" w:styleId="Heading3Char">
    <w:name w:val="Heading 3 Char"/>
    <w:link w:val="Heading3"/>
    <w:rsid w:val="00924295"/>
    <w:rPr>
      <w:rFonts w:ascii="Arial" w:hAnsi="Arial" w:cs="Arial"/>
      <w:bCs/>
      <w:color w:val="0086CB"/>
      <w:sz w:val="36"/>
      <w:szCs w:val="26"/>
      <w:lang w:eastAsia="de-DE"/>
    </w:rPr>
  </w:style>
  <w:style w:type="character" w:customStyle="1" w:styleId="Heading4Char">
    <w:name w:val="Heading 4 Char"/>
    <w:link w:val="Heading4"/>
    <w:rsid w:val="00924295"/>
    <w:rPr>
      <w:rFonts w:ascii="Arial" w:hAnsi="Arial"/>
      <w:b/>
      <w:bCs/>
      <w:color w:val="0086CB"/>
      <w:sz w:val="26"/>
      <w:szCs w:val="28"/>
      <w:lang w:eastAsia="de-DE"/>
    </w:rPr>
  </w:style>
  <w:style w:type="character" w:customStyle="1" w:styleId="Heading5Char">
    <w:name w:val="Heading 5 Char"/>
    <w:link w:val="Heading5"/>
    <w:rsid w:val="00924295"/>
    <w:rPr>
      <w:rFonts w:ascii="Arial" w:hAnsi="Arial"/>
      <w:b/>
      <w:bCs/>
      <w:iCs/>
      <w:sz w:val="22"/>
      <w:szCs w:val="26"/>
      <w:lang w:eastAsia="de-DE"/>
    </w:rPr>
  </w:style>
  <w:style w:type="character" w:customStyle="1" w:styleId="FooterChar">
    <w:name w:val="Footer Char"/>
    <w:link w:val="Footer"/>
    <w:rsid w:val="00924295"/>
    <w:rPr>
      <w:rFonts w:ascii="Arial" w:hAnsi="Arial"/>
      <w:sz w:val="18"/>
      <w:szCs w:val="22"/>
      <w:lang w:val="de-DE" w:eastAsia="de-DE"/>
    </w:rPr>
  </w:style>
  <w:style w:type="paragraph" w:styleId="ListParagraph">
    <w:name w:val="List Paragraph"/>
    <w:basedOn w:val="Normal"/>
    <w:uiPriority w:val="34"/>
    <w:qFormat/>
    <w:rsid w:val="00421145"/>
    <w:pPr>
      <w:numPr>
        <w:numId w:val="25"/>
      </w:numPr>
      <w:spacing w:after="200" w:line="276" w:lineRule="auto"/>
      <w:contextualSpacing/>
    </w:pPr>
    <w:rPr>
      <w:rFonts w:eastAsia="Calibri" w:cs="Arial"/>
      <w:lang w:val="de-AT" w:eastAsia="en-US"/>
    </w:rPr>
  </w:style>
  <w:style w:type="table" w:styleId="TableGrid">
    <w:name w:val="Table Grid"/>
    <w:basedOn w:val="TableNormal"/>
    <w:rsid w:val="0088718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IntenseEmphasis">
    <w:name w:val="Intense Emphasis"/>
    <w:basedOn w:val="DefaultParagraphFont"/>
    <w:uiPriority w:val="21"/>
    <w:qFormat/>
    <w:rsid w:val="00887186"/>
    <w:rPr>
      <w:b/>
      <w:bCs/>
      <w:i/>
      <w:i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899066">
      <w:bodyDiv w:val="1"/>
      <w:marLeft w:val="0"/>
      <w:marRight w:val="0"/>
      <w:marTop w:val="0"/>
      <w:marBottom w:val="0"/>
      <w:divBdr>
        <w:top w:val="none" w:sz="0" w:space="0" w:color="auto"/>
        <w:left w:val="none" w:sz="0" w:space="0" w:color="auto"/>
        <w:bottom w:val="none" w:sz="0" w:space="0" w:color="auto"/>
        <w:right w:val="none" w:sz="0" w:space="0" w:color="auto"/>
      </w:divBdr>
    </w:div>
    <w:div w:id="292440453">
      <w:bodyDiv w:val="1"/>
      <w:marLeft w:val="0"/>
      <w:marRight w:val="0"/>
      <w:marTop w:val="0"/>
      <w:marBottom w:val="0"/>
      <w:divBdr>
        <w:top w:val="none" w:sz="0" w:space="0" w:color="auto"/>
        <w:left w:val="none" w:sz="0" w:space="0" w:color="auto"/>
        <w:bottom w:val="none" w:sz="0" w:space="0" w:color="auto"/>
        <w:right w:val="none" w:sz="0" w:space="0" w:color="auto"/>
      </w:divBdr>
    </w:div>
    <w:div w:id="514348219">
      <w:bodyDiv w:val="1"/>
      <w:marLeft w:val="0"/>
      <w:marRight w:val="0"/>
      <w:marTop w:val="0"/>
      <w:marBottom w:val="0"/>
      <w:divBdr>
        <w:top w:val="none" w:sz="0" w:space="0" w:color="auto"/>
        <w:left w:val="none" w:sz="0" w:space="0" w:color="auto"/>
        <w:bottom w:val="none" w:sz="0" w:space="0" w:color="auto"/>
        <w:right w:val="none" w:sz="0" w:space="0" w:color="auto"/>
      </w:divBdr>
    </w:div>
    <w:div w:id="921379567">
      <w:bodyDiv w:val="1"/>
      <w:marLeft w:val="0"/>
      <w:marRight w:val="0"/>
      <w:marTop w:val="0"/>
      <w:marBottom w:val="0"/>
      <w:divBdr>
        <w:top w:val="none" w:sz="0" w:space="0" w:color="auto"/>
        <w:left w:val="none" w:sz="0" w:space="0" w:color="auto"/>
        <w:bottom w:val="none" w:sz="0" w:space="0" w:color="auto"/>
        <w:right w:val="none" w:sz="0" w:space="0" w:color="auto"/>
      </w:divBdr>
    </w:div>
    <w:div w:id="1596668734">
      <w:bodyDiv w:val="1"/>
      <w:marLeft w:val="0"/>
      <w:marRight w:val="0"/>
      <w:marTop w:val="0"/>
      <w:marBottom w:val="0"/>
      <w:divBdr>
        <w:top w:val="none" w:sz="0" w:space="0" w:color="auto"/>
        <w:left w:val="none" w:sz="0" w:space="0" w:color="auto"/>
        <w:bottom w:val="none" w:sz="0" w:space="0" w:color="auto"/>
        <w:right w:val="none" w:sz="0" w:space="0" w:color="auto"/>
      </w:divBdr>
    </w:div>
    <w:div w:id="21001338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lsylo\AppData\Local\Temp\Vorlage_Dokument%20mit%20Deckblatt%20und%20Folgeblatt-2.dot" TargetMode="Externa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4d3248e-385a-47fc-9a57-abd307338673}" enabled="1" method="Standard" siteId="{55099dac-bd54-4164-8b82-fde8b3456bff}" contentBits="0" removed="0"/>
</clbl:labelList>
</file>

<file path=docProps/app.xml><?xml version="1.0" encoding="utf-8"?>
<Properties xmlns="http://schemas.openxmlformats.org/officeDocument/2006/extended-properties" xmlns:vt="http://schemas.openxmlformats.org/officeDocument/2006/docPropsVTypes">
  <Template>Vorlage_Dokument mit Deckblatt und Folgeblatt-2.dot</Template>
  <TotalTime>1</TotalTime>
  <Pages>15</Pages>
  <Words>3538</Words>
  <Characters>20170</Characters>
  <Application>Microsoft Office Word</Application>
  <DocSecurity>0</DocSecurity>
  <Lines>168</Lines>
  <Paragraphs>47</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Überschrift 1</vt:lpstr>
      <vt:lpstr>Überschrift 1</vt:lpstr>
    </vt:vector>
  </TitlesOfParts>
  <Company>Technikum Wien</Company>
  <LinksUpToDate>false</LinksUpToDate>
  <CharactersWithSpaces>23661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Überschrift 1</dc:title>
  <dc:creator>elsylo</dc:creator>
  <cp:lastModifiedBy>Rahul M</cp:lastModifiedBy>
  <cp:revision>3</cp:revision>
  <cp:lastPrinted>2026-06-08T21:19:00Z</cp:lastPrinted>
  <dcterms:created xsi:type="dcterms:W3CDTF">2026-06-08T21:21:00Z</dcterms:created>
  <dcterms:modified xsi:type="dcterms:W3CDTF">2026-09-04T23:53:00Z</dcterms:modified>
</cp:coreProperties>
</file>