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8E7C5" w14:textId="0A3D5B8C" w:rsidR="005A2C5D" w:rsidRPr="00716042" w:rsidRDefault="005A2C5D" w:rsidP="00D46158">
      <w:pPr>
        <w:spacing w:line="288" w:lineRule="auto"/>
        <w:rPr>
          <w:rFonts w:ascii="Times New Roman" w:hAnsi="Times New Roman" w:cs="Times New Roman"/>
        </w:rPr>
      </w:pPr>
      <w:r w:rsidRPr="00716042">
        <w:rPr>
          <w:rFonts w:ascii="Times New Roman" w:hAnsi="Times New Roman" w:cs="Times New Roman"/>
        </w:rPr>
        <w:t>Introduction</w:t>
      </w:r>
    </w:p>
    <w:p w14:paraId="6EEDAD73" w14:textId="77777777" w:rsidR="00716042" w:rsidRPr="00716042" w:rsidRDefault="00716042" w:rsidP="00D46158">
      <w:pPr>
        <w:spacing w:line="288" w:lineRule="auto"/>
        <w:rPr>
          <w:rFonts w:ascii="Times New Roman" w:hAnsi="Times New Roman" w:cs="Times New Roman"/>
        </w:rPr>
      </w:pPr>
    </w:p>
    <w:p w14:paraId="436F9F84" w14:textId="1013C599" w:rsidR="00C52422" w:rsidRPr="00716042" w:rsidRDefault="005A2C5D" w:rsidP="00716042">
      <w:pPr>
        <w:spacing w:line="288" w:lineRule="auto"/>
        <w:jc w:val="both"/>
        <w:rPr>
          <w:rFonts w:ascii="Times New Roman" w:hAnsi="Times New Roman" w:cs="Times New Roman"/>
        </w:rPr>
      </w:pPr>
      <w:r w:rsidRPr="005A2C5D">
        <w:rPr>
          <w:rFonts w:ascii="Times New Roman" w:hAnsi="Times New Roman" w:cs="Times New Roman"/>
        </w:rPr>
        <w:t>Delhi, the capital city of India, ranks 4th on the list of the World’s Most Polluted Cities</w:t>
      </w:r>
      <w:r w:rsidR="00C52422" w:rsidRPr="00716042">
        <w:rPr>
          <w:rFonts w:ascii="Times New Roman" w:hAnsi="Times New Roman" w:cs="Times New Roman"/>
        </w:rPr>
        <w:t>, and has been consistent with it for the past few years</w:t>
      </w:r>
      <w:r w:rsidRPr="005A2C5D">
        <w:rPr>
          <w:rFonts w:ascii="Times New Roman" w:hAnsi="Times New Roman" w:cs="Times New Roman"/>
        </w:rPr>
        <w:t>.</w:t>
      </w:r>
      <w:r w:rsidR="001E511D" w:rsidRPr="00716042">
        <w:rPr>
          <w:rFonts w:ascii="Times New Roman" w:hAnsi="Times New Roman" w:cs="Times New Roman"/>
        </w:rPr>
        <w:t xml:space="preserve"> </w:t>
      </w:r>
      <w:r w:rsidR="003C6625" w:rsidRPr="00716042">
        <w:rPr>
          <w:rFonts w:ascii="Times New Roman" w:hAnsi="Times New Roman" w:cs="Times New Roman"/>
        </w:rPr>
        <w:t xml:space="preserve">Considering the adverse health effects these pollutants have on the residents, there is a </w:t>
      </w:r>
      <w:r w:rsidR="00A13335" w:rsidRPr="00716042">
        <w:rPr>
          <w:rFonts w:ascii="Times New Roman" w:hAnsi="Times New Roman" w:cs="Times New Roman"/>
        </w:rPr>
        <w:t xml:space="preserve">pressing </w:t>
      </w:r>
      <w:r w:rsidR="003C6625" w:rsidRPr="00716042">
        <w:rPr>
          <w:rFonts w:ascii="Times New Roman" w:hAnsi="Times New Roman" w:cs="Times New Roman"/>
        </w:rPr>
        <w:t xml:space="preserve">need to understand </w:t>
      </w:r>
      <w:r w:rsidR="00A13335" w:rsidRPr="00716042">
        <w:rPr>
          <w:rFonts w:ascii="Times New Roman" w:hAnsi="Times New Roman" w:cs="Times New Roman"/>
        </w:rPr>
        <w:t>the</w:t>
      </w:r>
      <w:r w:rsidR="00E771B3" w:rsidRPr="00716042">
        <w:rPr>
          <w:rFonts w:ascii="Times New Roman" w:hAnsi="Times New Roman" w:cs="Times New Roman"/>
        </w:rPr>
        <w:t>ir</w:t>
      </w:r>
      <w:r w:rsidR="00A13335" w:rsidRPr="00716042">
        <w:rPr>
          <w:rFonts w:ascii="Times New Roman" w:hAnsi="Times New Roman" w:cs="Times New Roman"/>
        </w:rPr>
        <w:t xml:space="preserve"> patterns in order to</w:t>
      </w:r>
      <w:r w:rsidR="00E771B3" w:rsidRPr="00716042">
        <w:rPr>
          <w:rFonts w:ascii="Times New Roman" w:hAnsi="Times New Roman" w:cs="Times New Roman"/>
        </w:rPr>
        <w:t xml:space="preserve"> forecast the upcoming levels and</w:t>
      </w:r>
      <w:r w:rsidR="00A13335" w:rsidRPr="00716042">
        <w:rPr>
          <w:rFonts w:ascii="Times New Roman" w:hAnsi="Times New Roman" w:cs="Times New Roman"/>
        </w:rPr>
        <w:t xml:space="preserve"> come up with remedial measures to mitigate their effects. </w:t>
      </w:r>
    </w:p>
    <w:p w14:paraId="5F291396" w14:textId="59B857F9" w:rsidR="005A2C5D" w:rsidRPr="00716042" w:rsidRDefault="00E771B3" w:rsidP="00716042">
      <w:pPr>
        <w:spacing w:line="288" w:lineRule="auto"/>
        <w:jc w:val="both"/>
        <w:rPr>
          <w:rFonts w:ascii="Times New Roman" w:hAnsi="Times New Roman" w:cs="Times New Roman"/>
        </w:rPr>
      </w:pPr>
      <w:proofErr w:type="gramStart"/>
      <w:r w:rsidRPr="00716042">
        <w:rPr>
          <w:rFonts w:ascii="Times New Roman" w:hAnsi="Times New Roman" w:cs="Times New Roman"/>
        </w:rPr>
        <w:t>With this in mind</w:t>
      </w:r>
      <w:r w:rsidR="00DB6195" w:rsidRPr="00716042">
        <w:rPr>
          <w:rFonts w:ascii="Times New Roman" w:hAnsi="Times New Roman" w:cs="Times New Roman"/>
        </w:rPr>
        <w:t>,</w:t>
      </w:r>
      <w:r w:rsidRPr="00716042">
        <w:rPr>
          <w:rFonts w:ascii="Times New Roman" w:hAnsi="Times New Roman" w:cs="Times New Roman"/>
        </w:rPr>
        <w:t xml:space="preserve"> the</w:t>
      </w:r>
      <w:proofErr w:type="gramEnd"/>
      <w:r w:rsidRPr="00716042">
        <w:rPr>
          <w:rFonts w:ascii="Times New Roman" w:hAnsi="Times New Roman" w:cs="Times New Roman"/>
        </w:rPr>
        <w:t xml:space="preserve"> objective of the project was to conduct time series analysis of a major (as</w:t>
      </w:r>
      <w:r w:rsidRPr="00716042">
        <w:rPr>
          <w:rFonts w:ascii="Times New Roman" w:hAnsi="Times New Roman" w:cs="Times New Roman"/>
        </w:rPr>
        <w:t xml:space="preserve"> described </w:t>
      </w:r>
      <w:r w:rsidRPr="00716042">
        <w:rPr>
          <w:rFonts w:ascii="Times New Roman" w:hAnsi="Times New Roman" w:cs="Times New Roman"/>
        </w:rPr>
        <w:t xml:space="preserve">later) pollutant, PM2.5, to identify its pattern and trend. This analysis majorly focuses on observing the pattern, and drawing insights which can </w:t>
      </w:r>
      <w:r w:rsidR="00DB6195" w:rsidRPr="00716042">
        <w:rPr>
          <w:rFonts w:ascii="Times New Roman" w:hAnsi="Times New Roman" w:cs="Times New Roman"/>
        </w:rPr>
        <w:t xml:space="preserve">later be used to control the relevant factors. </w:t>
      </w:r>
      <w:r w:rsidR="005A2C5D" w:rsidRPr="005A2C5D">
        <w:rPr>
          <w:rFonts w:ascii="Times New Roman" w:hAnsi="Times New Roman" w:cs="Times New Roman"/>
        </w:rPr>
        <w:br/>
        <w:t xml:space="preserve">Fortunately, a suitable dataset for this topic was available on Kaggle. The said dataset had Hourly Measurements of Concentration (in varying units) of Air Pollutants across various cities, for the period of January1, 2015 to June 16, 2020. </w:t>
      </w:r>
      <w:r w:rsidR="00DB6195" w:rsidRPr="00716042">
        <w:rPr>
          <w:rFonts w:ascii="Times New Roman" w:hAnsi="Times New Roman" w:cs="Times New Roman"/>
        </w:rPr>
        <w:t xml:space="preserve">Originally, these observations were taken across multiple stations in every city, but their values were later averaged per city, leading </w:t>
      </w:r>
      <w:r w:rsidR="009730C8" w:rsidRPr="00716042">
        <w:rPr>
          <w:rFonts w:ascii="Times New Roman" w:hAnsi="Times New Roman" w:cs="Times New Roman"/>
        </w:rPr>
        <w:t xml:space="preserve">to </w:t>
      </w:r>
      <w:r w:rsidR="00DB6195" w:rsidRPr="00716042">
        <w:rPr>
          <w:rFonts w:ascii="Times New Roman" w:hAnsi="Times New Roman" w:cs="Times New Roman"/>
        </w:rPr>
        <w:t>a single record per city.</w:t>
      </w:r>
      <w:r w:rsidR="00FA1B53" w:rsidRPr="00716042">
        <w:rPr>
          <w:rFonts w:ascii="Times New Roman" w:hAnsi="Times New Roman" w:cs="Times New Roman"/>
        </w:rPr>
        <w:t xml:space="preserve"> </w:t>
      </w:r>
      <w:r w:rsidR="005A2C5D" w:rsidRPr="005A2C5D">
        <w:rPr>
          <w:rFonts w:ascii="Times New Roman" w:hAnsi="Times New Roman" w:cs="Times New Roman"/>
        </w:rPr>
        <w:t xml:space="preserve">The pollutants in the dataset were: PM2.5, PM10, NO, NO2, NOx, NH3, CO, SO2, O3, Benzene, Toluene, and Xylene. </w:t>
      </w:r>
      <w:r w:rsidR="009730C8" w:rsidRPr="00716042">
        <w:rPr>
          <w:rFonts w:ascii="Times New Roman" w:hAnsi="Times New Roman" w:cs="Times New Roman"/>
        </w:rPr>
        <w:t xml:space="preserve">Along with these pollutants, there were two additional columns for AQI and AQI Bucket. </w:t>
      </w:r>
      <w:r w:rsidR="005A2C5D" w:rsidRPr="005A2C5D">
        <w:rPr>
          <w:rFonts w:ascii="Times New Roman" w:hAnsi="Times New Roman" w:cs="Times New Roman"/>
        </w:rPr>
        <w:t xml:space="preserve">The AQI or Air Quality Index is a metric devised to quantify the Air Pollution of a certain place at that specific time, based on the threshold concentrations of various pollutants. The following is a formula for </w:t>
      </w:r>
      <w:r w:rsidR="009730C8" w:rsidRPr="00716042">
        <w:rPr>
          <w:rFonts w:ascii="Times New Roman" w:hAnsi="Times New Roman" w:cs="Times New Roman"/>
        </w:rPr>
        <w:t>Subindex of each pollutant</w:t>
      </w:r>
      <w:r w:rsidR="005A2C5D" w:rsidRPr="005A2C5D">
        <w:rPr>
          <w:rFonts w:ascii="Times New Roman" w:hAnsi="Times New Roman" w:cs="Times New Roman"/>
        </w:rPr>
        <w:t xml:space="preserve">: </w:t>
      </w:r>
    </w:p>
    <w:p w14:paraId="23585013" w14:textId="77777777" w:rsidR="009730C8" w:rsidRPr="00716042" w:rsidRDefault="009730C8" w:rsidP="00D46158">
      <w:pPr>
        <w:spacing w:line="288" w:lineRule="auto"/>
        <w:rPr>
          <w:rFonts w:ascii="Times New Roman" w:hAnsi="Times New Roman" w:cs="Times New Roman"/>
        </w:rPr>
      </w:pPr>
    </w:p>
    <w:p w14:paraId="1F134D01" w14:textId="10EB618A" w:rsidR="009730C8" w:rsidRPr="00716042" w:rsidRDefault="009730C8" w:rsidP="00D46158">
      <w:pPr>
        <w:spacing w:line="288" w:lineRule="auto"/>
        <w:rPr>
          <w:rFonts w:ascii="Times New Roman" w:hAnsi="Times New Roman" w:cs="Times New Roman"/>
        </w:rPr>
      </w:pPr>
      <w:r w:rsidRPr="009730C8">
        <w:rPr>
          <w:rFonts w:ascii="Times New Roman" w:hAnsi="Times New Roman" w:cs="Times New Roman"/>
        </w:rPr>
        <w:t>I</w:t>
      </w:r>
      <w:r w:rsidR="00C60171" w:rsidRPr="00716042">
        <w:rPr>
          <w:rFonts w:ascii="Times New Roman" w:hAnsi="Times New Roman" w:cs="Times New Roman"/>
          <w:vertAlign w:val="subscript"/>
        </w:rPr>
        <w:t xml:space="preserve">p </w:t>
      </w:r>
      <w:r w:rsidRPr="009730C8">
        <w:rPr>
          <w:rFonts w:ascii="Times New Roman" w:hAnsi="Times New Roman" w:cs="Times New Roman"/>
        </w:rPr>
        <w:t>=</w:t>
      </w:r>
      <w:r w:rsidR="00C60171" w:rsidRPr="00716042">
        <w:rPr>
          <w:rFonts w:ascii="Times New Roman" w:hAnsi="Times New Roman" w:cs="Times New Roman"/>
        </w:rPr>
        <w:t xml:space="preserve"> </w:t>
      </w:r>
      <w:r w:rsidRPr="009730C8">
        <w:rPr>
          <w:rFonts w:ascii="Times New Roman" w:hAnsi="Times New Roman" w:cs="Times New Roman"/>
        </w:rPr>
        <w:t>((</w:t>
      </w:r>
      <w:proofErr w:type="spellStart"/>
      <w:r w:rsidRPr="009730C8">
        <w:rPr>
          <w:rFonts w:ascii="Times New Roman" w:hAnsi="Times New Roman" w:cs="Times New Roman"/>
        </w:rPr>
        <w:t>I</w:t>
      </w:r>
      <w:r w:rsidRPr="009730C8">
        <w:rPr>
          <w:rFonts w:ascii="Times New Roman" w:hAnsi="Times New Roman" w:cs="Times New Roman"/>
          <w:vertAlign w:val="subscript"/>
        </w:rPr>
        <w:t>Hi</w:t>
      </w:r>
      <w:proofErr w:type="spellEnd"/>
      <w:r w:rsidRPr="009730C8">
        <w:rPr>
          <w:rFonts w:ascii="Times New Roman" w:hAnsi="Times New Roman" w:cs="Times New Roman"/>
        </w:rPr>
        <w:t xml:space="preserve"> −</w:t>
      </w:r>
      <w:proofErr w:type="spellStart"/>
      <w:r w:rsidRPr="009730C8">
        <w:rPr>
          <w:rFonts w:ascii="Times New Roman" w:hAnsi="Times New Roman" w:cs="Times New Roman"/>
        </w:rPr>
        <w:t>I</w:t>
      </w:r>
      <w:r w:rsidRPr="009730C8">
        <w:rPr>
          <w:rFonts w:ascii="Times New Roman" w:hAnsi="Times New Roman" w:cs="Times New Roman"/>
          <w:vertAlign w:val="subscript"/>
        </w:rPr>
        <w:t>Lo</w:t>
      </w:r>
      <w:proofErr w:type="spellEnd"/>
      <w:r w:rsidRPr="009730C8">
        <w:rPr>
          <w:rFonts w:ascii="Times New Roman" w:hAnsi="Times New Roman" w:cs="Times New Roman"/>
        </w:rPr>
        <w:t>)</w:t>
      </w:r>
      <w:r w:rsidR="00C60171" w:rsidRPr="00716042">
        <w:rPr>
          <w:rFonts w:ascii="Times New Roman" w:hAnsi="Times New Roman" w:cs="Times New Roman"/>
        </w:rPr>
        <w:t xml:space="preserve"> </w:t>
      </w:r>
      <w:r w:rsidRPr="009730C8">
        <w:rPr>
          <w:rFonts w:ascii="Times New Roman" w:hAnsi="Times New Roman" w:cs="Times New Roman"/>
        </w:rPr>
        <w:t>*</w:t>
      </w:r>
      <w:r w:rsidR="00C60171" w:rsidRPr="00716042">
        <w:rPr>
          <w:rFonts w:ascii="Times New Roman" w:hAnsi="Times New Roman" w:cs="Times New Roman"/>
        </w:rPr>
        <w:t xml:space="preserve"> </w:t>
      </w:r>
      <w:r w:rsidRPr="009730C8">
        <w:rPr>
          <w:rFonts w:ascii="Times New Roman" w:hAnsi="Times New Roman" w:cs="Times New Roman"/>
        </w:rPr>
        <w:t>(Cp −</w:t>
      </w:r>
      <w:proofErr w:type="spellStart"/>
      <w:proofErr w:type="gramStart"/>
      <w:r w:rsidRPr="009730C8">
        <w:rPr>
          <w:rFonts w:ascii="Times New Roman" w:hAnsi="Times New Roman" w:cs="Times New Roman"/>
        </w:rPr>
        <w:t>BP</w:t>
      </w:r>
      <w:r w:rsidRPr="009730C8">
        <w:rPr>
          <w:rFonts w:ascii="Times New Roman" w:hAnsi="Times New Roman" w:cs="Times New Roman"/>
          <w:vertAlign w:val="subscript"/>
        </w:rPr>
        <w:t>Lo</w:t>
      </w:r>
      <w:proofErr w:type="spellEnd"/>
      <w:r w:rsidRPr="009730C8">
        <w:rPr>
          <w:rFonts w:ascii="Times New Roman" w:hAnsi="Times New Roman" w:cs="Times New Roman"/>
        </w:rPr>
        <w:t xml:space="preserve"> )</w:t>
      </w:r>
      <w:proofErr w:type="gramEnd"/>
      <w:r w:rsidR="00C60171" w:rsidRPr="00716042">
        <w:rPr>
          <w:rFonts w:ascii="Times New Roman" w:hAnsi="Times New Roman" w:cs="Times New Roman"/>
        </w:rPr>
        <w:t xml:space="preserve"> </w:t>
      </w:r>
      <w:r w:rsidRPr="009730C8">
        <w:rPr>
          <w:rFonts w:ascii="Times New Roman" w:hAnsi="Times New Roman" w:cs="Times New Roman"/>
        </w:rPr>
        <w:t>/</w:t>
      </w:r>
      <w:r w:rsidR="00C60171" w:rsidRPr="00716042">
        <w:rPr>
          <w:rFonts w:ascii="Times New Roman" w:hAnsi="Times New Roman" w:cs="Times New Roman"/>
        </w:rPr>
        <w:t xml:space="preserve"> </w:t>
      </w:r>
      <w:proofErr w:type="spellStart"/>
      <w:r w:rsidRPr="009730C8">
        <w:rPr>
          <w:rFonts w:ascii="Times New Roman" w:hAnsi="Times New Roman" w:cs="Times New Roman"/>
        </w:rPr>
        <w:t>BP</w:t>
      </w:r>
      <w:r w:rsidRPr="009730C8">
        <w:rPr>
          <w:rFonts w:ascii="Times New Roman" w:hAnsi="Times New Roman" w:cs="Times New Roman"/>
          <w:vertAlign w:val="subscript"/>
        </w:rPr>
        <w:t>Hi</w:t>
      </w:r>
      <w:r w:rsidRPr="009730C8">
        <w:rPr>
          <w:rFonts w:ascii="Times New Roman" w:hAnsi="Times New Roman" w:cs="Times New Roman"/>
        </w:rPr>
        <w:t>−BP</w:t>
      </w:r>
      <w:r w:rsidRPr="009730C8">
        <w:rPr>
          <w:rFonts w:ascii="Times New Roman" w:hAnsi="Times New Roman" w:cs="Times New Roman"/>
          <w:vertAlign w:val="subscript"/>
        </w:rPr>
        <w:t>Lo</w:t>
      </w:r>
      <w:proofErr w:type="spellEnd"/>
      <w:r w:rsidRPr="009730C8">
        <w:rPr>
          <w:rFonts w:ascii="Times New Roman" w:hAnsi="Times New Roman" w:cs="Times New Roman"/>
        </w:rPr>
        <w:t xml:space="preserve">) + </w:t>
      </w:r>
      <w:proofErr w:type="spellStart"/>
      <w:r w:rsidRPr="009730C8">
        <w:rPr>
          <w:rFonts w:ascii="Times New Roman" w:hAnsi="Times New Roman" w:cs="Times New Roman"/>
        </w:rPr>
        <w:t>I</w:t>
      </w:r>
      <w:r w:rsidRPr="009730C8">
        <w:rPr>
          <w:rFonts w:ascii="Times New Roman" w:hAnsi="Times New Roman" w:cs="Times New Roman"/>
          <w:vertAlign w:val="subscript"/>
        </w:rPr>
        <w:t>Lo</w:t>
      </w:r>
      <w:proofErr w:type="spellEnd"/>
    </w:p>
    <w:p w14:paraId="65E6EF83" w14:textId="77777777" w:rsidR="009730C8" w:rsidRPr="00716042" w:rsidRDefault="009730C8" w:rsidP="00D46158">
      <w:pPr>
        <w:pStyle w:val="NormalWeb"/>
        <w:spacing w:line="288" w:lineRule="auto"/>
        <w:rPr>
          <w:position w:val="-2"/>
        </w:rPr>
      </w:pPr>
      <w:r w:rsidRPr="00716042">
        <w:t>Where I</w:t>
      </w:r>
      <w:r w:rsidRPr="00716042">
        <w:rPr>
          <w:position w:val="-2"/>
        </w:rPr>
        <w:t xml:space="preserve">p </w:t>
      </w:r>
      <w:r w:rsidRPr="00716042">
        <w:t>= the index for pollutant p</w:t>
      </w:r>
      <w:r w:rsidRPr="00716042">
        <w:br/>
        <w:t>C</w:t>
      </w:r>
      <w:r w:rsidRPr="00716042">
        <w:rPr>
          <w:position w:val="-2"/>
        </w:rPr>
        <w:t xml:space="preserve">p </w:t>
      </w:r>
      <w:r w:rsidRPr="00716042">
        <w:t>= the truncated concentration of pollutant p</w:t>
      </w:r>
      <w:r w:rsidRPr="00716042">
        <w:br/>
        <w:t>BP</w:t>
      </w:r>
      <w:r w:rsidRPr="00716042">
        <w:rPr>
          <w:position w:val="-2"/>
        </w:rPr>
        <w:t xml:space="preserve">Hi </w:t>
      </w:r>
      <w:r w:rsidRPr="00716042">
        <w:t>= the concentration breakpoint that is greater than or equal to C</w:t>
      </w:r>
      <w:r w:rsidRPr="00716042">
        <w:rPr>
          <w:position w:val="-2"/>
        </w:rPr>
        <w:t xml:space="preserve">p </w:t>
      </w:r>
      <w:r w:rsidRPr="00716042">
        <w:t>BP</w:t>
      </w:r>
      <w:r w:rsidRPr="00716042">
        <w:rPr>
          <w:position w:val="-2"/>
        </w:rPr>
        <w:t xml:space="preserve">Lo </w:t>
      </w:r>
      <w:r w:rsidRPr="00716042">
        <w:t>= the concentration breakpoint that is less than or equal to C</w:t>
      </w:r>
      <w:r w:rsidRPr="00716042">
        <w:rPr>
          <w:position w:val="-2"/>
        </w:rPr>
        <w:t>p</w:t>
      </w:r>
      <w:r w:rsidRPr="00716042">
        <w:rPr>
          <w:position w:val="-2"/>
        </w:rPr>
        <w:br/>
      </w:r>
      <w:r w:rsidRPr="00716042">
        <w:t>I</w:t>
      </w:r>
      <w:r w:rsidRPr="00716042">
        <w:rPr>
          <w:position w:val="-2"/>
        </w:rPr>
        <w:t xml:space="preserve">Hi </w:t>
      </w:r>
      <w:r w:rsidRPr="00716042">
        <w:t>= the AQI value corresponding to BP</w:t>
      </w:r>
      <w:r w:rsidRPr="00716042">
        <w:rPr>
          <w:position w:val="-2"/>
        </w:rPr>
        <w:t>Hi</w:t>
      </w:r>
      <w:r w:rsidRPr="00716042">
        <w:rPr>
          <w:position w:val="-2"/>
        </w:rPr>
        <w:br/>
      </w:r>
      <w:r w:rsidRPr="00716042">
        <w:t>I</w:t>
      </w:r>
      <w:r w:rsidRPr="00716042">
        <w:rPr>
          <w:position w:val="-2"/>
        </w:rPr>
        <w:t xml:space="preserve">Lo </w:t>
      </w:r>
      <w:r w:rsidRPr="00716042">
        <w:t>= the AQI value corresponding to BP</w:t>
      </w:r>
      <w:r w:rsidRPr="00716042">
        <w:rPr>
          <w:position w:val="-2"/>
        </w:rPr>
        <w:t xml:space="preserve">Lo </w:t>
      </w:r>
    </w:p>
    <w:p w14:paraId="5388B6E5" w14:textId="77777777" w:rsidR="00A42B92" w:rsidRDefault="00E72BF4" w:rsidP="00A42B92">
      <w:pPr>
        <w:pStyle w:val="NormalWeb"/>
        <w:spacing w:line="288" w:lineRule="auto"/>
        <w:jc w:val="both"/>
      </w:pPr>
      <w:r>
        <w:t>Based on the above formula, s</w:t>
      </w:r>
      <w:r w:rsidRPr="00E72BF4">
        <w:t>ubindices were calculated per pollutant for each available time frame, and the maximum of these subindices was selected as the AQI for the area. To identify the most significant pollutant, the highest subindex per time frame along with its corresponding pollutant must be noted. This information can be used to determine the most detrimental pollutant overall by aggregating the data. The pollutants with the maximum index for each time frame in Delhi are presented below, indicating the primary cause of pollution.</w:t>
      </w:r>
    </w:p>
    <w:p w14:paraId="694180A4" w14:textId="76D1391B" w:rsidR="009730C8" w:rsidRPr="00716042" w:rsidRDefault="00CA5A8E" w:rsidP="00A42B92">
      <w:pPr>
        <w:pStyle w:val="NormalWeb"/>
        <w:spacing w:line="288" w:lineRule="auto"/>
        <w:jc w:val="both"/>
      </w:pPr>
      <w:r w:rsidRPr="00716042">
        <w:t xml:space="preserve">As seen, PM2.5 was responsible for more than half of the instances of </w:t>
      </w:r>
      <w:r w:rsidR="0091383F" w:rsidRPr="00716042">
        <w:t>AQI and</w:t>
      </w:r>
      <w:r w:rsidRPr="00716042">
        <w:t xml:space="preserve"> is thus considered the focus of this project. </w:t>
      </w:r>
      <w:r w:rsidR="00357A22" w:rsidRPr="00716042">
        <w:t>Going forward, it is assumed that the data consists of PM2.5 for Delhi alone.</w:t>
      </w:r>
    </w:p>
    <w:p w14:paraId="118EC192" w14:textId="5B0D7397" w:rsidR="00965431" w:rsidRDefault="00965431" w:rsidP="00716042">
      <w:pPr>
        <w:spacing w:line="288" w:lineRule="auto"/>
        <w:jc w:val="both"/>
        <w:rPr>
          <w:rFonts w:ascii="Times New Roman" w:hAnsi="Times New Roman" w:cs="Times New Roman"/>
        </w:rPr>
      </w:pPr>
      <w:r w:rsidRPr="00716042">
        <w:rPr>
          <w:rFonts w:ascii="Times New Roman" w:hAnsi="Times New Roman" w:cs="Times New Roman"/>
        </w:rPr>
        <w:lastRenderedPageBreak/>
        <w:t>Data Preparation</w:t>
      </w:r>
    </w:p>
    <w:p w14:paraId="2E1860DE" w14:textId="77777777" w:rsidR="00E04684" w:rsidRPr="00716042" w:rsidRDefault="00E04684" w:rsidP="00716042">
      <w:pPr>
        <w:spacing w:line="288" w:lineRule="auto"/>
        <w:jc w:val="both"/>
        <w:rPr>
          <w:rFonts w:ascii="Times New Roman" w:hAnsi="Times New Roman" w:cs="Times New Roman"/>
        </w:rPr>
      </w:pPr>
    </w:p>
    <w:p w14:paraId="63A61B31" w14:textId="03CC854C" w:rsidR="00357A22" w:rsidRPr="00716042" w:rsidRDefault="00965431" w:rsidP="00716042">
      <w:pPr>
        <w:spacing w:line="288" w:lineRule="auto"/>
        <w:jc w:val="both"/>
        <w:rPr>
          <w:rFonts w:ascii="Times New Roman" w:hAnsi="Times New Roman" w:cs="Times New Roman"/>
        </w:rPr>
      </w:pPr>
      <w:r w:rsidRPr="00716042">
        <w:rPr>
          <w:rFonts w:ascii="Times New Roman" w:hAnsi="Times New Roman" w:cs="Times New Roman"/>
        </w:rPr>
        <w:t>As mentioned earlier, the data considered had recorded concentrations of various pollutants for each hour. While trying to establish the overall trend throughout the year, an hourly data would be cumbersome to model, so they were averaged per day to condense it to daily data records. Doing so revealed 2 instances of missing values</w:t>
      </w:r>
      <w:r w:rsidR="00357A22" w:rsidRPr="00716042">
        <w:rPr>
          <w:rFonts w:ascii="Times New Roman" w:hAnsi="Times New Roman" w:cs="Times New Roman"/>
        </w:rPr>
        <w:t>, which happened to be consecutive. Thus, in order to deal with these, we replaced the null values with the most recent non-null value</w:t>
      </w:r>
      <w:r w:rsidR="008B4288" w:rsidRPr="00716042">
        <w:rPr>
          <w:rFonts w:ascii="Times New Roman" w:hAnsi="Times New Roman" w:cs="Times New Roman"/>
        </w:rPr>
        <w:t xml:space="preserve">, and </w:t>
      </w:r>
      <w:r w:rsidR="00357A22" w:rsidRPr="00716042">
        <w:rPr>
          <w:rFonts w:ascii="Times New Roman" w:hAnsi="Times New Roman" w:cs="Times New Roman"/>
        </w:rPr>
        <w:t>the following time series plot was obtained for Daily PM2.5 Concentrations in Delhi.</w:t>
      </w:r>
    </w:p>
    <w:p w14:paraId="3AD48FD1" w14:textId="079E07FE" w:rsidR="00357A22" w:rsidRPr="00716042" w:rsidRDefault="00357A22" w:rsidP="00716042">
      <w:pPr>
        <w:spacing w:line="288" w:lineRule="auto"/>
        <w:jc w:val="both"/>
        <w:rPr>
          <w:rFonts w:ascii="Times New Roman" w:hAnsi="Times New Roman" w:cs="Times New Roman"/>
        </w:rPr>
      </w:pPr>
    </w:p>
    <w:p w14:paraId="608EC933" w14:textId="345935AE" w:rsidR="00E337D3" w:rsidRPr="00716042" w:rsidRDefault="00357A22" w:rsidP="00716042">
      <w:pPr>
        <w:spacing w:line="288" w:lineRule="auto"/>
        <w:jc w:val="both"/>
        <w:rPr>
          <w:rFonts w:ascii="Times New Roman" w:hAnsi="Times New Roman" w:cs="Times New Roman"/>
        </w:rPr>
      </w:pPr>
      <w:r w:rsidRPr="00716042">
        <w:rPr>
          <w:rFonts w:ascii="Times New Roman" w:hAnsi="Times New Roman" w:cs="Times New Roman"/>
        </w:rPr>
        <w:t>As seen</w:t>
      </w:r>
      <w:r w:rsidR="00E337D3" w:rsidRPr="00716042">
        <w:rPr>
          <w:rFonts w:ascii="Times New Roman" w:hAnsi="Times New Roman" w:cs="Times New Roman"/>
        </w:rPr>
        <w:t xml:space="preserve"> in Figure 2, the data seems to be seasonal in nature, indicating that need of Seasonal Models. </w:t>
      </w:r>
      <w:r w:rsidR="008B4288" w:rsidRPr="00716042">
        <w:rPr>
          <w:rFonts w:ascii="Times New Roman" w:hAnsi="Times New Roman" w:cs="Times New Roman"/>
        </w:rPr>
        <w:t>The range of values from 0 to 700, being inconvenient to deal with, necessitates a transformation to scale down the values to comparable levels.</w:t>
      </w:r>
      <w:r w:rsidR="00E337D3" w:rsidRPr="00716042">
        <w:rPr>
          <w:rFonts w:ascii="Times New Roman" w:hAnsi="Times New Roman" w:cs="Times New Roman"/>
        </w:rPr>
        <w:t xml:space="preserve"> Thus, a log transform was applied, and the following plot was obtained.</w:t>
      </w:r>
    </w:p>
    <w:p w14:paraId="1B99414F" w14:textId="23D55214" w:rsidR="005A2C5D" w:rsidRPr="00716042" w:rsidRDefault="005A2C5D" w:rsidP="00716042">
      <w:pPr>
        <w:spacing w:line="288" w:lineRule="auto"/>
        <w:jc w:val="both"/>
        <w:rPr>
          <w:rFonts w:ascii="Times New Roman" w:hAnsi="Times New Roman" w:cs="Times New Roman"/>
        </w:rPr>
      </w:pPr>
    </w:p>
    <w:p w14:paraId="49BA91A5" w14:textId="7848E589" w:rsidR="008B4288" w:rsidRDefault="008B4288" w:rsidP="00716042">
      <w:pPr>
        <w:spacing w:line="288" w:lineRule="auto"/>
        <w:jc w:val="both"/>
        <w:rPr>
          <w:rFonts w:ascii="Times New Roman" w:hAnsi="Times New Roman" w:cs="Times New Roman"/>
        </w:rPr>
      </w:pPr>
      <w:r w:rsidRPr="00716042">
        <w:rPr>
          <w:rFonts w:ascii="Times New Roman" w:hAnsi="Times New Roman" w:cs="Times New Roman"/>
        </w:rPr>
        <w:t>Modeling Methodology</w:t>
      </w:r>
    </w:p>
    <w:p w14:paraId="1F9A9E26" w14:textId="77777777" w:rsidR="00E04684" w:rsidRPr="00716042" w:rsidRDefault="00E04684" w:rsidP="00716042">
      <w:pPr>
        <w:spacing w:line="288" w:lineRule="auto"/>
        <w:jc w:val="both"/>
        <w:rPr>
          <w:rFonts w:ascii="Times New Roman" w:hAnsi="Times New Roman" w:cs="Times New Roman"/>
        </w:rPr>
      </w:pPr>
    </w:p>
    <w:p w14:paraId="3BC9E432" w14:textId="724BA0F1" w:rsidR="005D1868" w:rsidRPr="00716042" w:rsidRDefault="005D1868" w:rsidP="00716042">
      <w:pPr>
        <w:spacing w:line="288" w:lineRule="auto"/>
        <w:jc w:val="both"/>
        <w:rPr>
          <w:rFonts w:ascii="Times New Roman" w:hAnsi="Times New Roman" w:cs="Times New Roman"/>
        </w:rPr>
      </w:pPr>
      <w:r w:rsidRPr="00716042">
        <w:rPr>
          <w:rFonts w:ascii="Times New Roman" w:hAnsi="Times New Roman" w:cs="Times New Roman"/>
        </w:rPr>
        <w:t>Seasonal Decomposition</w:t>
      </w:r>
    </w:p>
    <w:p w14:paraId="44C68EBE" w14:textId="310C2AF5" w:rsidR="008B4288" w:rsidRPr="00716042" w:rsidRDefault="001C6509" w:rsidP="00716042">
      <w:pPr>
        <w:spacing w:line="288" w:lineRule="auto"/>
        <w:jc w:val="both"/>
        <w:rPr>
          <w:rFonts w:ascii="Times New Roman" w:hAnsi="Times New Roman" w:cs="Times New Roman"/>
        </w:rPr>
      </w:pPr>
      <w:r w:rsidRPr="00716042">
        <w:rPr>
          <w:rFonts w:ascii="Times New Roman" w:hAnsi="Times New Roman" w:cs="Times New Roman"/>
        </w:rPr>
        <w:t>The team s</w:t>
      </w:r>
      <w:r w:rsidR="001D4DDB" w:rsidRPr="00716042">
        <w:rPr>
          <w:rFonts w:ascii="Times New Roman" w:hAnsi="Times New Roman" w:cs="Times New Roman"/>
        </w:rPr>
        <w:t>tart</w:t>
      </w:r>
      <w:r w:rsidRPr="00716042">
        <w:rPr>
          <w:rFonts w:ascii="Times New Roman" w:hAnsi="Times New Roman" w:cs="Times New Roman"/>
        </w:rPr>
        <w:t>ed</w:t>
      </w:r>
      <w:r w:rsidR="001D4DDB" w:rsidRPr="00716042">
        <w:rPr>
          <w:rFonts w:ascii="Times New Roman" w:hAnsi="Times New Roman" w:cs="Times New Roman"/>
        </w:rPr>
        <w:t xml:space="preserve"> off with the most </w:t>
      </w:r>
      <w:r w:rsidRPr="00716042">
        <w:rPr>
          <w:rFonts w:ascii="Times New Roman" w:hAnsi="Times New Roman" w:cs="Times New Roman"/>
        </w:rPr>
        <w:t>basic Seasonal Decomposition Model using Moving Average with a period of 365, since the period of seasonality is ought to be 365. The decomposition plots obtained are shown in Figure 3</w:t>
      </w:r>
    </w:p>
    <w:p w14:paraId="7A5FA2CD" w14:textId="41F57959" w:rsidR="00BF522A" w:rsidRPr="00716042" w:rsidRDefault="00BF522A" w:rsidP="00716042">
      <w:pPr>
        <w:spacing w:line="288" w:lineRule="auto"/>
        <w:jc w:val="both"/>
        <w:rPr>
          <w:rFonts w:ascii="Times New Roman" w:hAnsi="Times New Roman" w:cs="Times New Roman"/>
        </w:rPr>
      </w:pPr>
    </w:p>
    <w:p w14:paraId="013D3450" w14:textId="18B012A5" w:rsidR="00BF522A" w:rsidRPr="00716042" w:rsidRDefault="00BF522A" w:rsidP="00716042">
      <w:pPr>
        <w:spacing w:line="288" w:lineRule="auto"/>
        <w:jc w:val="both"/>
        <w:rPr>
          <w:rFonts w:ascii="Times New Roman" w:hAnsi="Times New Roman" w:cs="Times New Roman"/>
        </w:rPr>
      </w:pPr>
      <w:r w:rsidRPr="00716042">
        <w:rPr>
          <w:rFonts w:ascii="Times New Roman" w:hAnsi="Times New Roman" w:cs="Times New Roman"/>
        </w:rPr>
        <w:t>Based on the above figure,</w:t>
      </w:r>
      <w:r w:rsidR="005D1868" w:rsidRPr="00716042">
        <w:rPr>
          <w:rFonts w:ascii="Times New Roman" w:hAnsi="Times New Roman" w:cs="Times New Roman"/>
        </w:rPr>
        <w:t xml:space="preserve"> </w:t>
      </w:r>
      <w:r w:rsidR="005D1868" w:rsidRPr="00716042">
        <w:rPr>
          <w:rFonts w:ascii="Times New Roman" w:hAnsi="Times New Roman" w:cs="Times New Roman"/>
        </w:rPr>
        <w:t>significant</w:t>
      </w:r>
      <w:r w:rsidRPr="00716042">
        <w:rPr>
          <w:rFonts w:ascii="Times New Roman" w:hAnsi="Times New Roman" w:cs="Times New Roman"/>
        </w:rPr>
        <w:t xml:space="preserve"> </w:t>
      </w:r>
      <w:r w:rsidR="005D1868" w:rsidRPr="00716042">
        <w:rPr>
          <w:rFonts w:ascii="Times New Roman" w:hAnsi="Times New Roman" w:cs="Times New Roman"/>
        </w:rPr>
        <w:t xml:space="preserve">lags were noticed </w:t>
      </w:r>
      <w:r w:rsidRPr="00716042">
        <w:rPr>
          <w:rFonts w:ascii="Times New Roman" w:hAnsi="Times New Roman" w:cs="Times New Roman"/>
        </w:rPr>
        <w:t xml:space="preserve">up to the order of 4 in </w:t>
      </w:r>
      <w:r w:rsidR="005D1868" w:rsidRPr="00716042">
        <w:rPr>
          <w:rFonts w:ascii="Times New Roman" w:hAnsi="Times New Roman" w:cs="Times New Roman"/>
        </w:rPr>
        <w:t xml:space="preserve">both the ACF and PACF Plots. Not only that, but as demonstrated in Figure 4., these lags become quite significant near the order of 365 (the assumed seasonality), thus making this model unfit. </w:t>
      </w:r>
    </w:p>
    <w:p w14:paraId="3443BB50" w14:textId="2575C06F" w:rsidR="005D1868" w:rsidRPr="00716042" w:rsidRDefault="005D1868" w:rsidP="00716042">
      <w:pPr>
        <w:spacing w:line="288" w:lineRule="auto"/>
        <w:jc w:val="both"/>
        <w:rPr>
          <w:rFonts w:ascii="Times New Roman" w:hAnsi="Times New Roman" w:cs="Times New Roman"/>
        </w:rPr>
      </w:pPr>
    </w:p>
    <w:p w14:paraId="31642A08" w14:textId="3DF7EF4D" w:rsidR="005D1868" w:rsidRPr="00716042" w:rsidRDefault="005D1868" w:rsidP="00716042">
      <w:pPr>
        <w:spacing w:line="288" w:lineRule="auto"/>
        <w:jc w:val="both"/>
        <w:rPr>
          <w:rFonts w:ascii="Times New Roman" w:hAnsi="Times New Roman" w:cs="Times New Roman"/>
        </w:rPr>
      </w:pPr>
      <w:r w:rsidRPr="00716042">
        <w:rPr>
          <w:rFonts w:ascii="Times New Roman" w:hAnsi="Times New Roman" w:cs="Times New Roman"/>
        </w:rPr>
        <w:t>Auto SARIMA</w:t>
      </w:r>
    </w:p>
    <w:p w14:paraId="50B2267A" w14:textId="6E3663AB" w:rsidR="00B07D1B" w:rsidRPr="00716042" w:rsidRDefault="005D1868" w:rsidP="00716042">
      <w:pPr>
        <w:spacing w:line="288" w:lineRule="auto"/>
        <w:jc w:val="both"/>
        <w:rPr>
          <w:rFonts w:ascii="Times New Roman" w:hAnsi="Times New Roman" w:cs="Times New Roman"/>
        </w:rPr>
      </w:pPr>
      <w:r w:rsidRPr="00716042">
        <w:rPr>
          <w:rFonts w:ascii="Times New Roman" w:hAnsi="Times New Roman" w:cs="Times New Roman"/>
        </w:rPr>
        <w:t xml:space="preserve">The next approach was to capture the Seasonality while factoring for the observed ARIMA nature from the previous method. Much like the previous one, </w:t>
      </w:r>
      <w:r w:rsidR="00B07D1B" w:rsidRPr="00716042">
        <w:rPr>
          <w:rFonts w:ascii="Times New Roman" w:hAnsi="Times New Roman" w:cs="Times New Roman"/>
        </w:rPr>
        <w:t>the seasonality was assumed to be that of 365, and a SARIMA model was fit using the Auto ARMA function, passing the seasonality as one of the arguments. The best model chosen was SARIMA (5,1,1) (0,1,0) [365], and the following is the analysis of its residuals.</w:t>
      </w:r>
    </w:p>
    <w:p w14:paraId="50258906" w14:textId="446359D3" w:rsidR="00B07D1B" w:rsidRPr="00716042" w:rsidRDefault="00B07D1B" w:rsidP="00716042">
      <w:pPr>
        <w:spacing w:line="288" w:lineRule="auto"/>
        <w:jc w:val="both"/>
        <w:rPr>
          <w:rFonts w:ascii="Times New Roman" w:hAnsi="Times New Roman" w:cs="Times New Roman"/>
        </w:rPr>
      </w:pPr>
      <w:r w:rsidRPr="00716042">
        <w:rPr>
          <w:rFonts w:ascii="Times New Roman" w:hAnsi="Times New Roman" w:cs="Times New Roman"/>
        </w:rPr>
        <w:t>From the get-go, one can notice that while the residuals exhibit no pattern of seasonality, there is a very significant lag at the order of 365. Not only that, the QQ Plot also exhibits heavier tails, indicating that the residuals may not be normally distributed, violating one of the assumptions about errors. Thus, this model is deemed to be unfit as well.</w:t>
      </w:r>
    </w:p>
    <w:p w14:paraId="3279DD01" w14:textId="082031AE" w:rsidR="00B07D1B" w:rsidRPr="00716042" w:rsidRDefault="00B07D1B" w:rsidP="00716042">
      <w:pPr>
        <w:spacing w:line="288" w:lineRule="auto"/>
        <w:jc w:val="both"/>
        <w:rPr>
          <w:rFonts w:ascii="Times New Roman" w:hAnsi="Times New Roman" w:cs="Times New Roman"/>
        </w:rPr>
      </w:pPr>
    </w:p>
    <w:p w14:paraId="6A93F69D" w14:textId="6D3D2AB7" w:rsidR="009A7CCD" w:rsidRPr="00716042" w:rsidRDefault="009A7CCD" w:rsidP="00716042">
      <w:pPr>
        <w:spacing w:line="288" w:lineRule="auto"/>
        <w:jc w:val="both"/>
        <w:rPr>
          <w:rFonts w:ascii="Times New Roman" w:hAnsi="Times New Roman" w:cs="Times New Roman"/>
        </w:rPr>
      </w:pPr>
      <w:r w:rsidRPr="00716042">
        <w:rPr>
          <w:rFonts w:ascii="Times New Roman" w:hAnsi="Times New Roman" w:cs="Times New Roman"/>
        </w:rPr>
        <w:t xml:space="preserve">This highlights a serious issue with previous modeling techniques: the assumption of a large seasonality. These models require the declaration of a fixed seasonality, and then model each term in the seasonal bracket separately. For example, in a Seasonal Decomposition Model with a period </w:t>
      </w:r>
      <w:r w:rsidRPr="00716042">
        <w:rPr>
          <w:rFonts w:ascii="Times New Roman" w:hAnsi="Times New Roman" w:cs="Times New Roman"/>
        </w:rPr>
        <w:lastRenderedPageBreak/>
        <w:t>of 365, every term occurring at an interval of 365 is averaged and assigned a coefficient, which appears in the seasonal plot. Similarly, in SARIMA, the model looks back at the previous 365th term, along with a few other terms around it based on the model order and coefficients. By doing so, the model becomes overly granular and hyper-focused on terms that occurred a year apart, failing to capture the bigger picture of seasonality.</w:t>
      </w:r>
      <w:r w:rsidRPr="00716042">
        <w:rPr>
          <w:rFonts w:ascii="Times New Roman" w:hAnsi="Times New Roman" w:cs="Times New Roman"/>
        </w:rPr>
        <w:t xml:space="preserve"> </w:t>
      </w:r>
    </w:p>
    <w:p w14:paraId="5E9C9548" w14:textId="77777777" w:rsidR="009A7CCD" w:rsidRPr="00716042" w:rsidRDefault="009A7CCD" w:rsidP="00716042">
      <w:pPr>
        <w:spacing w:line="288" w:lineRule="auto"/>
        <w:jc w:val="both"/>
        <w:rPr>
          <w:rFonts w:ascii="Times New Roman" w:hAnsi="Times New Roman" w:cs="Times New Roman"/>
        </w:rPr>
      </w:pPr>
    </w:p>
    <w:p w14:paraId="17DFB55E" w14:textId="3817CD17" w:rsidR="009A7CCD" w:rsidRPr="00716042" w:rsidRDefault="009A7CCD" w:rsidP="00716042">
      <w:pPr>
        <w:spacing w:line="288" w:lineRule="auto"/>
        <w:jc w:val="both"/>
        <w:rPr>
          <w:rFonts w:ascii="Times New Roman" w:hAnsi="Times New Roman" w:cs="Times New Roman"/>
        </w:rPr>
      </w:pPr>
      <w:r w:rsidRPr="00716042">
        <w:rPr>
          <w:rFonts w:ascii="Times New Roman" w:hAnsi="Times New Roman" w:cs="Times New Roman"/>
        </w:rPr>
        <w:t xml:space="preserve">This calls for a more general technique to capture seasonality; one which doesn’t need rely solely on past values for given seasonality. </w:t>
      </w:r>
    </w:p>
    <w:p w14:paraId="0423AE58" w14:textId="67E42847" w:rsidR="009A7CCD" w:rsidRPr="00716042" w:rsidRDefault="009A7CCD" w:rsidP="00716042">
      <w:pPr>
        <w:spacing w:line="288" w:lineRule="auto"/>
        <w:jc w:val="both"/>
        <w:rPr>
          <w:rFonts w:ascii="Times New Roman" w:hAnsi="Times New Roman" w:cs="Times New Roman"/>
        </w:rPr>
      </w:pPr>
    </w:p>
    <w:p w14:paraId="36EA227B" w14:textId="3CF692DF" w:rsidR="009A7CCD" w:rsidRPr="00716042" w:rsidRDefault="009A7CCD" w:rsidP="00716042">
      <w:pPr>
        <w:spacing w:line="288" w:lineRule="auto"/>
        <w:jc w:val="both"/>
        <w:rPr>
          <w:rFonts w:ascii="Times New Roman" w:hAnsi="Times New Roman" w:cs="Times New Roman"/>
        </w:rPr>
      </w:pPr>
      <w:r w:rsidRPr="00716042">
        <w:rPr>
          <w:rFonts w:ascii="Times New Roman" w:hAnsi="Times New Roman" w:cs="Times New Roman"/>
        </w:rPr>
        <w:t>Dynamic Harmonic Regression</w:t>
      </w:r>
    </w:p>
    <w:p w14:paraId="5A6D42B6" w14:textId="7656FBC4" w:rsidR="009A7CCD" w:rsidRPr="00716042" w:rsidRDefault="009A7CCD" w:rsidP="00716042">
      <w:pPr>
        <w:spacing w:line="288" w:lineRule="auto"/>
        <w:jc w:val="both"/>
        <w:rPr>
          <w:rFonts w:ascii="Times New Roman" w:hAnsi="Times New Roman" w:cs="Times New Roman"/>
        </w:rPr>
      </w:pPr>
      <w:r w:rsidRPr="00716042">
        <w:rPr>
          <w:rFonts w:ascii="Times New Roman" w:hAnsi="Times New Roman" w:cs="Times New Roman"/>
        </w:rPr>
        <w:t>The Dynamic Harmonic Regression Technique</w:t>
      </w:r>
      <w:r w:rsidR="00420BAF" w:rsidRPr="00716042">
        <w:rPr>
          <w:rFonts w:ascii="Times New Roman" w:hAnsi="Times New Roman" w:cs="Times New Roman"/>
        </w:rPr>
        <w:t xml:space="preserve"> </w:t>
      </w:r>
      <w:r w:rsidR="00E72BF4">
        <w:rPr>
          <w:rFonts w:ascii="Times New Roman" w:hAnsi="Times New Roman" w:cs="Times New Roman"/>
        </w:rPr>
        <w:t>(</w:t>
      </w:r>
      <w:r w:rsidR="00E72BF4" w:rsidRPr="00E72BF4">
        <w:rPr>
          <w:rFonts w:ascii="Times New Roman" w:hAnsi="Times New Roman" w:cs="Times New Roman"/>
        </w:rPr>
        <w:t>DHR</w:t>
      </w:r>
      <w:r w:rsidR="00E72BF4">
        <w:rPr>
          <w:rFonts w:ascii="Times New Roman" w:hAnsi="Times New Roman" w:cs="Times New Roman"/>
        </w:rPr>
        <w:t>)</w:t>
      </w:r>
      <w:r w:rsidR="00E72BF4" w:rsidRPr="00E72BF4">
        <w:rPr>
          <w:rFonts w:ascii="Times New Roman" w:hAnsi="Times New Roman" w:cs="Times New Roman"/>
        </w:rPr>
        <w:t xml:space="preserve"> extracts seasonality using Fourier Transform by converting each peak or trough of seasonality into a signal with a fixed frequency</w:t>
      </w:r>
      <w:r w:rsidR="00E72BF4">
        <w:rPr>
          <w:rFonts w:ascii="Times New Roman" w:hAnsi="Times New Roman" w:cs="Times New Roman"/>
        </w:rPr>
        <w:t xml:space="preserve">. </w:t>
      </w:r>
      <w:r w:rsidR="00420BAF" w:rsidRPr="00716042">
        <w:rPr>
          <w:rFonts w:ascii="Times New Roman" w:hAnsi="Times New Roman" w:cs="Times New Roman"/>
        </w:rPr>
        <w:t xml:space="preserve">Thus, for modeling this technique, we assume a Linear Regression based ARIMA Model, where the regression terms are the sine and cosine Fourier Components, and the remaining error is modeled using an ARIMA process. </w:t>
      </w:r>
      <w:r w:rsidR="00E72BF4" w:rsidRPr="00E72BF4">
        <w:rPr>
          <w:rFonts w:ascii="Times New Roman" w:hAnsi="Times New Roman" w:cs="Times New Roman"/>
        </w:rPr>
        <w:t>The required number of components (K) for Fourier analysis is a hyperparameter to be defined by the user. DHR can model multiple and non-integer seasonality, making it advantageous.</w:t>
      </w:r>
    </w:p>
    <w:p w14:paraId="0ADA678E" w14:textId="77C36CBA" w:rsidR="00420BAF" w:rsidRPr="00716042" w:rsidRDefault="00420BAF" w:rsidP="00716042">
      <w:pPr>
        <w:spacing w:line="288" w:lineRule="auto"/>
        <w:jc w:val="both"/>
        <w:rPr>
          <w:rFonts w:ascii="Times New Roman" w:hAnsi="Times New Roman" w:cs="Times New Roman"/>
        </w:rPr>
      </w:pPr>
    </w:p>
    <w:p w14:paraId="55847A08" w14:textId="09316865" w:rsidR="000D444D" w:rsidRPr="00716042" w:rsidRDefault="00E72BF4" w:rsidP="00716042">
      <w:pPr>
        <w:spacing w:line="288" w:lineRule="auto"/>
        <w:jc w:val="both"/>
        <w:rPr>
          <w:rFonts w:ascii="Times New Roman" w:hAnsi="Times New Roman" w:cs="Times New Roman"/>
        </w:rPr>
      </w:pPr>
      <w:r w:rsidRPr="00716042">
        <w:rPr>
          <w:rFonts w:ascii="Times New Roman" w:hAnsi="Times New Roman" w:cs="Times New Roman"/>
        </w:rPr>
        <w:t xml:space="preserve">The </w:t>
      </w:r>
      <w:r>
        <w:rPr>
          <w:rFonts w:ascii="Times New Roman" w:hAnsi="Times New Roman" w:cs="Times New Roman"/>
        </w:rPr>
        <w:t>above</w:t>
      </w:r>
      <w:r w:rsidRPr="00716042">
        <w:rPr>
          <w:rFonts w:ascii="Times New Roman" w:hAnsi="Times New Roman" w:cs="Times New Roman"/>
        </w:rPr>
        <w:t xml:space="preserve"> shows the forecast of DHR models fitted for various values of K. </w:t>
      </w:r>
      <w:r w:rsidR="00420BAF" w:rsidRPr="00716042">
        <w:rPr>
          <w:rFonts w:ascii="Times New Roman" w:hAnsi="Times New Roman" w:cs="Times New Roman"/>
        </w:rPr>
        <w:t xml:space="preserve">As </w:t>
      </w:r>
      <w:r w:rsidR="000D444D" w:rsidRPr="00716042">
        <w:rPr>
          <w:rFonts w:ascii="Times New Roman" w:hAnsi="Times New Roman" w:cs="Times New Roman"/>
        </w:rPr>
        <w:t xml:space="preserve">shown above, increasing the number of components, increases the resolution or specificity of the seasonality, with 1 showing the most general model, while 6 is the most specific. </w:t>
      </w:r>
    </w:p>
    <w:p w14:paraId="4ADE0D49" w14:textId="43B08455" w:rsidR="00A42B92" w:rsidRPr="00716042" w:rsidRDefault="000D444D" w:rsidP="00716042">
      <w:pPr>
        <w:spacing w:line="288" w:lineRule="auto"/>
        <w:jc w:val="both"/>
        <w:rPr>
          <w:rFonts w:ascii="Times New Roman" w:hAnsi="Times New Roman" w:cs="Times New Roman"/>
        </w:rPr>
      </w:pPr>
      <w:r w:rsidRPr="00716042">
        <w:rPr>
          <w:rFonts w:ascii="Times New Roman" w:hAnsi="Times New Roman" w:cs="Times New Roman"/>
        </w:rPr>
        <w:t>Based on the above few plots, we decide on 4 as the appropriate number of Fourier Components. Thus, a DHR model with K=4 was fit, and the residuals obtained were as follows.</w:t>
      </w:r>
      <w:r w:rsidR="002201ED" w:rsidRPr="00716042">
        <w:rPr>
          <w:rFonts w:ascii="Times New Roman" w:hAnsi="Times New Roman" w:cs="Times New Roman"/>
        </w:rPr>
        <w:t xml:space="preserve"> </w:t>
      </w:r>
    </w:p>
    <w:p w14:paraId="4A0E2238" w14:textId="77777777" w:rsidR="002201ED" w:rsidRPr="00716042" w:rsidRDefault="002201ED" w:rsidP="00716042">
      <w:pPr>
        <w:spacing w:line="288" w:lineRule="auto"/>
        <w:jc w:val="both"/>
        <w:rPr>
          <w:rFonts w:ascii="Times New Roman" w:hAnsi="Times New Roman" w:cs="Times New Roman"/>
        </w:rPr>
      </w:pPr>
      <w:r w:rsidRPr="00716042">
        <w:rPr>
          <w:rFonts w:ascii="Times New Roman" w:hAnsi="Times New Roman" w:cs="Times New Roman"/>
        </w:rPr>
        <w:t>As seen, the ACF and PACF Plots show no significant lags, indicating stationarity, so far.</w:t>
      </w:r>
    </w:p>
    <w:p w14:paraId="0CD5C1DE" w14:textId="77777777" w:rsidR="002201ED" w:rsidRPr="00716042" w:rsidRDefault="002201ED" w:rsidP="00716042">
      <w:pPr>
        <w:spacing w:line="288" w:lineRule="auto"/>
        <w:jc w:val="both"/>
        <w:rPr>
          <w:rFonts w:ascii="Times New Roman" w:hAnsi="Times New Roman" w:cs="Times New Roman"/>
        </w:rPr>
      </w:pPr>
    </w:p>
    <w:p w14:paraId="2788DF35" w14:textId="77777777" w:rsidR="002201ED" w:rsidRPr="00716042" w:rsidRDefault="002201ED" w:rsidP="00716042">
      <w:pPr>
        <w:spacing w:line="288" w:lineRule="auto"/>
        <w:jc w:val="both"/>
        <w:rPr>
          <w:rFonts w:ascii="Times New Roman" w:hAnsi="Times New Roman" w:cs="Times New Roman"/>
        </w:rPr>
      </w:pPr>
      <w:r w:rsidRPr="00716042">
        <w:rPr>
          <w:rFonts w:ascii="Times New Roman" w:hAnsi="Times New Roman" w:cs="Times New Roman"/>
        </w:rPr>
        <w:t>TBATS</w:t>
      </w:r>
    </w:p>
    <w:p w14:paraId="7E1057D5" w14:textId="3FC742CD" w:rsidR="000D444D" w:rsidRPr="00716042" w:rsidRDefault="002201ED" w:rsidP="00716042">
      <w:pPr>
        <w:spacing w:line="288" w:lineRule="auto"/>
        <w:jc w:val="both"/>
        <w:rPr>
          <w:rFonts w:ascii="Times New Roman" w:hAnsi="Times New Roman" w:cs="Times New Roman"/>
        </w:rPr>
      </w:pPr>
      <w:r w:rsidRPr="00716042">
        <w:rPr>
          <w:rFonts w:ascii="Times New Roman" w:hAnsi="Times New Roman" w:cs="Times New Roman"/>
        </w:rPr>
        <w:t xml:space="preserve">TBATS (Trigonometric Seasonal Exponential Smoothing State Space Model) is </w:t>
      </w:r>
      <w:r w:rsidR="000879D5" w:rsidRPr="00716042">
        <w:rPr>
          <w:rFonts w:ascii="Times New Roman" w:hAnsi="Times New Roman" w:cs="Times New Roman"/>
        </w:rPr>
        <w:t>one such</w:t>
      </w:r>
      <w:r w:rsidRPr="00716042">
        <w:rPr>
          <w:rFonts w:ascii="Times New Roman" w:hAnsi="Times New Roman" w:cs="Times New Roman"/>
        </w:rPr>
        <w:t xml:space="preserve"> time series forecasting technique that can handle multiple </w:t>
      </w:r>
      <w:proofErr w:type="spellStart"/>
      <w:r w:rsidRPr="00716042">
        <w:rPr>
          <w:rFonts w:ascii="Times New Roman" w:hAnsi="Times New Roman" w:cs="Times New Roman"/>
        </w:rPr>
        <w:t>seasonalities</w:t>
      </w:r>
      <w:proofErr w:type="spellEnd"/>
      <w:r w:rsidR="000879D5" w:rsidRPr="00716042">
        <w:rPr>
          <w:rFonts w:ascii="Times New Roman" w:hAnsi="Times New Roman" w:cs="Times New Roman"/>
        </w:rPr>
        <w:t xml:space="preserve"> and</w:t>
      </w:r>
      <w:r w:rsidRPr="00716042">
        <w:rPr>
          <w:rFonts w:ascii="Times New Roman" w:hAnsi="Times New Roman" w:cs="Times New Roman"/>
        </w:rPr>
        <w:t xml:space="preserve"> changing trends.</w:t>
      </w:r>
      <w:r w:rsidR="000879D5" w:rsidRPr="00716042">
        <w:rPr>
          <w:rFonts w:ascii="Times New Roman" w:hAnsi="Times New Roman" w:cs="Times New Roman"/>
        </w:rPr>
        <w:t xml:space="preserve"> It also applies Box Cox Transformation to handle non-linear trend, and then uses ARIMA to model the error.</w:t>
      </w:r>
      <w:r w:rsidRPr="00716042">
        <w:rPr>
          <w:rFonts w:ascii="Times New Roman" w:hAnsi="Times New Roman" w:cs="Times New Roman"/>
        </w:rPr>
        <w:t xml:space="preserve"> Unlike </w:t>
      </w:r>
      <w:r w:rsidR="000879D5" w:rsidRPr="00716042">
        <w:rPr>
          <w:rFonts w:ascii="Times New Roman" w:hAnsi="Times New Roman" w:cs="Times New Roman"/>
        </w:rPr>
        <w:t>the previously mentioned DHR</w:t>
      </w:r>
      <w:r w:rsidRPr="00716042">
        <w:rPr>
          <w:rFonts w:ascii="Times New Roman" w:hAnsi="Times New Roman" w:cs="Times New Roman"/>
        </w:rPr>
        <w:t xml:space="preserve">, which uses Fourier Transform to extract seasonality, TBATS uses a combination of trigonometric functions and exponential smoothing to capture multiple </w:t>
      </w:r>
      <w:proofErr w:type="spellStart"/>
      <w:r w:rsidRPr="00716042">
        <w:rPr>
          <w:rFonts w:ascii="Times New Roman" w:hAnsi="Times New Roman" w:cs="Times New Roman"/>
        </w:rPr>
        <w:t>seasonalities</w:t>
      </w:r>
      <w:proofErr w:type="spellEnd"/>
      <w:r w:rsidRPr="00716042">
        <w:rPr>
          <w:rFonts w:ascii="Times New Roman" w:hAnsi="Times New Roman" w:cs="Times New Roman"/>
        </w:rPr>
        <w:t xml:space="preserve"> with varying frequencies. Furthermore, TBATS incorporates a trend damping parameter that allows the model to adapt to changing trends</w:t>
      </w:r>
      <w:r w:rsidR="000879D5" w:rsidRPr="00716042">
        <w:rPr>
          <w:rFonts w:ascii="Times New Roman" w:hAnsi="Times New Roman" w:cs="Times New Roman"/>
        </w:rPr>
        <w:t xml:space="preserve">, which DHR was incapable of. </w:t>
      </w:r>
    </w:p>
    <w:p w14:paraId="24308AD2" w14:textId="09B1E882" w:rsidR="002F5C5E" w:rsidRPr="00716042" w:rsidRDefault="000879D5" w:rsidP="00716042">
      <w:pPr>
        <w:spacing w:line="288" w:lineRule="auto"/>
        <w:jc w:val="both"/>
        <w:rPr>
          <w:rFonts w:ascii="Times New Roman" w:hAnsi="Times New Roman" w:cs="Times New Roman"/>
        </w:rPr>
      </w:pPr>
      <w:r w:rsidRPr="00716042">
        <w:rPr>
          <w:rFonts w:ascii="Times New Roman" w:hAnsi="Times New Roman" w:cs="Times New Roman"/>
        </w:rPr>
        <w:t xml:space="preserve">Fitting our data in the TBATS function with a pre-specified order of 365.25, results in a TBATS Model of the order </w:t>
      </w:r>
      <w:r w:rsidRPr="00716042">
        <w:rPr>
          <w:rFonts w:ascii="Times New Roman" w:hAnsi="Times New Roman" w:cs="Times New Roman"/>
        </w:rPr>
        <w:t>(1, {2,3}, -, {&lt;365.25,4&gt;})</w:t>
      </w:r>
      <w:r w:rsidRPr="00716042">
        <w:rPr>
          <w:rFonts w:ascii="Times New Roman" w:hAnsi="Times New Roman" w:cs="Times New Roman"/>
        </w:rPr>
        <w:t>. Here, the first ‘1” stands for Box-Cox Transformed, the {2,3} is the ARMA Error, and {365.25,4} means that 4 pairs of sine and cosine terms were needed to model the seasonality. The forecast</w:t>
      </w:r>
      <w:r w:rsidR="00A42B92">
        <w:rPr>
          <w:rFonts w:ascii="Times New Roman" w:hAnsi="Times New Roman" w:cs="Times New Roman"/>
        </w:rPr>
        <w:t xml:space="preserve"> wherein the seasonal pattern looks </w:t>
      </w:r>
      <w:proofErr w:type="gramStart"/>
      <w:r w:rsidR="00A42B92">
        <w:rPr>
          <w:rFonts w:ascii="Times New Roman" w:hAnsi="Times New Roman" w:cs="Times New Roman"/>
        </w:rPr>
        <w:t>similar to</w:t>
      </w:r>
      <w:proofErr w:type="gramEnd"/>
      <w:r w:rsidR="00A42B92">
        <w:rPr>
          <w:rFonts w:ascii="Times New Roman" w:hAnsi="Times New Roman" w:cs="Times New Roman"/>
        </w:rPr>
        <w:t xml:space="preserve"> DHR</w:t>
      </w:r>
      <w:r w:rsidRPr="00716042">
        <w:rPr>
          <w:rFonts w:ascii="Times New Roman" w:hAnsi="Times New Roman" w:cs="Times New Roman"/>
        </w:rPr>
        <w:t xml:space="preserve"> is shown below.</w:t>
      </w:r>
    </w:p>
    <w:p w14:paraId="3EDE06A4" w14:textId="5B69E949" w:rsidR="002F5C5E" w:rsidRPr="00716042" w:rsidRDefault="00C35515" w:rsidP="00716042">
      <w:pPr>
        <w:spacing w:line="288" w:lineRule="auto"/>
        <w:jc w:val="both"/>
        <w:rPr>
          <w:rFonts w:ascii="Times New Roman" w:hAnsi="Times New Roman" w:cs="Times New Roman"/>
        </w:rPr>
      </w:pPr>
      <w:r w:rsidRPr="00716042">
        <w:rPr>
          <w:rFonts w:ascii="Times New Roman" w:hAnsi="Times New Roman" w:cs="Times New Roman"/>
        </w:rPr>
        <w:lastRenderedPageBreak/>
        <w:t xml:space="preserve">The residual plot along with their corresponding ACF and PACF Plots are shown </w:t>
      </w:r>
      <w:r>
        <w:rPr>
          <w:rFonts w:ascii="Times New Roman" w:hAnsi="Times New Roman" w:cs="Times New Roman"/>
        </w:rPr>
        <w:t xml:space="preserve">above. </w:t>
      </w:r>
      <w:r w:rsidR="002F5C5E" w:rsidRPr="00716042">
        <w:rPr>
          <w:rFonts w:ascii="Times New Roman" w:hAnsi="Times New Roman" w:cs="Times New Roman"/>
        </w:rPr>
        <w:t>From the above plots, it is evident that the resulting series is indeed stationary, but further analysis is done before confirming it.</w:t>
      </w:r>
    </w:p>
    <w:p w14:paraId="37A17C8B" w14:textId="0144D175" w:rsidR="002F5C5E" w:rsidRPr="00716042" w:rsidRDefault="002F5C5E" w:rsidP="00716042">
      <w:pPr>
        <w:spacing w:line="288" w:lineRule="auto"/>
        <w:jc w:val="both"/>
        <w:rPr>
          <w:rFonts w:ascii="Times New Roman" w:hAnsi="Times New Roman" w:cs="Times New Roman"/>
        </w:rPr>
      </w:pPr>
    </w:p>
    <w:p w14:paraId="0AB04E9B" w14:textId="2E30F6C9" w:rsidR="002F5C5E" w:rsidRPr="00716042" w:rsidRDefault="002F5C5E" w:rsidP="00716042">
      <w:pPr>
        <w:spacing w:line="288" w:lineRule="auto"/>
        <w:jc w:val="both"/>
        <w:rPr>
          <w:rFonts w:ascii="Times New Roman" w:hAnsi="Times New Roman" w:cs="Times New Roman"/>
        </w:rPr>
      </w:pPr>
      <w:r w:rsidRPr="00716042">
        <w:rPr>
          <w:rFonts w:ascii="Times New Roman" w:hAnsi="Times New Roman" w:cs="Times New Roman"/>
        </w:rPr>
        <w:t>Results</w:t>
      </w:r>
    </w:p>
    <w:p w14:paraId="098C3A7A" w14:textId="11335271" w:rsidR="002F5C5E" w:rsidRPr="00716042" w:rsidRDefault="002F5C5E" w:rsidP="00716042">
      <w:pPr>
        <w:spacing w:line="288" w:lineRule="auto"/>
        <w:jc w:val="both"/>
        <w:rPr>
          <w:rFonts w:ascii="Times New Roman" w:hAnsi="Times New Roman" w:cs="Times New Roman"/>
        </w:rPr>
      </w:pPr>
      <w:r w:rsidRPr="00716042">
        <w:rPr>
          <w:rFonts w:ascii="Times New Roman" w:hAnsi="Times New Roman" w:cs="Times New Roman"/>
        </w:rPr>
        <w:t>The following table displays the result of various tests conducted on the residuals and their squared values.</w:t>
      </w:r>
    </w:p>
    <w:p w14:paraId="5EBFDB16" w14:textId="78EE6F72" w:rsidR="002F5C5E" w:rsidRPr="00716042" w:rsidRDefault="002F5C5E" w:rsidP="00716042">
      <w:pPr>
        <w:spacing w:line="288" w:lineRule="auto"/>
        <w:jc w:val="both"/>
        <w:rPr>
          <w:rFonts w:ascii="Times New Roman" w:hAnsi="Times New Roman" w:cs="Times New Roman"/>
        </w:rPr>
      </w:pPr>
      <w:r w:rsidRPr="00716042">
        <w:rPr>
          <w:rFonts w:ascii="Times New Roman" w:hAnsi="Times New Roman" w:cs="Times New Roman"/>
        </w:rPr>
        <w:t xml:space="preserve">As seen, there is some ARCH effects in both the models which is handled easily by fitting </w:t>
      </w:r>
      <w:proofErr w:type="spellStart"/>
      <w:proofErr w:type="gramStart"/>
      <w:r w:rsidRPr="00716042">
        <w:rPr>
          <w:rFonts w:ascii="Times New Roman" w:hAnsi="Times New Roman" w:cs="Times New Roman"/>
        </w:rPr>
        <w:t>a</w:t>
      </w:r>
      <w:proofErr w:type="spellEnd"/>
      <w:proofErr w:type="gramEnd"/>
      <w:r w:rsidRPr="00716042">
        <w:rPr>
          <w:rFonts w:ascii="Times New Roman" w:hAnsi="Times New Roman" w:cs="Times New Roman"/>
        </w:rPr>
        <w:t xml:space="preserve"> ARCH (1) Model. The table below shares the results again.</w:t>
      </w:r>
    </w:p>
    <w:p w14:paraId="7437D2A4" w14:textId="65D19069" w:rsidR="00C232EF" w:rsidRPr="00716042" w:rsidRDefault="002F5C5E" w:rsidP="00716042">
      <w:pPr>
        <w:spacing w:line="288" w:lineRule="auto"/>
        <w:jc w:val="both"/>
        <w:rPr>
          <w:rFonts w:ascii="Times New Roman" w:hAnsi="Times New Roman" w:cs="Times New Roman"/>
        </w:rPr>
      </w:pPr>
      <w:r w:rsidRPr="00716042">
        <w:rPr>
          <w:rFonts w:ascii="Times New Roman" w:hAnsi="Times New Roman" w:cs="Times New Roman"/>
        </w:rPr>
        <w:t>Thus, the TBATS model</w:t>
      </w:r>
      <w:r w:rsidR="00C232EF" w:rsidRPr="00716042">
        <w:rPr>
          <w:rFonts w:ascii="Times New Roman" w:hAnsi="Times New Roman" w:cs="Times New Roman"/>
        </w:rPr>
        <w:t xml:space="preserve"> is selected</w:t>
      </w:r>
      <w:r w:rsidRPr="00716042">
        <w:rPr>
          <w:rFonts w:ascii="Times New Roman" w:hAnsi="Times New Roman" w:cs="Times New Roman"/>
        </w:rPr>
        <w:t xml:space="preserve"> as the final selected, although it is very similar to DHR for the sole reason that it </w:t>
      </w:r>
      <w:r w:rsidR="00C232EF" w:rsidRPr="00716042">
        <w:rPr>
          <w:rFonts w:ascii="Times New Roman" w:hAnsi="Times New Roman" w:cs="Times New Roman"/>
        </w:rPr>
        <w:t>is a more elaborate version which takes the previously known information of approximate 365 seasonality, and then models the data. The overall Trend and Seasonality of the model are shown below</w:t>
      </w:r>
      <w:r w:rsidR="00BD34BC">
        <w:rPr>
          <w:rFonts w:ascii="Times New Roman" w:hAnsi="Times New Roman" w:cs="Times New Roman"/>
        </w:rPr>
        <w:t>.</w:t>
      </w:r>
    </w:p>
    <w:p w14:paraId="2B7EE1A6" w14:textId="67D78D00" w:rsidR="00C232EF" w:rsidRPr="00716042" w:rsidRDefault="00C232EF" w:rsidP="00716042">
      <w:pPr>
        <w:spacing w:line="288" w:lineRule="auto"/>
        <w:jc w:val="both"/>
        <w:rPr>
          <w:rFonts w:ascii="Times New Roman" w:hAnsi="Times New Roman" w:cs="Times New Roman"/>
        </w:rPr>
      </w:pPr>
      <w:r w:rsidRPr="00716042">
        <w:rPr>
          <w:rFonts w:ascii="Times New Roman" w:hAnsi="Times New Roman" w:cs="Times New Roman"/>
        </w:rPr>
        <w:t xml:space="preserve">Firstly, an overall decline in PM2.5 trend is observed. This dip is especially evident in the last few months, corresponding to the months of lockdown following the COVID-19 pandemic. One interpretation of this could be the inverse relationship of human activities and PM2.5 concentrations. As for the seasonal pattern, the winter months are shown in blue, the summer ones in red and the monsoon ones in </w:t>
      </w:r>
      <w:r w:rsidR="00BD34BC" w:rsidRPr="00716042">
        <w:rPr>
          <w:rFonts w:ascii="Times New Roman" w:hAnsi="Times New Roman" w:cs="Times New Roman"/>
        </w:rPr>
        <w:t>orange yellow</w:t>
      </w:r>
      <w:r w:rsidRPr="00716042">
        <w:rPr>
          <w:rFonts w:ascii="Times New Roman" w:hAnsi="Times New Roman" w:cs="Times New Roman"/>
        </w:rPr>
        <w:t xml:space="preserve">. </w:t>
      </w:r>
      <w:r w:rsidR="00622B5A" w:rsidRPr="00716042">
        <w:rPr>
          <w:rFonts w:ascii="Times New Roman" w:hAnsi="Times New Roman" w:cs="Times New Roman"/>
        </w:rPr>
        <w:t>From this, two things are implied – 1) Inverse relationship of Temperature and PM2.5 concentration. 2) Inverse Relationship of Rainfall and PM2.5 concentrations</w:t>
      </w:r>
    </w:p>
    <w:p w14:paraId="305C9D09" w14:textId="6C012913" w:rsidR="00622B5A" w:rsidRPr="00716042" w:rsidRDefault="00622B5A" w:rsidP="00716042">
      <w:pPr>
        <w:spacing w:line="288" w:lineRule="auto"/>
        <w:jc w:val="both"/>
        <w:rPr>
          <w:rFonts w:ascii="Times New Roman" w:hAnsi="Times New Roman" w:cs="Times New Roman"/>
        </w:rPr>
      </w:pPr>
    </w:p>
    <w:p w14:paraId="0391B0B2" w14:textId="05AEAF77" w:rsidR="00622B5A" w:rsidRPr="00716042" w:rsidRDefault="00622B5A" w:rsidP="00716042">
      <w:pPr>
        <w:spacing w:line="288" w:lineRule="auto"/>
        <w:jc w:val="both"/>
        <w:rPr>
          <w:rFonts w:ascii="Times New Roman" w:hAnsi="Times New Roman" w:cs="Times New Roman"/>
        </w:rPr>
      </w:pPr>
      <w:r w:rsidRPr="00716042">
        <w:rPr>
          <w:rFonts w:ascii="Times New Roman" w:hAnsi="Times New Roman" w:cs="Times New Roman"/>
        </w:rPr>
        <w:t>Conclusion</w:t>
      </w:r>
    </w:p>
    <w:p w14:paraId="198E12A4" w14:textId="446F677F" w:rsidR="00622B5A" w:rsidRPr="00716042" w:rsidRDefault="00622B5A" w:rsidP="00716042">
      <w:pPr>
        <w:pStyle w:val="ListParagraph"/>
        <w:numPr>
          <w:ilvl w:val="0"/>
          <w:numId w:val="3"/>
        </w:numPr>
        <w:spacing w:line="288" w:lineRule="auto"/>
        <w:jc w:val="both"/>
        <w:rPr>
          <w:rFonts w:ascii="Times New Roman" w:hAnsi="Times New Roman" w:cs="Times New Roman"/>
        </w:rPr>
      </w:pPr>
      <w:r w:rsidRPr="00716042">
        <w:rPr>
          <w:rFonts w:ascii="Times New Roman" w:hAnsi="Times New Roman" w:cs="Times New Roman"/>
        </w:rPr>
        <w:t>TBATS and DHR Models are preferred for Long Term Seasonality</w:t>
      </w:r>
    </w:p>
    <w:p w14:paraId="30CBC09B" w14:textId="7DBD1CF9" w:rsidR="00622B5A" w:rsidRPr="00716042" w:rsidRDefault="00622B5A" w:rsidP="00716042">
      <w:pPr>
        <w:pStyle w:val="ListParagraph"/>
        <w:numPr>
          <w:ilvl w:val="0"/>
          <w:numId w:val="3"/>
        </w:numPr>
        <w:spacing w:line="288" w:lineRule="auto"/>
        <w:jc w:val="both"/>
        <w:rPr>
          <w:rFonts w:ascii="Times New Roman" w:hAnsi="Times New Roman" w:cs="Times New Roman"/>
        </w:rPr>
      </w:pPr>
      <w:r w:rsidRPr="00716042">
        <w:rPr>
          <w:rFonts w:ascii="Times New Roman" w:hAnsi="Times New Roman" w:cs="Times New Roman"/>
        </w:rPr>
        <w:t>PM2.5 has been showing a decreasing downward trend</w:t>
      </w:r>
      <w:r w:rsidR="00E04684">
        <w:rPr>
          <w:rFonts w:ascii="Times New Roman" w:hAnsi="Times New Roman" w:cs="Times New Roman"/>
        </w:rPr>
        <w:t>.</w:t>
      </w:r>
    </w:p>
    <w:p w14:paraId="05FDB26B" w14:textId="13A8D56D" w:rsidR="00622B5A" w:rsidRPr="00716042" w:rsidRDefault="00622B5A" w:rsidP="00716042">
      <w:pPr>
        <w:pStyle w:val="ListParagraph"/>
        <w:numPr>
          <w:ilvl w:val="0"/>
          <w:numId w:val="3"/>
        </w:numPr>
        <w:spacing w:line="288" w:lineRule="auto"/>
        <w:jc w:val="both"/>
        <w:rPr>
          <w:rFonts w:ascii="Times New Roman" w:hAnsi="Times New Roman" w:cs="Times New Roman"/>
        </w:rPr>
      </w:pPr>
      <w:r w:rsidRPr="00716042">
        <w:rPr>
          <w:rFonts w:ascii="Times New Roman" w:hAnsi="Times New Roman" w:cs="Times New Roman"/>
        </w:rPr>
        <w:t xml:space="preserve">Weather/ Seasons a major factor affecting the Pollutant Concentration </w:t>
      </w:r>
    </w:p>
    <w:p w14:paraId="7A6102B7" w14:textId="76B22568" w:rsidR="00622B5A" w:rsidRPr="00716042" w:rsidRDefault="00622B5A" w:rsidP="00716042">
      <w:pPr>
        <w:spacing w:line="288" w:lineRule="auto"/>
        <w:ind w:left="360"/>
        <w:jc w:val="both"/>
        <w:rPr>
          <w:rFonts w:ascii="Times New Roman" w:hAnsi="Times New Roman" w:cs="Times New Roman"/>
        </w:rPr>
      </w:pPr>
    </w:p>
    <w:p w14:paraId="2B51FB99" w14:textId="4B8C8241" w:rsidR="00622B5A" w:rsidRPr="00716042" w:rsidRDefault="00622B5A" w:rsidP="00716042">
      <w:pPr>
        <w:spacing w:line="288" w:lineRule="auto"/>
        <w:jc w:val="both"/>
        <w:rPr>
          <w:rFonts w:ascii="Times New Roman" w:hAnsi="Times New Roman" w:cs="Times New Roman"/>
        </w:rPr>
      </w:pPr>
      <w:r w:rsidRPr="00716042">
        <w:rPr>
          <w:rFonts w:ascii="Times New Roman" w:hAnsi="Times New Roman" w:cs="Times New Roman"/>
        </w:rPr>
        <w:t>Future Scope</w:t>
      </w:r>
    </w:p>
    <w:p w14:paraId="79412DD9" w14:textId="77777777" w:rsidR="009D293C" w:rsidRPr="009D293C" w:rsidRDefault="009D293C" w:rsidP="00716042">
      <w:pPr>
        <w:numPr>
          <w:ilvl w:val="0"/>
          <w:numId w:val="5"/>
        </w:numPr>
        <w:spacing w:line="288" w:lineRule="auto"/>
        <w:jc w:val="both"/>
        <w:rPr>
          <w:rFonts w:ascii="Times New Roman" w:hAnsi="Times New Roman" w:cs="Times New Roman"/>
        </w:rPr>
      </w:pPr>
      <w:r w:rsidRPr="009D293C">
        <w:rPr>
          <w:rFonts w:ascii="Times New Roman" w:hAnsi="Times New Roman" w:cs="Times New Roman"/>
        </w:rPr>
        <w:t xml:space="preserve">Look into Spatial-Temporal Distribution of Pollutants </w:t>
      </w:r>
    </w:p>
    <w:p w14:paraId="5488E826" w14:textId="77777777" w:rsidR="009D293C" w:rsidRPr="009D293C" w:rsidRDefault="009D293C" w:rsidP="00716042">
      <w:pPr>
        <w:numPr>
          <w:ilvl w:val="0"/>
          <w:numId w:val="5"/>
        </w:numPr>
        <w:spacing w:line="288" w:lineRule="auto"/>
        <w:jc w:val="both"/>
        <w:rPr>
          <w:rFonts w:ascii="Times New Roman" w:hAnsi="Times New Roman" w:cs="Times New Roman"/>
        </w:rPr>
      </w:pPr>
      <w:r w:rsidRPr="009D293C">
        <w:rPr>
          <w:rFonts w:ascii="Times New Roman" w:hAnsi="Times New Roman" w:cs="Times New Roman"/>
        </w:rPr>
        <w:t xml:space="preserve">Factor in other variables like Temperature, Wind, Traffic for better analysis </w:t>
      </w:r>
    </w:p>
    <w:p w14:paraId="233EDFA2" w14:textId="77777777" w:rsidR="009D293C" w:rsidRPr="009D293C" w:rsidRDefault="009D293C" w:rsidP="00716042">
      <w:pPr>
        <w:numPr>
          <w:ilvl w:val="0"/>
          <w:numId w:val="5"/>
        </w:numPr>
        <w:spacing w:line="288" w:lineRule="auto"/>
        <w:jc w:val="both"/>
        <w:rPr>
          <w:rFonts w:ascii="Times New Roman" w:hAnsi="Times New Roman" w:cs="Times New Roman"/>
        </w:rPr>
      </w:pPr>
      <w:r w:rsidRPr="009D293C">
        <w:rPr>
          <w:rFonts w:ascii="Times New Roman" w:hAnsi="Times New Roman" w:cs="Times New Roman"/>
        </w:rPr>
        <w:t xml:space="preserve">Define a similar pattern for Hourly Distribution of Data </w:t>
      </w:r>
    </w:p>
    <w:p w14:paraId="686DD1D3" w14:textId="77777777" w:rsidR="00622B5A" w:rsidRPr="00716042" w:rsidRDefault="00622B5A" w:rsidP="00716042">
      <w:pPr>
        <w:spacing w:line="288" w:lineRule="auto"/>
        <w:jc w:val="both"/>
        <w:rPr>
          <w:rFonts w:ascii="Times New Roman" w:hAnsi="Times New Roman" w:cs="Times New Roman"/>
        </w:rPr>
      </w:pPr>
    </w:p>
    <w:p w14:paraId="48D511D0" w14:textId="69F8DA66" w:rsidR="009D293C" w:rsidRPr="00716042" w:rsidRDefault="009D293C" w:rsidP="00716042">
      <w:pPr>
        <w:spacing w:line="288" w:lineRule="auto"/>
        <w:jc w:val="both"/>
        <w:rPr>
          <w:rFonts w:ascii="Times New Roman" w:hAnsi="Times New Roman" w:cs="Times New Roman"/>
        </w:rPr>
      </w:pPr>
      <w:r w:rsidRPr="00716042">
        <w:rPr>
          <w:rFonts w:ascii="Times New Roman" w:hAnsi="Times New Roman" w:cs="Times New Roman"/>
        </w:rPr>
        <w:t>References</w:t>
      </w:r>
    </w:p>
    <w:p w14:paraId="7FCB2E4E" w14:textId="0F8F9C62" w:rsidR="00A42B92" w:rsidRPr="00A42B92" w:rsidRDefault="00A42B92" w:rsidP="00E04684">
      <w:pPr>
        <w:numPr>
          <w:ilvl w:val="0"/>
          <w:numId w:val="6"/>
        </w:numPr>
        <w:spacing w:line="288" w:lineRule="auto"/>
        <w:rPr>
          <w:rFonts w:ascii="Times New Roman" w:hAnsi="Times New Roman" w:cs="Times New Roman"/>
        </w:rPr>
      </w:pPr>
      <w:r>
        <w:rPr>
          <w:rFonts w:ascii="Times New Roman" w:hAnsi="Times New Roman" w:cs="Times New Roman"/>
        </w:rPr>
        <w:t xml:space="preserve">Dataset Link: </w:t>
      </w:r>
      <w:r w:rsidRPr="00A42B92">
        <w:rPr>
          <w:rFonts w:ascii="Times New Roman" w:hAnsi="Times New Roman" w:cs="Times New Roman"/>
        </w:rPr>
        <w:t>https://www.kaggle.com/datasets/rohanrao/air-quality-data-in</w:t>
      </w:r>
      <w:r>
        <w:rPr>
          <w:rFonts w:ascii="Times New Roman" w:hAnsi="Times New Roman" w:cs="Times New Roman"/>
        </w:rPr>
        <w:t>-</w:t>
      </w:r>
      <w:r w:rsidRPr="00A42B92">
        <w:rPr>
          <w:rFonts w:ascii="Times New Roman" w:hAnsi="Times New Roman" w:cs="Times New Roman"/>
        </w:rPr>
        <w:t xml:space="preserve">india?datasetId=630055&amp;sortBy=voteCount&amp;select=city_hour.csv </w:t>
      </w:r>
    </w:p>
    <w:p w14:paraId="477CE4E2" w14:textId="7B5EC178" w:rsidR="00A42B92" w:rsidRPr="00A42B92" w:rsidRDefault="00A42B92" w:rsidP="00E04684">
      <w:pPr>
        <w:numPr>
          <w:ilvl w:val="0"/>
          <w:numId w:val="6"/>
        </w:numPr>
        <w:spacing w:line="288" w:lineRule="auto"/>
        <w:rPr>
          <w:rFonts w:ascii="Times New Roman" w:hAnsi="Times New Roman" w:cs="Times New Roman"/>
        </w:rPr>
      </w:pPr>
      <w:r>
        <w:rPr>
          <w:rFonts w:ascii="Times New Roman" w:hAnsi="Times New Roman" w:cs="Times New Roman"/>
        </w:rPr>
        <w:t xml:space="preserve">Indian AQI Formula Specific: </w:t>
      </w:r>
      <w:r w:rsidRPr="00A42B92">
        <w:rPr>
          <w:rFonts w:ascii="Times New Roman" w:hAnsi="Times New Roman" w:cs="Times New Roman"/>
        </w:rPr>
        <w:t xml:space="preserve">https://www.pranaair.com/us/blog/what-is-air-quality-index-aqi-and-its- calculation/ </w:t>
      </w:r>
    </w:p>
    <w:p w14:paraId="1D657BAF" w14:textId="59CD9624" w:rsidR="00A42B92" w:rsidRPr="00A42B92" w:rsidRDefault="00A42B92" w:rsidP="00E04684">
      <w:pPr>
        <w:numPr>
          <w:ilvl w:val="0"/>
          <w:numId w:val="6"/>
        </w:numPr>
        <w:spacing w:line="288" w:lineRule="auto"/>
        <w:rPr>
          <w:rFonts w:ascii="Times New Roman" w:hAnsi="Times New Roman" w:cs="Times New Roman"/>
        </w:rPr>
      </w:pPr>
      <w:r>
        <w:rPr>
          <w:rFonts w:ascii="Times New Roman" w:hAnsi="Times New Roman" w:cs="Times New Roman"/>
        </w:rPr>
        <w:t xml:space="preserve">TBATS Model Research Paper: </w:t>
      </w:r>
      <w:r w:rsidRPr="00A42B92">
        <w:rPr>
          <w:rFonts w:ascii="Times New Roman" w:hAnsi="Times New Roman" w:cs="Times New Roman"/>
        </w:rPr>
        <w:t xml:space="preserve">https://robjhyndman.com/papers/ComplexSeasonality.pdf </w:t>
      </w:r>
    </w:p>
    <w:p w14:paraId="0ADF612F" w14:textId="25DB9934" w:rsidR="009D293C" w:rsidRPr="00A42B92" w:rsidRDefault="00A42B92" w:rsidP="00E04684">
      <w:pPr>
        <w:numPr>
          <w:ilvl w:val="0"/>
          <w:numId w:val="6"/>
        </w:numPr>
        <w:spacing w:line="288" w:lineRule="auto"/>
        <w:rPr>
          <w:rFonts w:ascii="Times New Roman" w:hAnsi="Times New Roman" w:cs="Times New Roman"/>
        </w:rPr>
      </w:pPr>
      <w:r>
        <w:rPr>
          <w:rFonts w:ascii="Times New Roman" w:hAnsi="Times New Roman" w:cs="Times New Roman"/>
        </w:rPr>
        <w:t xml:space="preserve">Textbook for DHR: </w:t>
      </w:r>
      <w:r w:rsidRPr="00A42B92">
        <w:rPr>
          <w:rFonts w:ascii="Times New Roman" w:hAnsi="Times New Roman" w:cs="Times New Roman"/>
        </w:rPr>
        <w:t xml:space="preserve">https://otexts.com/fpp2/dhr.html </w:t>
      </w:r>
    </w:p>
    <w:sectPr w:rsidR="009D293C" w:rsidRPr="00A42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977E2"/>
    <w:multiLevelType w:val="hybridMultilevel"/>
    <w:tmpl w:val="E7D80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6F7942"/>
    <w:multiLevelType w:val="multilevel"/>
    <w:tmpl w:val="4DBC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D21773"/>
    <w:multiLevelType w:val="multilevel"/>
    <w:tmpl w:val="A45C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242CA7"/>
    <w:multiLevelType w:val="multilevel"/>
    <w:tmpl w:val="5B18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3D7481"/>
    <w:multiLevelType w:val="multilevel"/>
    <w:tmpl w:val="76F0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2C21CB"/>
    <w:multiLevelType w:val="multilevel"/>
    <w:tmpl w:val="A0321468"/>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273505">
    <w:abstractNumId w:val="3"/>
  </w:num>
  <w:num w:numId="2" w16cid:durableId="571157248">
    <w:abstractNumId w:val="1"/>
  </w:num>
  <w:num w:numId="3" w16cid:durableId="1123306134">
    <w:abstractNumId w:val="0"/>
  </w:num>
  <w:num w:numId="4" w16cid:durableId="628243321">
    <w:abstractNumId w:val="4"/>
  </w:num>
  <w:num w:numId="5" w16cid:durableId="1046560860">
    <w:abstractNumId w:val="2"/>
  </w:num>
  <w:num w:numId="6" w16cid:durableId="13547228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5D"/>
    <w:rsid w:val="000879D5"/>
    <w:rsid w:val="000D444D"/>
    <w:rsid w:val="001C6509"/>
    <w:rsid w:val="001D4DDB"/>
    <w:rsid w:val="001E511D"/>
    <w:rsid w:val="002201ED"/>
    <w:rsid w:val="002C5CAF"/>
    <w:rsid w:val="002F5C5E"/>
    <w:rsid w:val="00357A22"/>
    <w:rsid w:val="003A4977"/>
    <w:rsid w:val="003C6625"/>
    <w:rsid w:val="00420BAF"/>
    <w:rsid w:val="0044527E"/>
    <w:rsid w:val="004E6277"/>
    <w:rsid w:val="005A2C5D"/>
    <w:rsid w:val="005D1868"/>
    <w:rsid w:val="00622B5A"/>
    <w:rsid w:val="00716042"/>
    <w:rsid w:val="00740A03"/>
    <w:rsid w:val="008B4288"/>
    <w:rsid w:val="00911C75"/>
    <w:rsid w:val="0091383F"/>
    <w:rsid w:val="00965431"/>
    <w:rsid w:val="009730C8"/>
    <w:rsid w:val="009A7CCD"/>
    <w:rsid w:val="009D293C"/>
    <w:rsid w:val="00A13335"/>
    <w:rsid w:val="00A42B92"/>
    <w:rsid w:val="00B07D1B"/>
    <w:rsid w:val="00BD34BC"/>
    <w:rsid w:val="00BF522A"/>
    <w:rsid w:val="00C232EF"/>
    <w:rsid w:val="00C35515"/>
    <w:rsid w:val="00C52422"/>
    <w:rsid w:val="00C60171"/>
    <w:rsid w:val="00CA5A8E"/>
    <w:rsid w:val="00D46158"/>
    <w:rsid w:val="00DB6195"/>
    <w:rsid w:val="00E04684"/>
    <w:rsid w:val="00E337D3"/>
    <w:rsid w:val="00E72BF4"/>
    <w:rsid w:val="00E771B3"/>
    <w:rsid w:val="00EA5EDF"/>
    <w:rsid w:val="00FA1B53"/>
    <w:rsid w:val="00FD7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A630A6"/>
  <w15:chartTrackingRefBased/>
  <w15:docId w15:val="{F5B00611-95D1-E847-A974-8A5C4B6B6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30C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22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387291">
      <w:bodyDiv w:val="1"/>
      <w:marLeft w:val="0"/>
      <w:marRight w:val="0"/>
      <w:marTop w:val="0"/>
      <w:marBottom w:val="0"/>
      <w:divBdr>
        <w:top w:val="none" w:sz="0" w:space="0" w:color="auto"/>
        <w:left w:val="none" w:sz="0" w:space="0" w:color="auto"/>
        <w:bottom w:val="none" w:sz="0" w:space="0" w:color="auto"/>
        <w:right w:val="none" w:sz="0" w:space="0" w:color="auto"/>
      </w:divBdr>
      <w:divsChild>
        <w:div w:id="1189678855">
          <w:marLeft w:val="0"/>
          <w:marRight w:val="0"/>
          <w:marTop w:val="0"/>
          <w:marBottom w:val="0"/>
          <w:divBdr>
            <w:top w:val="none" w:sz="0" w:space="0" w:color="auto"/>
            <w:left w:val="none" w:sz="0" w:space="0" w:color="auto"/>
            <w:bottom w:val="none" w:sz="0" w:space="0" w:color="auto"/>
            <w:right w:val="none" w:sz="0" w:space="0" w:color="auto"/>
          </w:divBdr>
          <w:divsChild>
            <w:div w:id="853113836">
              <w:marLeft w:val="0"/>
              <w:marRight w:val="0"/>
              <w:marTop w:val="0"/>
              <w:marBottom w:val="0"/>
              <w:divBdr>
                <w:top w:val="none" w:sz="0" w:space="0" w:color="auto"/>
                <w:left w:val="none" w:sz="0" w:space="0" w:color="auto"/>
                <w:bottom w:val="none" w:sz="0" w:space="0" w:color="auto"/>
                <w:right w:val="none" w:sz="0" w:space="0" w:color="auto"/>
              </w:divBdr>
              <w:divsChild>
                <w:div w:id="1395012386">
                  <w:marLeft w:val="0"/>
                  <w:marRight w:val="0"/>
                  <w:marTop w:val="0"/>
                  <w:marBottom w:val="0"/>
                  <w:divBdr>
                    <w:top w:val="none" w:sz="0" w:space="0" w:color="auto"/>
                    <w:left w:val="none" w:sz="0" w:space="0" w:color="auto"/>
                    <w:bottom w:val="none" w:sz="0" w:space="0" w:color="auto"/>
                    <w:right w:val="none" w:sz="0" w:space="0" w:color="auto"/>
                  </w:divBdr>
                  <w:divsChild>
                    <w:div w:id="12605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200312">
      <w:bodyDiv w:val="1"/>
      <w:marLeft w:val="0"/>
      <w:marRight w:val="0"/>
      <w:marTop w:val="0"/>
      <w:marBottom w:val="0"/>
      <w:divBdr>
        <w:top w:val="none" w:sz="0" w:space="0" w:color="auto"/>
        <w:left w:val="none" w:sz="0" w:space="0" w:color="auto"/>
        <w:bottom w:val="none" w:sz="0" w:space="0" w:color="auto"/>
        <w:right w:val="none" w:sz="0" w:space="0" w:color="auto"/>
      </w:divBdr>
      <w:divsChild>
        <w:div w:id="1476528733">
          <w:marLeft w:val="0"/>
          <w:marRight w:val="0"/>
          <w:marTop w:val="0"/>
          <w:marBottom w:val="0"/>
          <w:divBdr>
            <w:top w:val="none" w:sz="0" w:space="0" w:color="auto"/>
            <w:left w:val="none" w:sz="0" w:space="0" w:color="auto"/>
            <w:bottom w:val="none" w:sz="0" w:space="0" w:color="auto"/>
            <w:right w:val="none" w:sz="0" w:space="0" w:color="auto"/>
          </w:divBdr>
          <w:divsChild>
            <w:div w:id="1455755955">
              <w:marLeft w:val="0"/>
              <w:marRight w:val="0"/>
              <w:marTop w:val="0"/>
              <w:marBottom w:val="0"/>
              <w:divBdr>
                <w:top w:val="none" w:sz="0" w:space="0" w:color="auto"/>
                <w:left w:val="none" w:sz="0" w:space="0" w:color="auto"/>
                <w:bottom w:val="none" w:sz="0" w:space="0" w:color="auto"/>
                <w:right w:val="none" w:sz="0" w:space="0" w:color="auto"/>
              </w:divBdr>
              <w:divsChild>
                <w:div w:id="646476366">
                  <w:marLeft w:val="0"/>
                  <w:marRight w:val="0"/>
                  <w:marTop w:val="0"/>
                  <w:marBottom w:val="0"/>
                  <w:divBdr>
                    <w:top w:val="none" w:sz="0" w:space="0" w:color="auto"/>
                    <w:left w:val="none" w:sz="0" w:space="0" w:color="auto"/>
                    <w:bottom w:val="none" w:sz="0" w:space="0" w:color="auto"/>
                    <w:right w:val="none" w:sz="0" w:space="0" w:color="auto"/>
                  </w:divBdr>
                  <w:divsChild>
                    <w:div w:id="19389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41793">
      <w:bodyDiv w:val="1"/>
      <w:marLeft w:val="0"/>
      <w:marRight w:val="0"/>
      <w:marTop w:val="0"/>
      <w:marBottom w:val="0"/>
      <w:divBdr>
        <w:top w:val="none" w:sz="0" w:space="0" w:color="auto"/>
        <w:left w:val="none" w:sz="0" w:space="0" w:color="auto"/>
        <w:bottom w:val="none" w:sz="0" w:space="0" w:color="auto"/>
        <w:right w:val="none" w:sz="0" w:space="0" w:color="auto"/>
      </w:divBdr>
      <w:divsChild>
        <w:div w:id="1061637573">
          <w:marLeft w:val="0"/>
          <w:marRight w:val="0"/>
          <w:marTop w:val="0"/>
          <w:marBottom w:val="0"/>
          <w:divBdr>
            <w:top w:val="none" w:sz="0" w:space="0" w:color="auto"/>
            <w:left w:val="none" w:sz="0" w:space="0" w:color="auto"/>
            <w:bottom w:val="none" w:sz="0" w:space="0" w:color="auto"/>
            <w:right w:val="none" w:sz="0" w:space="0" w:color="auto"/>
          </w:divBdr>
          <w:divsChild>
            <w:div w:id="542838273">
              <w:marLeft w:val="0"/>
              <w:marRight w:val="0"/>
              <w:marTop w:val="0"/>
              <w:marBottom w:val="0"/>
              <w:divBdr>
                <w:top w:val="none" w:sz="0" w:space="0" w:color="auto"/>
                <w:left w:val="none" w:sz="0" w:space="0" w:color="auto"/>
                <w:bottom w:val="none" w:sz="0" w:space="0" w:color="auto"/>
                <w:right w:val="none" w:sz="0" w:space="0" w:color="auto"/>
              </w:divBdr>
              <w:divsChild>
                <w:div w:id="20501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51121">
      <w:bodyDiv w:val="1"/>
      <w:marLeft w:val="0"/>
      <w:marRight w:val="0"/>
      <w:marTop w:val="0"/>
      <w:marBottom w:val="0"/>
      <w:divBdr>
        <w:top w:val="none" w:sz="0" w:space="0" w:color="auto"/>
        <w:left w:val="none" w:sz="0" w:space="0" w:color="auto"/>
        <w:bottom w:val="none" w:sz="0" w:space="0" w:color="auto"/>
        <w:right w:val="none" w:sz="0" w:space="0" w:color="auto"/>
      </w:divBdr>
      <w:divsChild>
        <w:div w:id="52582077">
          <w:marLeft w:val="0"/>
          <w:marRight w:val="0"/>
          <w:marTop w:val="0"/>
          <w:marBottom w:val="0"/>
          <w:divBdr>
            <w:top w:val="none" w:sz="0" w:space="0" w:color="auto"/>
            <w:left w:val="none" w:sz="0" w:space="0" w:color="auto"/>
            <w:bottom w:val="none" w:sz="0" w:space="0" w:color="auto"/>
            <w:right w:val="none" w:sz="0" w:space="0" w:color="auto"/>
          </w:divBdr>
          <w:divsChild>
            <w:div w:id="1314406304">
              <w:marLeft w:val="0"/>
              <w:marRight w:val="0"/>
              <w:marTop w:val="0"/>
              <w:marBottom w:val="0"/>
              <w:divBdr>
                <w:top w:val="none" w:sz="0" w:space="0" w:color="auto"/>
                <w:left w:val="none" w:sz="0" w:space="0" w:color="auto"/>
                <w:bottom w:val="none" w:sz="0" w:space="0" w:color="auto"/>
                <w:right w:val="none" w:sz="0" w:space="0" w:color="auto"/>
              </w:divBdr>
              <w:divsChild>
                <w:div w:id="1279140992">
                  <w:marLeft w:val="0"/>
                  <w:marRight w:val="0"/>
                  <w:marTop w:val="0"/>
                  <w:marBottom w:val="0"/>
                  <w:divBdr>
                    <w:top w:val="none" w:sz="0" w:space="0" w:color="auto"/>
                    <w:left w:val="none" w:sz="0" w:space="0" w:color="auto"/>
                    <w:bottom w:val="none" w:sz="0" w:space="0" w:color="auto"/>
                    <w:right w:val="none" w:sz="0" w:space="0" w:color="auto"/>
                  </w:divBdr>
                  <w:divsChild>
                    <w:div w:id="20045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376224">
      <w:bodyDiv w:val="1"/>
      <w:marLeft w:val="0"/>
      <w:marRight w:val="0"/>
      <w:marTop w:val="0"/>
      <w:marBottom w:val="0"/>
      <w:divBdr>
        <w:top w:val="none" w:sz="0" w:space="0" w:color="auto"/>
        <w:left w:val="none" w:sz="0" w:space="0" w:color="auto"/>
        <w:bottom w:val="none" w:sz="0" w:space="0" w:color="auto"/>
        <w:right w:val="none" w:sz="0" w:space="0" w:color="auto"/>
      </w:divBdr>
      <w:divsChild>
        <w:div w:id="326633387">
          <w:marLeft w:val="0"/>
          <w:marRight w:val="0"/>
          <w:marTop w:val="0"/>
          <w:marBottom w:val="0"/>
          <w:divBdr>
            <w:top w:val="none" w:sz="0" w:space="0" w:color="auto"/>
            <w:left w:val="none" w:sz="0" w:space="0" w:color="auto"/>
            <w:bottom w:val="none" w:sz="0" w:space="0" w:color="auto"/>
            <w:right w:val="none" w:sz="0" w:space="0" w:color="auto"/>
          </w:divBdr>
          <w:divsChild>
            <w:div w:id="1909338489">
              <w:marLeft w:val="0"/>
              <w:marRight w:val="0"/>
              <w:marTop w:val="0"/>
              <w:marBottom w:val="0"/>
              <w:divBdr>
                <w:top w:val="none" w:sz="0" w:space="0" w:color="auto"/>
                <w:left w:val="none" w:sz="0" w:space="0" w:color="auto"/>
                <w:bottom w:val="none" w:sz="0" w:space="0" w:color="auto"/>
                <w:right w:val="none" w:sz="0" w:space="0" w:color="auto"/>
              </w:divBdr>
              <w:divsChild>
                <w:div w:id="952519545">
                  <w:marLeft w:val="0"/>
                  <w:marRight w:val="0"/>
                  <w:marTop w:val="0"/>
                  <w:marBottom w:val="0"/>
                  <w:divBdr>
                    <w:top w:val="none" w:sz="0" w:space="0" w:color="auto"/>
                    <w:left w:val="none" w:sz="0" w:space="0" w:color="auto"/>
                    <w:bottom w:val="none" w:sz="0" w:space="0" w:color="auto"/>
                    <w:right w:val="none" w:sz="0" w:space="0" w:color="auto"/>
                  </w:divBdr>
                  <w:divsChild>
                    <w:div w:id="111667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408795">
      <w:bodyDiv w:val="1"/>
      <w:marLeft w:val="0"/>
      <w:marRight w:val="0"/>
      <w:marTop w:val="0"/>
      <w:marBottom w:val="0"/>
      <w:divBdr>
        <w:top w:val="none" w:sz="0" w:space="0" w:color="auto"/>
        <w:left w:val="none" w:sz="0" w:space="0" w:color="auto"/>
        <w:bottom w:val="none" w:sz="0" w:space="0" w:color="auto"/>
        <w:right w:val="none" w:sz="0" w:space="0" w:color="auto"/>
      </w:divBdr>
      <w:divsChild>
        <w:div w:id="657853589">
          <w:marLeft w:val="0"/>
          <w:marRight w:val="0"/>
          <w:marTop w:val="0"/>
          <w:marBottom w:val="0"/>
          <w:divBdr>
            <w:top w:val="none" w:sz="0" w:space="0" w:color="auto"/>
            <w:left w:val="none" w:sz="0" w:space="0" w:color="auto"/>
            <w:bottom w:val="none" w:sz="0" w:space="0" w:color="auto"/>
            <w:right w:val="none" w:sz="0" w:space="0" w:color="auto"/>
          </w:divBdr>
          <w:divsChild>
            <w:div w:id="1610166683">
              <w:marLeft w:val="0"/>
              <w:marRight w:val="0"/>
              <w:marTop w:val="0"/>
              <w:marBottom w:val="0"/>
              <w:divBdr>
                <w:top w:val="none" w:sz="0" w:space="0" w:color="auto"/>
                <w:left w:val="none" w:sz="0" w:space="0" w:color="auto"/>
                <w:bottom w:val="none" w:sz="0" w:space="0" w:color="auto"/>
                <w:right w:val="none" w:sz="0" w:space="0" w:color="auto"/>
              </w:divBdr>
              <w:divsChild>
                <w:div w:id="1683780822">
                  <w:marLeft w:val="0"/>
                  <w:marRight w:val="0"/>
                  <w:marTop w:val="0"/>
                  <w:marBottom w:val="0"/>
                  <w:divBdr>
                    <w:top w:val="none" w:sz="0" w:space="0" w:color="auto"/>
                    <w:left w:val="none" w:sz="0" w:space="0" w:color="auto"/>
                    <w:bottom w:val="none" w:sz="0" w:space="0" w:color="auto"/>
                    <w:right w:val="none" w:sz="0" w:space="0" w:color="auto"/>
                  </w:divBdr>
                  <w:divsChild>
                    <w:div w:id="169326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436088">
      <w:bodyDiv w:val="1"/>
      <w:marLeft w:val="0"/>
      <w:marRight w:val="0"/>
      <w:marTop w:val="0"/>
      <w:marBottom w:val="0"/>
      <w:divBdr>
        <w:top w:val="none" w:sz="0" w:space="0" w:color="auto"/>
        <w:left w:val="none" w:sz="0" w:space="0" w:color="auto"/>
        <w:bottom w:val="none" w:sz="0" w:space="0" w:color="auto"/>
        <w:right w:val="none" w:sz="0" w:space="0" w:color="auto"/>
      </w:divBdr>
      <w:divsChild>
        <w:div w:id="1499881234">
          <w:marLeft w:val="0"/>
          <w:marRight w:val="0"/>
          <w:marTop w:val="0"/>
          <w:marBottom w:val="0"/>
          <w:divBdr>
            <w:top w:val="none" w:sz="0" w:space="0" w:color="auto"/>
            <w:left w:val="none" w:sz="0" w:space="0" w:color="auto"/>
            <w:bottom w:val="none" w:sz="0" w:space="0" w:color="auto"/>
            <w:right w:val="none" w:sz="0" w:space="0" w:color="auto"/>
          </w:divBdr>
          <w:divsChild>
            <w:div w:id="1269895064">
              <w:marLeft w:val="0"/>
              <w:marRight w:val="0"/>
              <w:marTop w:val="0"/>
              <w:marBottom w:val="0"/>
              <w:divBdr>
                <w:top w:val="none" w:sz="0" w:space="0" w:color="auto"/>
                <w:left w:val="none" w:sz="0" w:space="0" w:color="auto"/>
                <w:bottom w:val="none" w:sz="0" w:space="0" w:color="auto"/>
                <w:right w:val="none" w:sz="0" w:space="0" w:color="auto"/>
              </w:divBdr>
              <w:divsChild>
                <w:div w:id="1364329624">
                  <w:marLeft w:val="0"/>
                  <w:marRight w:val="0"/>
                  <w:marTop w:val="0"/>
                  <w:marBottom w:val="0"/>
                  <w:divBdr>
                    <w:top w:val="none" w:sz="0" w:space="0" w:color="auto"/>
                    <w:left w:val="none" w:sz="0" w:space="0" w:color="auto"/>
                    <w:bottom w:val="none" w:sz="0" w:space="0" w:color="auto"/>
                    <w:right w:val="none" w:sz="0" w:space="0" w:color="auto"/>
                  </w:divBdr>
                  <w:divsChild>
                    <w:div w:id="118967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830401">
      <w:bodyDiv w:val="1"/>
      <w:marLeft w:val="0"/>
      <w:marRight w:val="0"/>
      <w:marTop w:val="0"/>
      <w:marBottom w:val="0"/>
      <w:divBdr>
        <w:top w:val="none" w:sz="0" w:space="0" w:color="auto"/>
        <w:left w:val="none" w:sz="0" w:space="0" w:color="auto"/>
        <w:bottom w:val="none" w:sz="0" w:space="0" w:color="auto"/>
        <w:right w:val="none" w:sz="0" w:space="0" w:color="auto"/>
      </w:divBdr>
      <w:divsChild>
        <w:div w:id="1922137389">
          <w:marLeft w:val="0"/>
          <w:marRight w:val="0"/>
          <w:marTop w:val="0"/>
          <w:marBottom w:val="0"/>
          <w:divBdr>
            <w:top w:val="none" w:sz="0" w:space="0" w:color="auto"/>
            <w:left w:val="none" w:sz="0" w:space="0" w:color="auto"/>
            <w:bottom w:val="none" w:sz="0" w:space="0" w:color="auto"/>
            <w:right w:val="none" w:sz="0" w:space="0" w:color="auto"/>
          </w:divBdr>
          <w:divsChild>
            <w:div w:id="866917307">
              <w:marLeft w:val="0"/>
              <w:marRight w:val="0"/>
              <w:marTop w:val="0"/>
              <w:marBottom w:val="0"/>
              <w:divBdr>
                <w:top w:val="none" w:sz="0" w:space="0" w:color="auto"/>
                <w:left w:val="none" w:sz="0" w:space="0" w:color="auto"/>
                <w:bottom w:val="none" w:sz="0" w:space="0" w:color="auto"/>
                <w:right w:val="none" w:sz="0" w:space="0" w:color="auto"/>
              </w:divBdr>
              <w:divsChild>
                <w:div w:id="1251966843">
                  <w:marLeft w:val="0"/>
                  <w:marRight w:val="0"/>
                  <w:marTop w:val="0"/>
                  <w:marBottom w:val="0"/>
                  <w:divBdr>
                    <w:top w:val="none" w:sz="0" w:space="0" w:color="auto"/>
                    <w:left w:val="none" w:sz="0" w:space="0" w:color="auto"/>
                    <w:bottom w:val="none" w:sz="0" w:space="0" w:color="auto"/>
                    <w:right w:val="none" w:sz="0" w:space="0" w:color="auto"/>
                  </w:divBdr>
                  <w:divsChild>
                    <w:div w:id="4581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455844">
      <w:bodyDiv w:val="1"/>
      <w:marLeft w:val="0"/>
      <w:marRight w:val="0"/>
      <w:marTop w:val="0"/>
      <w:marBottom w:val="0"/>
      <w:divBdr>
        <w:top w:val="none" w:sz="0" w:space="0" w:color="auto"/>
        <w:left w:val="none" w:sz="0" w:space="0" w:color="auto"/>
        <w:bottom w:val="none" w:sz="0" w:space="0" w:color="auto"/>
        <w:right w:val="none" w:sz="0" w:space="0" w:color="auto"/>
      </w:divBdr>
      <w:divsChild>
        <w:div w:id="248075799">
          <w:marLeft w:val="0"/>
          <w:marRight w:val="0"/>
          <w:marTop w:val="0"/>
          <w:marBottom w:val="0"/>
          <w:divBdr>
            <w:top w:val="none" w:sz="0" w:space="0" w:color="auto"/>
            <w:left w:val="none" w:sz="0" w:space="0" w:color="auto"/>
            <w:bottom w:val="none" w:sz="0" w:space="0" w:color="auto"/>
            <w:right w:val="none" w:sz="0" w:space="0" w:color="auto"/>
          </w:divBdr>
          <w:divsChild>
            <w:div w:id="554198507">
              <w:marLeft w:val="0"/>
              <w:marRight w:val="0"/>
              <w:marTop w:val="0"/>
              <w:marBottom w:val="0"/>
              <w:divBdr>
                <w:top w:val="none" w:sz="0" w:space="0" w:color="auto"/>
                <w:left w:val="none" w:sz="0" w:space="0" w:color="auto"/>
                <w:bottom w:val="none" w:sz="0" w:space="0" w:color="auto"/>
                <w:right w:val="none" w:sz="0" w:space="0" w:color="auto"/>
              </w:divBdr>
              <w:divsChild>
                <w:div w:id="200829340">
                  <w:marLeft w:val="0"/>
                  <w:marRight w:val="0"/>
                  <w:marTop w:val="0"/>
                  <w:marBottom w:val="0"/>
                  <w:divBdr>
                    <w:top w:val="none" w:sz="0" w:space="0" w:color="auto"/>
                    <w:left w:val="none" w:sz="0" w:space="0" w:color="auto"/>
                    <w:bottom w:val="none" w:sz="0" w:space="0" w:color="auto"/>
                    <w:right w:val="none" w:sz="0" w:space="0" w:color="auto"/>
                  </w:divBdr>
                  <w:divsChild>
                    <w:div w:id="21705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547583">
      <w:bodyDiv w:val="1"/>
      <w:marLeft w:val="0"/>
      <w:marRight w:val="0"/>
      <w:marTop w:val="0"/>
      <w:marBottom w:val="0"/>
      <w:divBdr>
        <w:top w:val="none" w:sz="0" w:space="0" w:color="auto"/>
        <w:left w:val="none" w:sz="0" w:space="0" w:color="auto"/>
        <w:bottom w:val="none" w:sz="0" w:space="0" w:color="auto"/>
        <w:right w:val="none" w:sz="0" w:space="0" w:color="auto"/>
      </w:divBdr>
      <w:divsChild>
        <w:div w:id="1228422754">
          <w:marLeft w:val="0"/>
          <w:marRight w:val="0"/>
          <w:marTop w:val="0"/>
          <w:marBottom w:val="0"/>
          <w:divBdr>
            <w:top w:val="none" w:sz="0" w:space="0" w:color="auto"/>
            <w:left w:val="none" w:sz="0" w:space="0" w:color="auto"/>
            <w:bottom w:val="none" w:sz="0" w:space="0" w:color="auto"/>
            <w:right w:val="none" w:sz="0" w:space="0" w:color="auto"/>
          </w:divBdr>
          <w:divsChild>
            <w:div w:id="889463819">
              <w:marLeft w:val="0"/>
              <w:marRight w:val="0"/>
              <w:marTop w:val="0"/>
              <w:marBottom w:val="0"/>
              <w:divBdr>
                <w:top w:val="none" w:sz="0" w:space="0" w:color="auto"/>
                <w:left w:val="none" w:sz="0" w:space="0" w:color="auto"/>
                <w:bottom w:val="none" w:sz="0" w:space="0" w:color="auto"/>
                <w:right w:val="none" w:sz="0" w:space="0" w:color="auto"/>
              </w:divBdr>
              <w:divsChild>
                <w:div w:id="1779912994">
                  <w:marLeft w:val="0"/>
                  <w:marRight w:val="0"/>
                  <w:marTop w:val="0"/>
                  <w:marBottom w:val="0"/>
                  <w:divBdr>
                    <w:top w:val="none" w:sz="0" w:space="0" w:color="auto"/>
                    <w:left w:val="none" w:sz="0" w:space="0" w:color="auto"/>
                    <w:bottom w:val="none" w:sz="0" w:space="0" w:color="auto"/>
                    <w:right w:val="none" w:sz="0" w:space="0" w:color="auto"/>
                  </w:divBdr>
                  <w:divsChild>
                    <w:div w:id="19926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196984">
      <w:bodyDiv w:val="1"/>
      <w:marLeft w:val="0"/>
      <w:marRight w:val="0"/>
      <w:marTop w:val="0"/>
      <w:marBottom w:val="0"/>
      <w:divBdr>
        <w:top w:val="none" w:sz="0" w:space="0" w:color="auto"/>
        <w:left w:val="none" w:sz="0" w:space="0" w:color="auto"/>
        <w:bottom w:val="none" w:sz="0" w:space="0" w:color="auto"/>
        <w:right w:val="none" w:sz="0" w:space="0" w:color="auto"/>
      </w:divBdr>
      <w:divsChild>
        <w:div w:id="887837668">
          <w:marLeft w:val="0"/>
          <w:marRight w:val="0"/>
          <w:marTop w:val="0"/>
          <w:marBottom w:val="0"/>
          <w:divBdr>
            <w:top w:val="none" w:sz="0" w:space="0" w:color="auto"/>
            <w:left w:val="none" w:sz="0" w:space="0" w:color="auto"/>
            <w:bottom w:val="none" w:sz="0" w:space="0" w:color="auto"/>
            <w:right w:val="none" w:sz="0" w:space="0" w:color="auto"/>
          </w:divBdr>
          <w:divsChild>
            <w:div w:id="341050403">
              <w:marLeft w:val="0"/>
              <w:marRight w:val="0"/>
              <w:marTop w:val="0"/>
              <w:marBottom w:val="0"/>
              <w:divBdr>
                <w:top w:val="none" w:sz="0" w:space="0" w:color="auto"/>
                <w:left w:val="none" w:sz="0" w:space="0" w:color="auto"/>
                <w:bottom w:val="none" w:sz="0" w:space="0" w:color="auto"/>
                <w:right w:val="none" w:sz="0" w:space="0" w:color="auto"/>
              </w:divBdr>
              <w:divsChild>
                <w:div w:id="877087066">
                  <w:marLeft w:val="0"/>
                  <w:marRight w:val="0"/>
                  <w:marTop w:val="0"/>
                  <w:marBottom w:val="0"/>
                  <w:divBdr>
                    <w:top w:val="none" w:sz="0" w:space="0" w:color="auto"/>
                    <w:left w:val="none" w:sz="0" w:space="0" w:color="auto"/>
                    <w:bottom w:val="none" w:sz="0" w:space="0" w:color="auto"/>
                    <w:right w:val="none" w:sz="0" w:space="0" w:color="auto"/>
                  </w:divBdr>
                  <w:divsChild>
                    <w:div w:id="165125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426943">
      <w:bodyDiv w:val="1"/>
      <w:marLeft w:val="0"/>
      <w:marRight w:val="0"/>
      <w:marTop w:val="0"/>
      <w:marBottom w:val="0"/>
      <w:divBdr>
        <w:top w:val="none" w:sz="0" w:space="0" w:color="auto"/>
        <w:left w:val="none" w:sz="0" w:space="0" w:color="auto"/>
        <w:bottom w:val="none" w:sz="0" w:space="0" w:color="auto"/>
        <w:right w:val="none" w:sz="0" w:space="0" w:color="auto"/>
      </w:divBdr>
      <w:divsChild>
        <w:div w:id="798495618">
          <w:marLeft w:val="0"/>
          <w:marRight w:val="0"/>
          <w:marTop w:val="0"/>
          <w:marBottom w:val="0"/>
          <w:divBdr>
            <w:top w:val="none" w:sz="0" w:space="0" w:color="auto"/>
            <w:left w:val="none" w:sz="0" w:space="0" w:color="auto"/>
            <w:bottom w:val="none" w:sz="0" w:space="0" w:color="auto"/>
            <w:right w:val="none" w:sz="0" w:space="0" w:color="auto"/>
          </w:divBdr>
          <w:divsChild>
            <w:div w:id="493451080">
              <w:marLeft w:val="0"/>
              <w:marRight w:val="0"/>
              <w:marTop w:val="0"/>
              <w:marBottom w:val="0"/>
              <w:divBdr>
                <w:top w:val="none" w:sz="0" w:space="0" w:color="auto"/>
                <w:left w:val="none" w:sz="0" w:space="0" w:color="auto"/>
                <w:bottom w:val="none" w:sz="0" w:space="0" w:color="auto"/>
                <w:right w:val="none" w:sz="0" w:space="0" w:color="auto"/>
              </w:divBdr>
              <w:divsChild>
                <w:div w:id="471169704">
                  <w:marLeft w:val="0"/>
                  <w:marRight w:val="0"/>
                  <w:marTop w:val="0"/>
                  <w:marBottom w:val="0"/>
                  <w:divBdr>
                    <w:top w:val="none" w:sz="0" w:space="0" w:color="auto"/>
                    <w:left w:val="none" w:sz="0" w:space="0" w:color="auto"/>
                    <w:bottom w:val="none" w:sz="0" w:space="0" w:color="auto"/>
                    <w:right w:val="none" w:sz="0" w:space="0" w:color="auto"/>
                  </w:divBdr>
                  <w:divsChild>
                    <w:div w:id="17662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050818">
      <w:bodyDiv w:val="1"/>
      <w:marLeft w:val="0"/>
      <w:marRight w:val="0"/>
      <w:marTop w:val="0"/>
      <w:marBottom w:val="0"/>
      <w:divBdr>
        <w:top w:val="none" w:sz="0" w:space="0" w:color="auto"/>
        <w:left w:val="none" w:sz="0" w:space="0" w:color="auto"/>
        <w:bottom w:val="none" w:sz="0" w:space="0" w:color="auto"/>
        <w:right w:val="none" w:sz="0" w:space="0" w:color="auto"/>
      </w:divBdr>
      <w:divsChild>
        <w:div w:id="1613777818">
          <w:marLeft w:val="0"/>
          <w:marRight w:val="0"/>
          <w:marTop w:val="0"/>
          <w:marBottom w:val="0"/>
          <w:divBdr>
            <w:top w:val="none" w:sz="0" w:space="0" w:color="auto"/>
            <w:left w:val="none" w:sz="0" w:space="0" w:color="auto"/>
            <w:bottom w:val="none" w:sz="0" w:space="0" w:color="auto"/>
            <w:right w:val="none" w:sz="0" w:space="0" w:color="auto"/>
          </w:divBdr>
          <w:divsChild>
            <w:div w:id="682704045">
              <w:marLeft w:val="0"/>
              <w:marRight w:val="0"/>
              <w:marTop w:val="0"/>
              <w:marBottom w:val="0"/>
              <w:divBdr>
                <w:top w:val="none" w:sz="0" w:space="0" w:color="auto"/>
                <w:left w:val="none" w:sz="0" w:space="0" w:color="auto"/>
                <w:bottom w:val="none" w:sz="0" w:space="0" w:color="auto"/>
                <w:right w:val="none" w:sz="0" w:space="0" w:color="auto"/>
              </w:divBdr>
              <w:divsChild>
                <w:div w:id="523061147">
                  <w:marLeft w:val="0"/>
                  <w:marRight w:val="0"/>
                  <w:marTop w:val="0"/>
                  <w:marBottom w:val="0"/>
                  <w:divBdr>
                    <w:top w:val="none" w:sz="0" w:space="0" w:color="auto"/>
                    <w:left w:val="none" w:sz="0" w:space="0" w:color="auto"/>
                    <w:bottom w:val="none" w:sz="0" w:space="0" w:color="auto"/>
                    <w:right w:val="none" w:sz="0" w:space="0" w:color="auto"/>
                  </w:divBdr>
                  <w:divsChild>
                    <w:div w:id="3539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365675">
      <w:bodyDiv w:val="1"/>
      <w:marLeft w:val="0"/>
      <w:marRight w:val="0"/>
      <w:marTop w:val="0"/>
      <w:marBottom w:val="0"/>
      <w:divBdr>
        <w:top w:val="none" w:sz="0" w:space="0" w:color="auto"/>
        <w:left w:val="none" w:sz="0" w:space="0" w:color="auto"/>
        <w:bottom w:val="none" w:sz="0" w:space="0" w:color="auto"/>
        <w:right w:val="none" w:sz="0" w:space="0" w:color="auto"/>
      </w:divBdr>
      <w:divsChild>
        <w:div w:id="643776029">
          <w:marLeft w:val="0"/>
          <w:marRight w:val="0"/>
          <w:marTop w:val="0"/>
          <w:marBottom w:val="0"/>
          <w:divBdr>
            <w:top w:val="none" w:sz="0" w:space="0" w:color="auto"/>
            <w:left w:val="none" w:sz="0" w:space="0" w:color="auto"/>
            <w:bottom w:val="none" w:sz="0" w:space="0" w:color="auto"/>
            <w:right w:val="none" w:sz="0" w:space="0" w:color="auto"/>
          </w:divBdr>
          <w:divsChild>
            <w:div w:id="718749081">
              <w:marLeft w:val="0"/>
              <w:marRight w:val="0"/>
              <w:marTop w:val="0"/>
              <w:marBottom w:val="0"/>
              <w:divBdr>
                <w:top w:val="none" w:sz="0" w:space="0" w:color="auto"/>
                <w:left w:val="none" w:sz="0" w:space="0" w:color="auto"/>
                <w:bottom w:val="none" w:sz="0" w:space="0" w:color="auto"/>
                <w:right w:val="none" w:sz="0" w:space="0" w:color="auto"/>
              </w:divBdr>
              <w:divsChild>
                <w:div w:id="905644981">
                  <w:marLeft w:val="0"/>
                  <w:marRight w:val="0"/>
                  <w:marTop w:val="0"/>
                  <w:marBottom w:val="0"/>
                  <w:divBdr>
                    <w:top w:val="none" w:sz="0" w:space="0" w:color="auto"/>
                    <w:left w:val="none" w:sz="0" w:space="0" w:color="auto"/>
                    <w:bottom w:val="none" w:sz="0" w:space="0" w:color="auto"/>
                    <w:right w:val="none" w:sz="0" w:space="0" w:color="auto"/>
                  </w:divBdr>
                  <w:divsChild>
                    <w:div w:id="202339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1510</Words>
  <Characters>8609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Rajesh Singh</dc:creator>
  <cp:keywords/>
  <dc:description/>
  <cp:lastModifiedBy>Rahul Rajesh Singh</cp:lastModifiedBy>
  <cp:revision>2</cp:revision>
  <dcterms:created xsi:type="dcterms:W3CDTF">2023-05-01T22:38:00Z</dcterms:created>
  <dcterms:modified xsi:type="dcterms:W3CDTF">2023-05-01T22:38:00Z</dcterms:modified>
</cp:coreProperties>
</file>