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package.core-properties+xml" PartName="/docProps/core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firstLine="0"/>
        <w:jc w:val="center"/>
        <w:rPr>
          <w:rFonts w:ascii="Arial" w:cs="Arial" w:eastAsia="Arial" w:hAnsi="Arial"/>
          <w:sz w:val="36"/>
          <w:szCs w:val="36"/>
        </w:rPr>
      </w:pPr>
      <w:bookmarkStart w:colFirst="0" w:colLast="0" w:name="_heading=h.j4xb03fqqycc" w:id="0"/>
      <w:bookmarkEnd w:id="0"/>
      <w:r w:rsidDel="00000000" w:rsidR="00000000" w:rsidRPr="00000000">
        <w:rPr>
          <w:rFonts w:ascii="Arial" w:cs="Arial" w:eastAsia="Arial" w:hAnsi="Arial"/>
          <w:sz w:val="36"/>
          <w:szCs w:val="36"/>
          <w:rtl w:val="0"/>
        </w:rPr>
        <w:t xml:space="preserve">Rahul Shah</w:t>
      </w:r>
    </w:p>
    <w:p w:rsidR="00000000" w:rsidDel="00000000" w:rsidP="00000000" w:rsidRDefault="00000000" w:rsidRPr="00000000" w14:paraId="00000002">
      <w:pPr>
        <w:pageBreakBefore w:val="0"/>
        <w:spacing w:after="0" w:before="0" w:line="240" w:lineRule="auto"/>
        <w:ind w:left="2430" w:firstLine="0"/>
        <w:jc w:val="left"/>
        <w:rPr>
          <w:rFonts w:ascii="Arial" w:cs="Arial" w:eastAsia="Arial" w:hAnsi="Arial"/>
          <w:sz w:val="22"/>
          <w:szCs w:val="22"/>
        </w:rPr>
      </w:pPr>
      <w:hyperlink r:id="rId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</w:t>
        </w:r>
      </w:hyperlink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rtl w:val="0"/>
        </w:rPr>
        <w:t xml:space="preserve">240.694.5558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color w:val="0000ff"/>
          <w:rtl w:val="0"/>
        </w:rPr>
        <w:t xml:space="preserve">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200" w:line="240" w:lineRule="auto"/>
        <w:jc w:val="center"/>
        <w:rPr>
          <w:rFonts w:ascii="Arial" w:cs="Arial" w:eastAsia="Arial" w:hAnsi="Arial"/>
          <w:b w:val="1"/>
          <w:bCs w:val="1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Product designer building usable K-12 discovery and guidance tools, backed by learning science.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ageBreakBefore w:val="0"/>
        <w:pBdr>
          <w:bottom w:color="000000" w:space="0" w:sz="8" w:val="single"/>
        </w:pBdr>
        <w:spacing w:after="0" w:before="0" w:line="240" w:lineRule="auto"/>
        <w:rPr>
          <w:rFonts w:ascii="Arial" w:cs="Arial" w:eastAsia="Arial" w:hAnsi="Arial"/>
          <w:sz w:val="20"/>
          <w:szCs w:val="20"/>
        </w:rPr>
      </w:pPr>
      <w:bookmarkStart w:colFirst="0" w:colLast="0" w:name="_heading=h.i5gv9lrwur9l" w:id="1"/>
      <w:bookmarkEnd w:id="1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spacing w:before="20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3rue69h1xxh" w:id="2"/>
      <w:bookmarkEnd w:id="2"/>
      <w:r w:rsidDel="00000000" w:rsidR="00000000" w:rsidRPr="00000000">
        <w:rPr>
          <w:rFonts w:ascii="Arial" w:cs="Arial" w:eastAsia="Arial" w:hAnsi="Arial"/>
          <w:rtl w:val="0"/>
        </w:rPr>
        <w:t xml:space="preserve">Chiron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Personal Project </w:t>
        <w:tab/>
        <w:tab/>
        <w:t xml:space="preserve">  </w:t>
        <w:tab/>
        <w:tab/>
        <w:tab/>
        <w:tab/>
        <w:tab/>
        <w:t xml:space="preserve">    </w:t>
      </w:r>
      <w:r w:rsidDel="00000000" w:rsidR="00000000" w:rsidRPr="00000000">
        <w:rPr>
          <w:rFonts w:ascii="Arial" w:cs="Arial" w:eastAsia="Arial" w:hAnsi="Arial"/>
          <w:rtl w:val="0"/>
        </w:rPr>
        <w:t xml:space="preserve">Mar 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numPr>
          <w:ilvl w:val="0"/>
          <w:numId w:val="1"/>
        </w:numPr>
        <w:spacing w:after="200" w:before="2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ye6c6insr5dv" w:id="3"/>
      <w:bookmarkEnd w:id="3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Built a Claude skill for building micro-courses that gates progression on demonstrated mastery, adapting scaffolding based on Socratic dialogue and misconception tracking.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pageBreakBefore w:val="0"/>
        <w:spacing w:after="0" w:before="0" w:line="24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51qloset0rld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Encoura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Product Designer  </w:t>
        <w:tab/>
        <w:tab/>
        <w:t xml:space="preserve">  </w:t>
        <w:tab/>
        <w:tab/>
        <w:tab/>
        <w:tab/>
        <w:t xml:space="preserve">   </w:t>
      </w:r>
      <w:r w:rsidDel="00000000" w:rsidR="00000000" w:rsidRPr="00000000">
        <w:rPr>
          <w:rFonts w:ascii="Arial" w:cs="Arial" w:eastAsia="Arial" w:hAnsi="Arial"/>
          <w:rtl w:val="0"/>
        </w:rPr>
        <w:t xml:space="preserve">Aug 2021 -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pageBreakBefore w:val="0"/>
        <w:numPr>
          <w:ilvl w:val="0"/>
          <w:numId w:val="1"/>
        </w:numPr>
        <w:spacing w:after="200" w:before="20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wkmug9xt76yu" w:id="5"/>
      <w:bookmarkEnd w:id="5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Redesigned onboarding for a 2x longer intake survey maintaining completion rates using chunking and micro-interactions to cut cognitive load; built Encoura's first in-app A/B test.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t43jb8u53wm1" w:id="6"/>
      <w:bookmarkEnd w:id="6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Led migration of Encourage to cross-platform React Native, redesigning layouts to hold up across school-issued devices and WCAG 2.1 AA standards.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jrnv5zbj20hv" w:id="7"/>
      <w:bookmarkEnd w:id="7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Owned the Encourage Design System, re-architected governance so engineers and designers compose from consistent components with no case-by-case review.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numPr>
          <w:ilvl w:val="0"/>
          <w:numId w:val="1"/>
        </w:numPr>
        <w:spacing w:after="2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j0ng1hyib37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Built the counselor workflow side of Encourage for Educators, including student status tracking and roster tools used to manage hundreds of students simultaneously.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5wkar0gi1bq5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Rochester Regional Health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UX/UI Intern  </w:t>
        <w:tab/>
        <w:t xml:space="preserve"> </w:t>
        <w:tab/>
        <w:tab/>
        <w:tab/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Feb 2020 - Aug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numPr>
          <w:ilvl w:val="0"/>
          <w:numId w:val="1"/>
        </w:numPr>
        <w:spacing w:before="2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e9155ujwlkp5" w:id="10"/>
      <w:bookmarkEnd w:id="10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Designed a contact tracing system for Rochester Institute of Technology to monitor the spread of COVID-19 for over 18,000 students and staff, reducing user workload by half.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3"/>
        <w:ind w:left="0" w:firstLine="0"/>
        <w:rPr>
          <w:rFonts w:ascii="Arial" w:cs="Arial" w:eastAsia="Arial" w:hAnsi="Arial"/>
          <w:b w:val="0"/>
          <w:bCs w:val="0"/>
        </w:rPr>
      </w:pPr>
      <w:bookmarkStart w:colFirst="0" w:colLast="0" w:name="_heading=h.axn974bmv2ir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a5qopra1b94k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Prudential Financial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 Research Intern </w:t>
        <w:tab/>
        <w:t xml:space="preserve"> </w:t>
        <w:tab/>
        <w:tab/>
        <w:tab/>
      </w:r>
      <w:r w:rsidDel="00000000" w:rsidR="00000000" w:rsidRPr="00000000">
        <w:rPr>
          <w:rFonts w:ascii="Arial" w:cs="Arial" w:eastAsia="Arial" w:hAnsi="Arial"/>
          <w:rtl w:val="0"/>
        </w:rPr>
        <w:t xml:space="preserve">Jun 2019 -  Aug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numPr>
          <w:ilvl w:val="0"/>
          <w:numId w:val="2"/>
        </w:numPr>
        <w:spacing w:before="200" w:lineRule="auto"/>
        <w:ind w:left="540.0000000000001" w:hanging="359.9999999999999"/>
        <w:rPr>
          <w:rFonts w:ascii="Arial" w:cs="Arial" w:eastAsia="Arial" w:hAnsi="Arial"/>
          <w:b w:val="0"/>
          <w:bCs w:val="0"/>
        </w:rPr>
      </w:pPr>
      <w:bookmarkStart w:colFirst="0" w:colLast="0" w:name="_heading=h.9iat5iypa4ed" w:id="13"/>
      <w:bookmarkEnd w:id="13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Conducted usability tests and user interviews with insurance brokers on a Salesforce CRM application to validate user-friendliness and accessibility of new features and updates.​​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aqw3oniu4w0z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victjb3iv313" w:id="15"/>
      <w:bookmarkEnd w:id="15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50"/>
        </w:tabs>
        <w:spacing w:after="1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M.S. Learning Design &amp; Technology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University of Maryland Global Campus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2024 –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9350"/>
        </w:tabs>
        <w:spacing w:after="10" w:before="90" w:line="24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B.S. Human-Centered Computing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Rochester Institute of Technology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2017 – 2021</w:t>
      </w:r>
    </w:p>
    <w:p w:rsidR="00000000" w:rsidDel="00000000" w:rsidP="00000000" w:rsidRDefault="00000000" w:rsidRPr="00000000" w14:paraId="00000015">
      <w:pPr>
        <w:spacing w:after="200" w:before="40" w:line="24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8"/>
          <w:szCs w:val="18"/>
          <w:rtl w:val="0"/>
        </w:rPr>
        <w:t xml:space="preserve">Minors: American Sign Language, Psychology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pBdr>
          <w:bottom w:color="000000" w:space="0" w:sz="8" w:val="single"/>
        </w:pBdr>
        <w:spacing w:before="20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q5rp036cra94" w:id="16"/>
      <w:bookmarkEnd w:id="16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17">
      <w:pPr>
        <w:spacing w:before="2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UX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Information Architecture, Wireframing, Prototyping, Design Systems, UX Writing</w:t>
      </w:r>
    </w:p>
    <w:p w:rsidR="00000000" w:rsidDel="00000000" w:rsidP="00000000" w:rsidRDefault="00000000" w:rsidRPr="00000000" w14:paraId="00000018">
      <w:pPr>
        <w:spacing w:before="2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Front-End: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HTML, CSS, JavaScript, React Native, AI-assisted prototyping (Claude Code)</w:t>
      </w:r>
    </w:p>
    <w:p w:rsidR="00000000" w:rsidDel="00000000" w:rsidP="00000000" w:rsidRDefault="00000000" w:rsidRPr="00000000" w14:paraId="00000019">
      <w:pPr>
        <w:spacing w:before="2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Accessibility: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WCAG 2.1 AA, CPACC (in progress), keyboard &amp; screen-reader-aware design</w:t>
      </w:r>
    </w:p>
    <w:p w:rsidR="00000000" w:rsidDel="00000000" w:rsidP="00000000" w:rsidRDefault="00000000" w:rsidRPr="00000000" w14:paraId="0000001A">
      <w:pPr>
        <w:spacing w:before="2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Learning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Self-Paced Instruction, ADDIE, Universal Design for Learning</w:t>
      </w:r>
    </w:p>
    <w:p w:rsidR="00000000" w:rsidDel="00000000" w:rsidP="00000000" w:rsidRDefault="00000000" w:rsidRPr="00000000" w14:paraId="0000001B">
      <w:pPr>
        <w:spacing w:before="2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Research: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Usability Testing, A/B Testing, User Interviews, Survey Design, Contextual Inquiry</w:t>
      </w:r>
    </w:p>
    <w:p w:rsidR="00000000" w:rsidDel="00000000" w:rsidP="00000000" w:rsidRDefault="00000000" w:rsidRPr="00000000" w14:paraId="0000001C">
      <w:pPr>
        <w:spacing w:before="2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Tools: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Figma, Pendo, Sketch, Adobe Creative Suite, Lottie Creator</w:t>
      </w:r>
      <w:r w:rsidDel="00000000" w:rsidR="00000000" w:rsidRPr="00000000">
        <w:rPr>
          <w:rtl w:val="0"/>
        </w:rPr>
      </w:r>
    </w:p>
    <w:sectPr>
      <w:headerReference r:id="rId9" w:type="first"/>
      <w:footerReference r:id="rId10" w:type="first"/>
      <w:pgSz w:h="15840" w:w="12240" w:orient="portrait"/>
      <w:pgMar w:bottom="1152" w:top="81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rPr>
        <w:sz w:val="12"/>
        <w:szCs w:val="1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E">
    <w:pPr>
      <w:spacing w:before="0" w:line="276" w:lineRule="auto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lang w:val="en"/>
      </w:rPr>
    </w:rPrDefault>
    <w:pPrDefault>
      <w:pPr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32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28"/>
      <w:szCs w:val="28"/>
    </w:rPr>
  </w:style>
  <w:style w:type="paragraph" w:styleId="Heading2">
    <w:name w:val="heading 2"/>
    <w:basedOn w:val="Normal"/>
    <w:next w:val="Normal"/>
    <w:pPr>
      <w:pageBreakBefore w:val="0"/>
      <w:ind w:left="-15" w:right="-30" w:firstLine="0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pPr>
      <w:pageBreakBefore w:val="0"/>
      <w:spacing w:before="0" w:line="240" w:lineRule="auto"/>
      <w:ind w:left="-15" w:right="-30" w:firstLine="0"/>
    </w:pPr>
    <w:rPr>
      <w:rFonts w:ascii="Playfair Display" w:cs="Playfair Display" w:eastAsia="Playfair Display" w:hAnsi="Playfair Display"/>
      <w:b w:val="1"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200" w:before="0" w:line="240" w:lineRule="auto"/>
      <w:ind w:right="-15"/>
    </w:pPr>
    <w:rPr>
      <w:rFonts w:ascii="Playfair Display" w:cs="Playfair Display" w:eastAsia="Playfair Display" w:hAnsi="Playfair Display"/>
      <w:b w:val="1"/>
      <w:bCs w:val="1"/>
      <w:color w:val="000000"/>
      <w:sz w:val="28"/>
      <w:szCs w:val="28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pageBreakBefore w:val="0"/>
      <w:spacing w:before="0" w:line="276" w:lineRule="auto"/>
      <w:ind w:right="-30"/>
    </w:pPr>
    <w:rPr>
      <w:color w:val="999999"/>
      <w:sz w:val="18"/>
      <w:szCs w:val="1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rahulshah.design" TargetMode="External"/><Relationship Id="rId8" Type="http://schemas.openxmlformats.org/officeDocument/2006/relationships/hyperlink" Target="mailto:rahulshah.design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yIHcw7zyHOyUwtvzB4UYsi/Tvw==">CgMxLjAyDmguajR4YjAzZnFxeWNjMg5oLmk1Z3Y5bHJ3dXI5bDINaC4zcnVlNjloMXh4aDIOaC55ZTZjNmluc3I1ZHYyDmguNTFxbG9zZXQwcmxkMg5oLndrbXVnOXh0NzZ5dTIOaC50NDNqYjh1NTN3bTEyDmguanJudjV6YmoyMGh2Mg1oLmowbmcxaHlpYjM3Mg5oLjV3a2FyMGdpMWJxNTIOaC5lOTE1NXVqd2xrcDUyDmguYXhuOTc0Ym12MmlyMg5oLmE1cW9wcmExYjk0azIOaC45aWF0NWl5cGE0ZWQyDmguYXF3M29uaXU0dzB6Mg5oLnZpY3RqYjNpdjMxMzIOaC5xNXJwMDM2Y3JhOTQ4AHIhMTd5ZFdyM05IbFZYbnk5MXlTQXhTMGk5VWQ2dlhFOEd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Rahul Shah — Résumé</dc:title>
  <dc:creator>Rahul Shah</dc:creator>
</cp:coreProperties>
</file>