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Lecture-9</w:t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What is partitioning? Why do we need it?</w:t>
      </w: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What are the different levels of partitioning?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360" w:hanging="360"/>
        <w:spacing w:after="0" w:line="235" w:lineRule="auto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Consider a hypergraph H, where each hyperedge interconnects at most three vertices. We model each hyperedge of degree-3 with three edges of weight ½, on the same set of vertices, to obtain a weighted graph G. Prove that an optimal balanced partitioning of G corresponds to an optimal balanced partitioning of H.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60" w:hanging="360"/>
        <w:spacing w:after="0" w:line="234" w:lineRule="auto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In refer to Question 3, prove that optimal balanced partitioning of G cannot be done if each edge of H interconnects at most four vertices (i.e., give a counter example).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Explain Kernighan-Lin algorithm for partitioning a graph. Find its time complexity.</w:t>
      </w:r>
    </w:p>
    <w:p>
      <w:pPr>
        <w:spacing w:after="0" w:line="1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jc w:val="both"/>
        <w:ind w:left="360" w:hanging="360"/>
        <w:spacing w:after="0" w:line="236" w:lineRule="auto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Consider a path graph v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v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,….., v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n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 That is, v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is connected to v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i+1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, for 1 </w:t>
      </w:r>
      <w:r>
        <w:rPr>
          <w:rFonts w:ascii="Times New Roman" w:cs="Times New Roman" w:eastAsia="Times New Roman" w:hAnsi="Times New Roman"/>
          <w:sz w:val="22"/>
          <w:szCs w:val="22"/>
          <w:u w:val="single" w:color="auto"/>
          <w:color w:val="auto"/>
        </w:rPr>
        <w:t>&lt;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i </w:t>
      </w:r>
      <w:r>
        <w:rPr>
          <w:rFonts w:ascii="Times New Roman" w:cs="Times New Roman" w:eastAsia="Times New Roman" w:hAnsi="Times New Roman"/>
          <w:sz w:val="22"/>
          <w:szCs w:val="22"/>
          <w:u w:val="single" w:color="auto"/>
          <w:color w:val="auto"/>
        </w:rPr>
        <w:t>&lt;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n-1. Apply the Kernighan-Lin algorithm to this graph. As the initial partition, let v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for all odd values of a be in one set , and v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b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for all even values of b, be in the other set.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60" w:hanging="360"/>
        <w:spacing w:after="0" w:line="236" w:lineRule="auto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Consider a complete binary tree with n nodes. Apply Kernighan-Lin algorithm to this graph. As the initial partition, let v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for all internal vertices, be in one set and v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b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for all leaves, be in the other set.</w:t>
      </w:r>
    </w:p>
    <w:p>
      <w:pPr>
        <w:spacing w:after="0" w:line="8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60" w:hanging="360"/>
        <w:spacing w:after="0" w:line="237" w:lineRule="auto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Show how the Kernighan-Lin Heuristic works on the ladder graph with 2n vertices, starting with initial partition of V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= {1,2,3,……,n}, and V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2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={n+1,n+2,n+3,…..,2n}.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438150</wp:posOffset>
            </wp:positionH>
            <wp:positionV relativeFrom="paragraph">
              <wp:posOffset>127635</wp:posOffset>
            </wp:positionV>
            <wp:extent cx="2552700" cy="7334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8" w:lineRule="exact"/>
        <w:rPr>
          <w:sz w:val="24"/>
          <w:szCs w:val="24"/>
          <w:color w:val="auto"/>
        </w:rPr>
      </w:pPr>
    </w:p>
    <w:tbl>
      <w:tblPr>
        <w:tblLayout w:type="fixed"/>
        <w:tblInd w:w="7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00" w:type="dxa"/>
            <w:vAlign w:val="bottom"/>
          </w:tcPr>
          <w:p>
            <w:pPr>
              <w:jc w:val="right"/>
              <w:ind w:right="2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ind w:right="13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</w:t>
            </w:r>
          </w:p>
        </w:tc>
        <w:tc>
          <w:tcPr>
            <w:tcW w:w="1520" w:type="dxa"/>
            <w:vAlign w:val="bottom"/>
          </w:tcPr>
          <w:p>
            <w:pPr>
              <w:ind w:left="1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n</w:t>
            </w:r>
          </w:p>
        </w:tc>
      </w:tr>
      <w:tr>
        <w:trPr>
          <w:trHeight w:val="738"/>
        </w:trPr>
        <w:tc>
          <w:tcPr>
            <w:tcW w:w="500" w:type="dxa"/>
            <w:vAlign w:val="bottom"/>
          </w:tcPr>
          <w:p>
            <w:pPr>
              <w:jc w:val="center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5"/>
              </w:rPr>
              <w:t>n+1</w:t>
            </w:r>
          </w:p>
        </w:tc>
        <w:tc>
          <w:tcPr>
            <w:tcW w:w="1840" w:type="dxa"/>
            <w:vAlign w:val="bottom"/>
          </w:tcPr>
          <w:p>
            <w:pPr>
              <w:jc w:val="center"/>
              <w:ind w:right="10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n+2</w:t>
            </w:r>
          </w:p>
        </w:tc>
        <w:tc>
          <w:tcPr>
            <w:tcW w:w="1520" w:type="dxa"/>
            <w:vAlign w:val="bottom"/>
          </w:tcPr>
          <w:p>
            <w:pPr>
              <w:ind w:left="1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89"/>
              </w:rPr>
              <w:t>2n</w:t>
            </w:r>
          </w:p>
        </w:tc>
      </w:tr>
    </w:tbl>
    <w:p>
      <w:pPr>
        <w:ind w:left="23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Fig. 1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What are the drawbacks of Kernighan-Lin algorithm?</w:t>
      </w:r>
    </w:p>
    <w:p>
      <w:pPr>
        <w:spacing w:after="0" w:line="1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60" w:hanging="360"/>
        <w:spacing w:after="0" w:line="235" w:lineRule="auto"/>
        <w:tabs>
          <w:tab w:leader="none" w:pos="3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The following matrix provides 4 modules a,b,c,d with their entries representing the number of connections between the two modules. Apply Kernighan-Lin heuristic to obtain the partitioning.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809625</wp:posOffset>
            </wp:positionH>
            <wp:positionV relativeFrom="paragraph">
              <wp:posOffset>635</wp:posOffset>
            </wp:positionV>
            <wp:extent cx="1932940" cy="1532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53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Fig.2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Lecture-10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What are the advantages of Fiduccia-Mattheyses algorithm over Kernighan-Lin algorithm?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What are the similarities between Fiduccia-Mattheyses algorithm and Kernighan-Lin algorithm?</w:t>
      </w: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Present the Fiduccia-Mattheyses Algorithm. Find out its time complexity.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Apply Fiduccia-Mattheyses Algorithm for the problem in question 7.</w:t>
      </w: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Apply Fiduccia-Mattheyses Algorithm for the problem in question 8.</w:t>
      </w: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Apply Fiduccia-Mattheyses Algorithm for the problem in question 10.</w:t>
      </w:r>
    </w:p>
    <w:p>
      <w:pPr>
        <w:ind w:left="420" w:hanging="420"/>
        <w:spacing w:after="0"/>
        <w:tabs>
          <w:tab w:leader="none" w:pos="4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“There is a trade off associated for partitioning with replication.” Is it true or false? Justify.</w:t>
      </w: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Discuss how Partitioning is affecting overall delay.</w:t>
      </w: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What do you understand by performance driven partitioning?</w:t>
      </w: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Discuss the approach of clustering in case of partitioning.</w:t>
      </w:r>
    </w:p>
    <w:sectPr>
      <w:pgSz w:w="12240" w:h="15840" w:orient="portrait"/>
      <w:cols w:equalWidth="0" w:num="1">
        <w:col w:w="10440"/>
      </w:cols>
      <w:pgMar w:left="1080" w:top="717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74B0DC51"/>
    <w:multiLevelType w:val="hybridMultilevel"/>
    <w:lvl w:ilvl="0">
      <w:lvlJc w:val="left"/>
      <w:lvlText w:val="%1."/>
      <w:numFmt w:val="decimal"/>
      <w:start w:val="9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1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2020-06-16T15:58:04Z</dcterms:created>
  <dcterms:modified xsi:type="dcterms:W3CDTF">2020-06-16T15:58:04Z</dcterms:modified>
</cp:coreProperties>
</file>