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50D5" w14:textId="47D3A6F9" w:rsidR="006D6478" w:rsidRPr="005820DC" w:rsidRDefault="006D6478" w:rsidP="005820DC">
      <w:pPr>
        <w:ind w:left="720" w:hanging="360"/>
        <w:jc w:val="center"/>
        <w:rPr>
          <w:b/>
          <w:bCs/>
          <w:sz w:val="44"/>
          <w:szCs w:val="44"/>
          <w:u w:val="single"/>
        </w:rPr>
      </w:pPr>
      <w:r w:rsidRPr="005820DC">
        <w:rPr>
          <w:b/>
          <w:bCs/>
          <w:sz w:val="44"/>
          <w:szCs w:val="44"/>
          <w:u w:val="single"/>
        </w:rPr>
        <w:t xml:space="preserve">Insights from </w:t>
      </w:r>
      <w:r w:rsidR="005820DC" w:rsidRPr="005820DC">
        <w:rPr>
          <w:b/>
          <w:bCs/>
          <w:sz w:val="44"/>
          <w:szCs w:val="44"/>
          <w:u w:val="single"/>
        </w:rPr>
        <w:t>Clothing Data analysis</w:t>
      </w:r>
    </w:p>
    <w:p w14:paraId="078C1B67" w14:textId="698DF30E" w:rsidR="006D6478" w:rsidRPr="005820DC" w:rsidRDefault="006D6478" w:rsidP="006D64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820DC">
        <w:rPr>
          <w:sz w:val="36"/>
          <w:szCs w:val="36"/>
        </w:rPr>
        <w:t>Women are more likely to buy compared to men (</w:t>
      </w:r>
      <w:r w:rsidR="005820DC" w:rsidRPr="005820DC">
        <w:rPr>
          <w:sz w:val="36"/>
          <w:szCs w:val="36"/>
        </w:rPr>
        <w:t>approx.</w:t>
      </w:r>
      <w:r w:rsidRPr="005820DC">
        <w:rPr>
          <w:sz w:val="36"/>
          <w:szCs w:val="36"/>
        </w:rPr>
        <w:t xml:space="preserve"> 65%)</w:t>
      </w:r>
    </w:p>
    <w:p w14:paraId="403BA01C" w14:textId="4AB4743E" w:rsidR="006D6478" w:rsidRPr="005820DC" w:rsidRDefault="006D6478" w:rsidP="006D64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820DC">
        <w:rPr>
          <w:sz w:val="36"/>
          <w:szCs w:val="36"/>
        </w:rPr>
        <w:t>Maharashtra, Karnataka and Uttar Pradesh are top 3 states in terms of number of sales</w:t>
      </w:r>
      <w:r w:rsidR="005820DC" w:rsidRPr="005820DC">
        <w:rPr>
          <w:sz w:val="36"/>
          <w:szCs w:val="36"/>
        </w:rPr>
        <w:t xml:space="preserve"> (approx. 35%)</w:t>
      </w:r>
    </w:p>
    <w:p w14:paraId="62B20013" w14:textId="5F566FA8" w:rsidR="006D6478" w:rsidRPr="005820DC" w:rsidRDefault="006D6478" w:rsidP="006D64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820DC">
        <w:rPr>
          <w:sz w:val="36"/>
          <w:szCs w:val="36"/>
        </w:rPr>
        <w:t xml:space="preserve">Middle Age adults (30 – 60 </w:t>
      </w:r>
      <w:r w:rsidR="005820DC" w:rsidRPr="005820DC">
        <w:rPr>
          <w:sz w:val="36"/>
          <w:szCs w:val="36"/>
        </w:rPr>
        <w:t>yrs.</w:t>
      </w:r>
      <w:r w:rsidRPr="005820DC">
        <w:rPr>
          <w:sz w:val="36"/>
          <w:szCs w:val="36"/>
        </w:rPr>
        <w:t xml:space="preserve">) is max contributing </w:t>
      </w:r>
      <w:r w:rsidR="005820DC" w:rsidRPr="005820DC">
        <w:rPr>
          <w:sz w:val="36"/>
          <w:szCs w:val="36"/>
        </w:rPr>
        <w:t xml:space="preserve">(approx. </w:t>
      </w:r>
      <w:r w:rsidR="005820DC" w:rsidRPr="005820DC">
        <w:rPr>
          <w:sz w:val="36"/>
          <w:szCs w:val="36"/>
        </w:rPr>
        <w:t>50</w:t>
      </w:r>
      <w:r w:rsidR="005820DC" w:rsidRPr="005820DC">
        <w:rPr>
          <w:sz w:val="36"/>
          <w:szCs w:val="36"/>
        </w:rPr>
        <w:t>%)</w:t>
      </w:r>
    </w:p>
    <w:p w14:paraId="5D9BAB23" w14:textId="73C67389" w:rsidR="006D6478" w:rsidRDefault="006D6478" w:rsidP="006D6478">
      <w:pPr>
        <w:pStyle w:val="ListParagraph"/>
        <w:numPr>
          <w:ilvl w:val="0"/>
          <w:numId w:val="1"/>
        </w:numPr>
      </w:pPr>
      <w:r w:rsidRPr="005820DC">
        <w:rPr>
          <w:sz w:val="36"/>
          <w:szCs w:val="36"/>
        </w:rPr>
        <w:t>Amazon, Flipkart, Myntra are max contributing</w:t>
      </w:r>
      <w:r w:rsidR="005820DC" w:rsidRPr="005820DC">
        <w:rPr>
          <w:sz w:val="36"/>
          <w:szCs w:val="36"/>
        </w:rPr>
        <w:t xml:space="preserve"> </w:t>
      </w:r>
      <w:r w:rsidR="005820DC" w:rsidRPr="005820DC">
        <w:rPr>
          <w:sz w:val="36"/>
          <w:szCs w:val="36"/>
        </w:rPr>
        <w:t xml:space="preserve">(approx. </w:t>
      </w:r>
      <w:r w:rsidR="005820DC" w:rsidRPr="005820DC">
        <w:rPr>
          <w:sz w:val="36"/>
          <w:szCs w:val="36"/>
        </w:rPr>
        <w:t>80</w:t>
      </w:r>
      <w:r w:rsidR="005820DC" w:rsidRPr="005820DC">
        <w:rPr>
          <w:sz w:val="36"/>
          <w:szCs w:val="36"/>
        </w:rPr>
        <w:t>%)</w:t>
      </w:r>
    </w:p>
    <w:sectPr w:rsidR="006D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B19"/>
    <w:multiLevelType w:val="hybridMultilevel"/>
    <w:tmpl w:val="0A14DFFA"/>
    <w:lvl w:ilvl="0" w:tplc="0C601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78"/>
    <w:rsid w:val="005820DC"/>
    <w:rsid w:val="006D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9DC"/>
  <w15:chartTrackingRefBased/>
  <w15:docId w15:val="{CDBF4A56-F156-4893-AD48-A8F88487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Deshbhratar</dc:creator>
  <cp:keywords/>
  <dc:description/>
  <cp:lastModifiedBy>Rahul Deshbhratar</cp:lastModifiedBy>
  <cp:revision>1</cp:revision>
  <dcterms:created xsi:type="dcterms:W3CDTF">2023-04-19T19:06:00Z</dcterms:created>
  <dcterms:modified xsi:type="dcterms:W3CDTF">2023-04-19T19:23:00Z</dcterms:modified>
</cp:coreProperties>
</file>