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Format Standardization Guide</w:t>
      </w:r>
    </w:p>
    <w:p>
      <w:r>
        <w:t>This document provides comprehensive guidelines for standardizing document formats across our organization to improve collaboration and maintain consistency in content creation and publishing.</w:t>
      </w:r>
    </w:p>
    <w:p>
      <w:pPr>
        <w:pStyle w:val="Heading2"/>
      </w:pPr>
      <w:r>
        <w:t>Document Format Standards</w:t>
      </w:r>
    </w:p>
    <w:p>
      <w:pPr>
        <w:pStyle w:val="Heading3"/>
      </w:pPr>
      <w:r>
        <w:t>PDF Format (.pdf)</w:t>
      </w:r>
    </w:p>
    <w:p>
      <w:r>
        <w:t>PDF format is ideal for final document distribution, official reports, and documents requiring print-ready formatting. Key benefits include:</w:t>
      </w:r>
    </w:p>
    <w:p>
      <w:r>
        <w:t>• Consistent formatting across all platforms and devices</w:t>
        <w:br/>
        <w:t>• Preserved document layout and fonts</w:t>
        <w:br/>
        <w:t>• Professional appearance for client-facing documents</w:t>
        <w:br/>
        <w:t>• Security features including password protection and digital signatures</w:t>
        <w:br/>
        <w:t>• Universal accessibility and readability</w:t>
      </w:r>
    </w:p>
    <w:p>
      <w:pPr>
        <w:pStyle w:val="Heading3"/>
      </w:pPr>
      <w:r>
        <w:t>Markdown Format (.md)</w:t>
      </w:r>
    </w:p>
    <w:p>
      <w:r>
        <w:t>Markdown format is perfect for web publishing, documentation, and collaborative editing. Key advantages include:</w:t>
      </w:r>
    </w:p>
    <w:p>
      <w:r>
        <w:t>• Lightweight and version control friendly</w:t>
        <w:br/>
        <w:t>• Easy conversion to HTML for web publishing</w:t>
        <w:br/>
        <w:t>• Simple syntax for quick editing</w:t>
        <w:br/>
        <w:t>• Excellent for technical documentation</w:t>
        <w:br/>
        <w:t>• Platform-independent and future-proof</w:t>
        <w:br/>
        <w:t>• Seamless integration with content management systems</w:t>
      </w:r>
    </w:p>
    <w:p>
      <w:pPr>
        <w:pStyle w:val="Heading3"/>
      </w:pPr>
      <w:r>
        <w:t>Word Document Format (.docx)</w:t>
      </w:r>
    </w:p>
    <w:p>
      <w:r>
        <w:t>Word documents are ideal for collaborative editing, draft versions, and content that requires extensive formatting. Benefits include:</w:t>
      </w:r>
    </w:p>
    <w:p>
      <w:r>
        <w:t>• Advanced formatting capabilities</w:t>
        <w:br/>
        <w:t>• Built-in collaboration tools and comments</w:t>
        <w:br/>
        <w:t>• Track changes functionality</w:t>
        <w:br/>
        <w:t>• Comprehensive editing features</w:t>
        <w:br/>
        <w:t>• Template support for consistent branding</w:t>
        <w:br/>
        <w:t>• Integration with Microsoft Office ecosystem</w:t>
      </w:r>
    </w:p>
    <w:p>
      <w:pPr>
        <w:pStyle w:val="Heading2"/>
      </w:pPr>
      <w:r>
        <w:t>Document Structure Guidelines</w:t>
      </w:r>
    </w:p>
    <w:p>
      <w:pPr>
        <w:pStyle w:val="Heading3"/>
      </w:pPr>
      <w:r>
        <w:t>Header Hierarchy</w:t>
      </w:r>
    </w:p>
    <w:p>
      <w:r>
        <w:t>Use consistent heading levels to create clear document structure:</w:t>
        <w:br/>
        <w:t>• H1: Document title (only one per document)</w:t>
        <w:br/>
        <w:t>• H2: Major sections</w:t>
        <w:br/>
        <w:t>• H3: Subsections</w:t>
        <w:br/>
        <w:t>• H4: Sub-subsections</w:t>
        <w:br/>
        <w:t>• H5-H6: Additional nested levels as needed</w:t>
      </w:r>
    </w:p>
    <w:p>
      <w:pPr>
        <w:pStyle w:val="Heading2"/>
      </w:pPr>
      <w:r>
        <w:t>Format Usage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 Case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Markdown</w:t>
            </w:r>
          </w:p>
        </w:tc>
      </w:tr>
      <w:tr>
        <w:tc>
          <w:tcPr>
            <w:tcW w:type="dxa" w:w="2160"/>
          </w:tcPr>
          <w:p>
            <w:r>
              <w:t>Draft/Editing</w:t>
            </w:r>
          </w:p>
        </w:tc>
        <w:tc>
          <w:tcPr>
            <w:tcW w:type="dxa" w:w="2160"/>
          </w:tcPr>
          <w:p>
            <w:r>
              <w:t>✓ Primary</w:t>
            </w:r>
          </w:p>
        </w:tc>
        <w:tc>
          <w:tcPr>
            <w:tcW w:type="dxa" w:w="2160"/>
          </w:tcPr>
          <w:p>
            <w:r>
              <w:t>✗ Not suitable</w:t>
            </w:r>
          </w:p>
        </w:tc>
        <w:tc>
          <w:tcPr>
            <w:tcW w:type="dxa" w:w="2160"/>
          </w:tcPr>
          <w:p>
            <w:r>
              <w:t>✓ Alternative</w:t>
            </w:r>
          </w:p>
        </w:tc>
      </w:tr>
      <w:tr>
        <w:tc>
          <w:tcPr>
            <w:tcW w:type="dxa" w:w="2160"/>
          </w:tcPr>
          <w:p>
            <w:r>
              <w:t>Final Distribution</w:t>
            </w:r>
          </w:p>
        </w:tc>
        <w:tc>
          <w:tcPr>
            <w:tcW w:type="dxa" w:w="2160"/>
          </w:tcPr>
          <w:p>
            <w:r>
              <w:t>✓ Internal</w:t>
            </w:r>
          </w:p>
        </w:tc>
        <w:tc>
          <w:tcPr>
            <w:tcW w:type="dxa" w:w="2160"/>
          </w:tcPr>
          <w:p>
            <w:r>
              <w:t>✓ Primary</w:t>
            </w:r>
          </w:p>
        </w:tc>
        <w:tc>
          <w:tcPr>
            <w:tcW w:type="dxa" w:w="2160"/>
          </w:tcPr>
          <w:p>
            <w:r>
              <w:t>✗ Not suitable</w:t>
            </w:r>
          </w:p>
        </w:tc>
      </w:tr>
      <w:tr>
        <w:tc>
          <w:tcPr>
            <w:tcW w:type="dxa" w:w="2160"/>
          </w:tcPr>
          <w:p>
            <w:r>
              <w:t>Web Publishing</w:t>
            </w:r>
          </w:p>
        </w:tc>
        <w:tc>
          <w:tcPr>
            <w:tcW w:type="dxa" w:w="2160"/>
          </w:tcPr>
          <w:p>
            <w:r>
              <w:t>✗ Not suitable</w:t>
            </w:r>
          </w:p>
        </w:tc>
        <w:tc>
          <w:tcPr>
            <w:tcW w:type="dxa" w:w="2160"/>
          </w:tcPr>
          <w:p>
            <w:r>
              <w:t>✗ Not suitable</w:t>
            </w:r>
          </w:p>
        </w:tc>
        <w:tc>
          <w:tcPr>
            <w:tcW w:type="dxa" w:w="2160"/>
          </w:tcPr>
          <w:p>
            <w:r>
              <w:t>✓ Primary</w:t>
            </w:r>
          </w:p>
        </w:tc>
      </w:tr>
      <w:tr>
        <w:tc>
          <w:tcPr>
            <w:tcW w:type="dxa" w:w="2160"/>
          </w:tcPr>
          <w:p>
            <w:r>
              <w:t>Archival/Legal</w:t>
            </w:r>
          </w:p>
        </w:tc>
        <w:tc>
          <w:tcPr>
            <w:tcW w:type="dxa" w:w="2160"/>
          </w:tcPr>
          <w:p>
            <w:r>
              <w:t>✓ Source</w:t>
            </w:r>
          </w:p>
        </w:tc>
        <w:tc>
          <w:tcPr>
            <w:tcW w:type="dxa" w:w="2160"/>
          </w:tcPr>
          <w:p>
            <w:r>
              <w:t>✓ Primary</w:t>
            </w:r>
          </w:p>
        </w:tc>
        <w:tc>
          <w:tcPr>
            <w:tcW w:type="dxa" w:w="2160"/>
          </w:tcPr>
          <w:p>
            <w:r>
              <w:t>✓ Backup</w:t>
            </w:r>
          </w:p>
        </w:tc>
      </w:tr>
    </w:tbl>
    <w:p>
      <w:pPr>
        <w:pStyle w:val="Heading2"/>
      </w:pPr>
      <w:r>
        <w:t>Implementation Recommendations</w:t>
      </w:r>
    </w:p>
    <w:p>
      <w:r>
        <w:t>1. Start all documents in DOCX format for maximum editing flexibility</w:t>
        <w:br/>
        <w:t>2. Convert to PDF for final distribution and client delivery</w:t>
        <w:br/>
        <w:t>3. Generate Markdown versions for web publishing and documentation</w:t>
        <w:br/>
        <w:t>4. Maintain all three formats for comprehensive document management</w:t>
        <w:br/>
        <w:t>5. Use consistent naming conventions: filename.docx, filename.pdf, filename.md</w:t>
        <w:br/>
        <w:t>6. Implement version control for all document formats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