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Standardization Guide</w:t>
      </w:r>
    </w:p>
    <w:p>
      <w:r>
        <w:t>This comprehensive guide outlines our document format standards and best practices for content collaboration across the team.</w:t>
      </w:r>
    </w:p>
    <w:p>
      <w:pPr>
        <w:pStyle w:val="Heading2"/>
      </w:pPr>
      <w:r>
        <w:t>1. Overview</w:t>
      </w:r>
    </w:p>
    <w:p>
      <w:r>
        <w:t>Our organization maintains documents in multiple formats to support various use cases and collaboration workflows. This guide establishes standards for creating, converting, and maintaining documents across all supported formats.</w:t>
      </w:r>
    </w:p>
    <w:p>
      <w:pPr>
        <w:pStyle w:val="Heading2"/>
      </w:pPr>
      <w:r>
        <w:t>2. Supported Document Formats</w:t>
      </w:r>
    </w:p>
    <w:p>
      <w:pPr>
        <w:pStyle w:val="Heading3"/>
      </w:pPr>
      <w:r>
        <w:t>2.1 DOCX Format (Microsoft Word)</w:t>
      </w:r>
    </w:p>
    <w:p>
      <w:r>
        <w:t>Primary format for document creation and collaborative editing. Supports rich formatting, comments, track changes, and complex layouts.</w:t>
      </w:r>
    </w:p>
    <w:p>
      <w:r>
        <w:t>Use cases: Internal drafts, collaborative editing, template documents</w:t>
      </w:r>
    </w:p>
    <w:p>
      <w:pPr>
        <w:pStyle w:val="Heading3"/>
      </w:pPr>
      <w:r>
        <w:t>2.2 PDF Format</w:t>
      </w:r>
    </w:p>
    <w:p>
      <w:r>
        <w:t>Universal format for final document distribution. Ensures consistent appearance across all platforms and devices.</w:t>
      </w:r>
    </w:p>
    <w:p>
      <w:r>
        <w:t>Use cases: Final reports, external distribution, archival, printing</w:t>
      </w:r>
    </w:p>
    <w:p>
      <w:pPr>
        <w:pStyle w:val="Heading3"/>
      </w:pPr>
      <w:r>
        <w:t>2.3 Markdown Format</w:t>
      </w:r>
    </w:p>
    <w:p>
      <w:r>
        <w:t>Lightweight format for web publishing and version control. Plain text with simple formatting syntax.</w:t>
      </w:r>
    </w:p>
    <w:p>
      <w:r>
        <w:t>Use cases: Web content, documentation, knowledge base articles, GitHub repositories</w:t>
      </w:r>
    </w:p>
    <w:p>
      <w:pPr>
        <w:pStyle w:val="Heading2"/>
      </w:pPr>
      <w:r>
        <w:t>3. Document Structure Standards</w:t>
      </w:r>
    </w:p>
    <w:p>
      <w:pPr>
        <w:pStyle w:val="Heading3"/>
      </w:pPr>
      <w:r>
        <w:t>3.1 Document Hierarchy</w:t>
      </w:r>
    </w:p>
    <w:p>
      <w:r>
        <w:t>All documents should follow a consistent hierarchical structure using proper heading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Heading Level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Heading 1</w:t>
            </w:r>
          </w:p>
        </w:tc>
        <w:tc>
          <w:tcPr>
            <w:tcW w:type="dxa" w:w="2880"/>
          </w:tcPr>
          <w:p>
            <w:r>
              <w:t>Document title</w:t>
            </w:r>
          </w:p>
        </w:tc>
        <w:tc>
          <w:tcPr>
            <w:tcW w:type="dxa" w:w="2880"/>
          </w:tcPr>
          <w:p>
            <w:r>
              <w:t>Annual Report 2024</w:t>
            </w:r>
          </w:p>
        </w:tc>
      </w:tr>
      <w:tr>
        <w:tc>
          <w:tcPr>
            <w:tcW w:type="dxa" w:w="2880"/>
          </w:tcPr>
          <w:p>
            <w:r>
              <w:t>Heading 2</w:t>
            </w:r>
          </w:p>
        </w:tc>
        <w:tc>
          <w:tcPr>
            <w:tcW w:type="dxa" w:w="2880"/>
          </w:tcPr>
          <w:p>
            <w:r>
              <w:t>Major sections</w:t>
            </w:r>
          </w:p>
        </w:tc>
        <w:tc>
          <w:tcPr>
            <w:tcW w:type="dxa" w:w="2880"/>
          </w:tcPr>
          <w:p>
            <w:r>
              <w:t>Executive Summary, Introduction</w:t>
            </w:r>
          </w:p>
        </w:tc>
      </w:tr>
      <w:tr>
        <w:tc>
          <w:tcPr>
            <w:tcW w:type="dxa" w:w="2880"/>
          </w:tcPr>
          <w:p>
            <w:r>
              <w:t>Heading 3</w:t>
            </w:r>
          </w:p>
        </w:tc>
        <w:tc>
          <w:tcPr>
            <w:tcW w:type="dxa" w:w="2880"/>
          </w:tcPr>
          <w:p>
            <w:r>
              <w:t>Subsections</w:t>
            </w:r>
          </w:p>
        </w:tc>
        <w:tc>
          <w:tcPr>
            <w:tcW w:type="dxa" w:w="2880"/>
          </w:tcPr>
          <w:p>
            <w:r>
              <w:t>Market Analysis, Financial Overview</w:t>
            </w:r>
          </w:p>
        </w:tc>
      </w:tr>
      <w:tr>
        <w:tc>
          <w:tcPr>
            <w:tcW w:type="dxa" w:w="2880"/>
          </w:tcPr>
          <w:p>
            <w:r>
              <w:t>Heading 4</w:t>
            </w:r>
          </w:p>
        </w:tc>
        <w:tc>
          <w:tcPr>
            <w:tcW w:type="dxa" w:w="2880"/>
          </w:tcPr>
          <w:p>
            <w:r>
              <w:t>Detailed topics</w:t>
            </w:r>
          </w:p>
        </w:tc>
        <w:tc>
          <w:tcPr>
            <w:tcW w:type="dxa" w:w="2880"/>
          </w:tcPr>
          <w:p>
            <w:r>
              <w:t>Revenue Breakdown, Cost Analysis</w:t>
            </w:r>
          </w:p>
        </w:tc>
      </w:tr>
      <w:tr>
        <w:tc>
          <w:tcPr>
            <w:tcW w:type="dxa" w:w="2880"/>
          </w:tcPr>
          <w:p>
            <w:r>
              <w:t>Body Text</w:t>
            </w:r>
          </w:p>
        </w:tc>
        <w:tc>
          <w:tcPr>
            <w:tcW w:type="dxa" w:w="2880"/>
          </w:tcPr>
          <w:p>
            <w:r>
              <w:t>Main content</w:t>
            </w:r>
          </w:p>
        </w:tc>
        <w:tc>
          <w:tcPr>
            <w:tcW w:type="dxa" w:w="2880"/>
          </w:tcPr>
          <w:p>
            <w:r>
              <w:t>Paragraph text with details</w:t>
            </w:r>
          </w:p>
        </w:tc>
      </w:tr>
    </w:tbl>
    <w:p>
      <w:pPr>
        <w:pStyle w:val="Heading3"/>
      </w:pPr>
      <w:r>
        <w:t>3.2 Required Document Elements</w:t>
      </w:r>
    </w:p>
    <w:p>
      <w:r>
        <w:t>Every document must include the following elements:</w:t>
      </w:r>
    </w:p>
    <w:p>
      <w:r>
        <w:t>• Document Title - Clear, descriptive title at the beginning</w:t>
      </w:r>
    </w:p>
    <w:p>
      <w:r>
        <w:t>• Author and Date - Document metadata including author name and creation/modification dates</w:t>
      </w:r>
    </w:p>
    <w:p>
      <w:r>
        <w:t>• Table of Contents - For documents longer than 5 pages</w:t>
      </w:r>
    </w:p>
    <w:p>
      <w:r>
        <w:t>• Section Headers - Properly formatted hierarchical headers</w:t>
      </w:r>
    </w:p>
    <w:p>
      <w:r>
        <w:t>• Page Numbers - Footer with page numbering</w:t>
      </w:r>
    </w:p>
    <w:p>
      <w:pPr>
        <w:pStyle w:val="Heading3"/>
      </w:pPr>
      <w:r>
        <w:t>3.3 Formatting Guidelines</w:t>
      </w:r>
    </w:p>
    <w:p>
      <w:r>
        <w:t>Font Standards:</w:t>
      </w:r>
    </w:p>
    <w:p>
      <w:r>
        <w:t>• Body text: Times New Roman or Arial, 11-12pt</w:t>
      </w:r>
    </w:p>
    <w:p>
      <w:r>
        <w:t>• Headings: Bold, size increases with importance (H1: 16pt, H2: 14pt, H3: 12pt)</w:t>
      </w:r>
    </w:p>
    <w:p>
      <w:r>
        <w:t>• Line spacing: 1.15 to 1.5 for body text</w:t>
      </w:r>
    </w:p>
    <w:p>
      <w:r>
        <w:t>• Margins: 1 inch on all sides</w:t>
      </w:r>
    </w:p>
    <w:p>
      <w:pPr>
        <w:pStyle w:val="Heading2"/>
      </w:pPr>
      <w:r>
        <w:t>4. Conversion Workflow</w:t>
      </w:r>
    </w:p>
    <w:p>
      <w:pPr>
        <w:pStyle w:val="Heading3"/>
      </w:pPr>
      <w:r>
        <w:t>4.1 Standard Conversion Process</w:t>
      </w:r>
    </w:p>
    <w:p>
      <w:r>
        <w:t>When preparing documents for distribution, follow this standardized conversion workflow:</w:t>
      </w:r>
    </w:p>
    <w:p>
      <w:r>
        <w:t>Step 1: Create master document in DOCX format with all content and formatting</w:t>
      </w:r>
    </w:p>
    <w:p>
      <w:r>
        <w:t>Step 2: Review and finalize content, ensuring all elements are complete</w:t>
      </w:r>
    </w:p>
    <w:p>
      <w:r>
        <w:t>Step 3: Convert to PDF for official distribution and archival</w:t>
      </w:r>
    </w:p>
    <w:p>
      <w:r>
        <w:t>Step 4: Convert to Markdown for web publishing and documentation systems</w:t>
      </w:r>
    </w:p>
    <w:p>
      <w:pPr>
        <w:pStyle w:val="Heading3"/>
      </w:pPr>
      <w:r>
        <w:t>4.2 Format Conversion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Format</w:t>
            </w:r>
          </w:p>
        </w:tc>
        <w:tc>
          <w:tcPr>
            <w:tcW w:type="dxa" w:w="2160"/>
          </w:tcPr>
          <w:p>
            <w:r>
              <w:t>Target Format</w:t>
            </w:r>
          </w:p>
        </w:tc>
        <w:tc>
          <w:tcPr>
            <w:tcW w:type="dxa" w:w="2160"/>
          </w:tcPr>
          <w:p>
            <w:r>
              <w:t>Conversion Time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~1.2 seconds</w:t>
            </w:r>
          </w:p>
        </w:tc>
        <w:tc>
          <w:tcPr>
            <w:tcW w:type="dxa" w:w="2160"/>
          </w:tcPr>
          <w:p>
            <w:r>
              <w:t>High - preserves all formatting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~0.8 seconds</w:t>
            </w:r>
          </w:p>
        </w:tc>
        <w:tc>
          <w:tcPr>
            <w:tcW w:type="dxa" w:w="2160"/>
          </w:tcPr>
          <w:p>
            <w:r>
              <w:t>Good - text and structure preserved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~0.9 seconds</w:t>
            </w:r>
          </w:p>
        </w:tc>
        <w:tc>
          <w:tcPr>
            <w:tcW w:type="dxa" w:w="2160"/>
          </w:tcPr>
          <w:p>
            <w:r>
              <w:t>High - suitable for web publishing</w:t>
            </w:r>
          </w:p>
        </w:tc>
      </w:tr>
    </w:tbl>
    <w:p>
      <w:pPr>
        <w:pStyle w:val="Heading2"/>
      </w:pPr>
      <w:r>
        <w:t>5. Best Practices for Content Team</w:t>
      </w:r>
    </w:p>
    <w:p>
      <w:pPr>
        <w:pStyle w:val="Heading3"/>
      </w:pPr>
      <w:r>
        <w:t>5.1 Collaboration Guidelines</w:t>
      </w:r>
    </w:p>
    <w:p>
      <w:r>
        <w:t>• Use DOCX format for all collaborative editing and review cycles</w:t>
      </w:r>
    </w:p>
    <w:p>
      <w:r>
        <w:t>• Enable Track Changes when making revisions to existing documents</w:t>
      </w:r>
    </w:p>
    <w:p>
      <w:r>
        <w:t>• Use comments for questions or suggestions without modifying content</w:t>
      </w:r>
    </w:p>
    <w:p>
      <w:r>
        <w:t>• Include version numbers in filename (e.g., document_v1.2.docx)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