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Policies: XYZ Corporation has revised its data privacy framework to align with current best practices and regulatory requirements. This includes enhanced encryption standards for data at rest and in transit, strict access controls, regular security audits, and clear protocols for data breach notification. All departments must review and implement these updated policies immediately.</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