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7A0" w:rsidRDefault="005927A0" w:rsidP="005927A0">
      <w:pPr>
        <w:rPr>
          <w:rFonts w:ascii="Bookman Old Style" w:hAnsi="Bookman Old Style"/>
          <w:sz w:val="24"/>
        </w:rPr>
      </w:pPr>
      <w:r>
        <w:rPr>
          <w:rFonts w:ascii="Bookman Old Style" w:hAnsi="Bookman Old Style"/>
          <w:sz w:val="24"/>
        </w:rPr>
        <w:t xml:space="preserve">Subject: Usage of 4.5 inch (600#) 5.6 </w:t>
      </w:r>
      <w:proofErr w:type="spellStart"/>
      <w:r>
        <w:rPr>
          <w:rFonts w:ascii="Bookman Old Style" w:hAnsi="Bookman Old Style"/>
          <w:sz w:val="24"/>
        </w:rPr>
        <w:t>Thk</w:t>
      </w:r>
      <w:proofErr w:type="spellEnd"/>
      <w:r>
        <w:rPr>
          <w:rFonts w:ascii="Bookman Old Style" w:hAnsi="Bookman Old Style"/>
          <w:sz w:val="24"/>
        </w:rPr>
        <w:t xml:space="preserve"> ERW Pipes instead of 4.5 inch (300#) 6.4mm thickness ERW Pipe</w:t>
      </w:r>
    </w:p>
    <w:p w:rsidR="005927A0" w:rsidRDefault="005927A0" w:rsidP="005927A0">
      <w:pPr>
        <w:rPr>
          <w:rFonts w:ascii="Bookman Old Style" w:hAnsi="Bookman Old Style"/>
          <w:sz w:val="24"/>
        </w:rPr>
      </w:pPr>
      <w:r>
        <w:rPr>
          <w:rFonts w:ascii="Bookman Old Style" w:hAnsi="Bookman Old Style"/>
          <w:sz w:val="24"/>
        </w:rPr>
        <w:t>Dear Sirs</w:t>
      </w:r>
    </w:p>
    <w:p w:rsidR="005927A0" w:rsidRDefault="005927A0" w:rsidP="005927A0">
      <w:pPr>
        <w:jc w:val="both"/>
        <w:rPr>
          <w:rFonts w:ascii="Bookman Old Style" w:hAnsi="Bookman Old Style"/>
          <w:sz w:val="24"/>
        </w:rPr>
      </w:pPr>
      <w:r>
        <w:rPr>
          <w:rFonts w:ascii="Bookman Old Style" w:hAnsi="Bookman Old Style"/>
          <w:sz w:val="24"/>
        </w:rPr>
        <w:t xml:space="preserve">Kindly refer your letter dated 10.02.2015 giving comments on the above subject. Consortium states that Consortium has not violated any clause of  OISD or PNGRB and use the ERW Pipe of 4.5 inch (600#) 5.6 </w:t>
      </w:r>
      <w:proofErr w:type="spellStart"/>
      <w:r>
        <w:rPr>
          <w:rFonts w:ascii="Bookman Old Style" w:hAnsi="Bookman Old Style"/>
          <w:sz w:val="24"/>
        </w:rPr>
        <w:t>Thk</w:t>
      </w:r>
      <w:proofErr w:type="spellEnd"/>
      <w:r>
        <w:rPr>
          <w:rFonts w:ascii="Bookman Old Style" w:hAnsi="Bookman Old Style"/>
          <w:sz w:val="24"/>
        </w:rPr>
        <w:t xml:space="preserve"> ERW Pipes instead of 4.5 inch (300#) 6.4mm thickness ERW Pipe as per the requirement of general engineering practices and contract conditions. Our detailed explanation is as under</w:t>
      </w:r>
    </w:p>
    <w:p w:rsidR="00B93B4B" w:rsidRDefault="005927A0" w:rsidP="00B93B4B">
      <w:pPr>
        <w:jc w:val="both"/>
        <w:rPr>
          <w:rFonts w:ascii="Bookman Old Style" w:hAnsi="Bookman Old Style"/>
          <w:sz w:val="24"/>
        </w:rPr>
      </w:pPr>
      <w:r>
        <w:rPr>
          <w:rFonts w:ascii="Bookman Old Style" w:hAnsi="Bookman Old Style"/>
          <w:sz w:val="24"/>
        </w:rPr>
        <w:t xml:space="preserve">The total requirement of </w:t>
      </w:r>
      <w:r w:rsidR="00A25A02">
        <w:rPr>
          <w:rFonts w:ascii="Bookman Old Style" w:hAnsi="Bookman Old Style"/>
          <w:sz w:val="24"/>
        </w:rPr>
        <w:t xml:space="preserve">4.5 inch (300#) 6.4mm thickness ERW Pipe was </w:t>
      </w:r>
      <w:r w:rsidR="00692801">
        <w:rPr>
          <w:rFonts w:ascii="Bookman Old Style" w:hAnsi="Bookman Old Style"/>
          <w:sz w:val="24"/>
        </w:rPr>
        <w:t xml:space="preserve">0.477 Km for </w:t>
      </w:r>
      <w:r w:rsidR="00DD6D41">
        <w:rPr>
          <w:rFonts w:ascii="Bookman Old Style" w:hAnsi="Bookman Old Style"/>
          <w:sz w:val="24"/>
        </w:rPr>
        <w:t>Lakwa colony approach and no vendor was willing to supply the same for minor</w:t>
      </w:r>
      <w:r w:rsidR="00B93B4B">
        <w:rPr>
          <w:rFonts w:ascii="Bookman Old Style" w:hAnsi="Bookman Old Style"/>
          <w:sz w:val="24"/>
        </w:rPr>
        <w:t xml:space="preserve"> requirement. In view of this, C</w:t>
      </w:r>
      <w:r w:rsidR="00DD6D41">
        <w:rPr>
          <w:rFonts w:ascii="Bookman Old Style" w:hAnsi="Bookman Old Style"/>
          <w:sz w:val="24"/>
        </w:rPr>
        <w:t xml:space="preserve">onsortium had used4.5 inch (600#) 5.6 </w:t>
      </w:r>
      <w:proofErr w:type="spellStart"/>
      <w:r w:rsidR="00DD6D41">
        <w:rPr>
          <w:rFonts w:ascii="Bookman Old Style" w:hAnsi="Bookman Old Style"/>
          <w:sz w:val="24"/>
        </w:rPr>
        <w:t>Thk</w:t>
      </w:r>
      <w:proofErr w:type="spellEnd"/>
      <w:r w:rsidR="00DD6D41">
        <w:rPr>
          <w:rFonts w:ascii="Bookman Old Style" w:hAnsi="Bookman Old Style"/>
          <w:sz w:val="24"/>
        </w:rPr>
        <w:t xml:space="preserve"> ERW Pipes instead of 4.5 inch (300#) 6.4mm thickness ERW Pipe to complete the work</w:t>
      </w:r>
      <w:r w:rsidR="00B93B4B">
        <w:rPr>
          <w:rFonts w:ascii="Bookman Old Style" w:hAnsi="Bookman Old Style"/>
          <w:sz w:val="24"/>
        </w:rPr>
        <w:t>, which was available with Consortium for the best interest of project</w:t>
      </w:r>
      <w:r w:rsidR="00DD6D41">
        <w:rPr>
          <w:rFonts w:ascii="Bookman Old Style" w:hAnsi="Bookman Old Style"/>
          <w:sz w:val="24"/>
        </w:rPr>
        <w:t>.</w:t>
      </w:r>
      <w:r w:rsidR="00B93B4B">
        <w:rPr>
          <w:rFonts w:ascii="Bookman Old Style" w:hAnsi="Bookman Old Style"/>
          <w:sz w:val="24"/>
        </w:rPr>
        <w:t xml:space="preserve"> Consortium had also given detailed calculation as per ASME code B 31.8 for the Usage of 4.5 inch (600#) 5.6 </w:t>
      </w:r>
      <w:proofErr w:type="spellStart"/>
      <w:r w:rsidR="00B93B4B">
        <w:rPr>
          <w:rFonts w:ascii="Bookman Old Style" w:hAnsi="Bookman Old Style"/>
          <w:sz w:val="24"/>
        </w:rPr>
        <w:t>Thk</w:t>
      </w:r>
      <w:proofErr w:type="spellEnd"/>
      <w:r w:rsidR="00B93B4B">
        <w:rPr>
          <w:rFonts w:ascii="Bookman Old Style" w:hAnsi="Bookman Old Style"/>
          <w:sz w:val="24"/>
        </w:rPr>
        <w:t xml:space="preserve"> ERW Pipes instead of 4.5 inch (300#) 6.4mm thickness ERW Pipe and the pipe was found suitable for the use.</w:t>
      </w:r>
    </w:p>
    <w:p w:rsidR="00DD6D41" w:rsidRDefault="00DD6D41" w:rsidP="00DD6D41">
      <w:pPr>
        <w:jc w:val="both"/>
        <w:rPr>
          <w:rFonts w:ascii="Bookman Old Style" w:hAnsi="Bookman Old Style"/>
          <w:sz w:val="24"/>
        </w:rPr>
      </w:pPr>
    </w:p>
    <w:p w:rsidR="002116F3" w:rsidRPr="00DE0AB8" w:rsidRDefault="002116F3" w:rsidP="002116F3">
      <w:pPr>
        <w:autoSpaceDE w:val="0"/>
        <w:autoSpaceDN w:val="0"/>
        <w:adjustRightInd w:val="0"/>
        <w:jc w:val="both"/>
        <w:rPr>
          <w:rFonts w:ascii="Bookman Old Style" w:hAnsi="Bookman Old Style" w:cs="Arial"/>
          <w:sz w:val="24"/>
        </w:rPr>
      </w:pPr>
      <w:r w:rsidRPr="00DE0AB8">
        <w:rPr>
          <w:rFonts w:ascii="Bookman Old Style" w:hAnsi="Bookman Old Style"/>
          <w:sz w:val="24"/>
          <w:szCs w:val="24"/>
        </w:rPr>
        <w:t xml:space="preserve">PNGRB acts apply </w:t>
      </w:r>
      <w:r w:rsidRPr="00DE0AB8">
        <w:rPr>
          <w:rFonts w:ascii="Bookman Old Style" w:hAnsi="Bookman Old Style" w:cs="Arial"/>
          <w:sz w:val="24"/>
          <w:szCs w:val="24"/>
        </w:rPr>
        <w:t>to</w:t>
      </w:r>
      <w:r w:rsidRPr="00DE0AB8">
        <w:rPr>
          <w:rFonts w:ascii="Bookman Old Style" w:eastAsia="Times New Roman" w:hAnsi="Bookman Old Style" w:cs="Arial"/>
          <w:sz w:val="24"/>
          <w:szCs w:val="24"/>
        </w:rPr>
        <w:t xml:space="preserve"> refining, processing, storage, transportation, distribution, marketing and sale of petroleum, petroleum products and natural gas excluding production of crude oil and natural gas</w:t>
      </w:r>
      <w:r w:rsidRPr="00DE0AB8">
        <w:rPr>
          <w:rFonts w:ascii="Bookman Old Style" w:eastAsia="Times New Roman" w:hAnsi="Bookman Old Style" w:cs="Arial"/>
          <w:sz w:val="24"/>
        </w:rPr>
        <w:t>.</w:t>
      </w:r>
      <w:r w:rsidRPr="00DE0AB8">
        <w:rPr>
          <w:rFonts w:ascii="Bookman Old Style" w:hAnsi="Bookman Old Style" w:cs="Arial"/>
          <w:sz w:val="24"/>
        </w:rPr>
        <w:t xml:space="preserve"> Whereas our contract pertains to production of crude oil &amp; natural gas, hence </w:t>
      </w:r>
      <w:r w:rsidR="00944E40" w:rsidRPr="00DE0AB8">
        <w:rPr>
          <w:rFonts w:ascii="Bookman Old Style" w:hAnsi="Bookman Old Style" w:cs="Arial"/>
          <w:sz w:val="24"/>
        </w:rPr>
        <w:t>PNGRB acts do</w:t>
      </w:r>
      <w:r w:rsidRPr="00DE0AB8">
        <w:rPr>
          <w:rFonts w:ascii="Bookman Old Style" w:hAnsi="Bookman Old Style" w:cs="Arial"/>
          <w:sz w:val="24"/>
        </w:rPr>
        <w:t xml:space="preserve"> not pertain to activities pertaining to our area of contract. </w:t>
      </w:r>
    </w:p>
    <w:p w:rsidR="00DE0AB8" w:rsidRDefault="00DE0AB8" w:rsidP="002116F3">
      <w:pPr>
        <w:autoSpaceDE w:val="0"/>
        <w:autoSpaceDN w:val="0"/>
        <w:adjustRightInd w:val="0"/>
        <w:jc w:val="both"/>
        <w:rPr>
          <w:rFonts w:ascii="Bookman Old Style" w:eastAsia="Times New Roman" w:hAnsi="Bookman Old Style" w:cs="Arial"/>
          <w:sz w:val="24"/>
        </w:rPr>
      </w:pPr>
      <w:r w:rsidRPr="00DE0AB8">
        <w:rPr>
          <w:rFonts w:ascii="Bookman Old Style" w:eastAsia="Times New Roman" w:hAnsi="Bookman Old Style" w:cs="Arial"/>
          <w:sz w:val="24"/>
        </w:rPr>
        <w:t xml:space="preserve">The minimum wall thickness </w:t>
      </w:r>
      <w:r>
        <w:rPr>
          <w:rFonts w:ascii="Bookman Old Style" w:eastAsia="Times New Roman" w:hAnsi="Bookman Old Style" w:cs="Arial"/>
          <w:sz w:val="24"/>
        </w:rPr>
        <w:t>for cross country pipeline of NPS 4” and above shall be 6.4mm as per PNGRB clause at page no. 58.</w:t>
      </w:r>
    </w:p>
    <w:p w:rsidR="00DE0AB8" w:rsidRDefault="00DE0AB8" w:rsidP="00DE0AB8">
      <w:pPr>
        <w:jc w:val="both"/>
        <w:rPr>
          <w:rFonts w:ascii="Bookman Old Style" w:hAnsi="Bookman Old Style"/>
          <w:sz w:val="24"/>
        </w:rPr>
      </w:pPr>
      <w:r>
        <w:rPr>
          <w:rFonts w:ascii="Bookman Old Style" w:eastAsia="Times New Roman" w:hAnsi="Bookman Old Style" w:cs="Arial"/>
          <w:sz w:val="24"/>
        </w:rPr>
        <w:t xml:space="preserve">Cross country pipeline is defined as “ are pipelines which carry crude petroleum, petroleum product, LPG and Natural Gas from producer facilities such as tank forms, natural gas processing plants, refineries, pumps/compressor stations, terminals ( marine, rail and trucks) to other delivery and receiving points,……” The use of </w:t>
      </w:r>
      <w:r>
        <w:rPr>
          <w:rFonts w:ascii="Bookman Old Style" w:hAnsi="Bookman Old Style"/>
          <w:sz w:val="24"/>
        </w:rPr>
        <w:t xml:space="preserve">4.5 inch (600#) 5.6 </w:t>
      </w:r>
      <w:proofErr w:type="spellStart"/>
      <w:r>
        <w:rPr>
          <w:rFonts w:ascii="Bookman Old Style" w:hAnsi="Bookman Old Style"/>
          <w:sz w:val="24"/>
        </w:rPr>
        <w:t>Thk</w:t>
      </w:r>
      <w:proofErr w:type="spellEnd"/>
      <w:r>
        <w:rPr>
          <w:rFonts w:ascii="Bookman Old Style" w:hAnsi="Bookman Old Style"/>
          <w:sz w:val="24"/>
        </w:rPr>
        <w:t xml:space="preserve"> ERW Pipes instead of 4.5 inch (300#) 6.4mm thickness ERW Pipe will not come under the definition of cross country pipeline</w:t>
      </w:r>
      <w:r w:rsidR="00453A87">
        <w:rPr>
          <w:rFonts w:ascii="Bookman Old Style" w:hAnsi="Bookman Old Style"/>
          <w:sz w:val="24"/>
        </w:rPr>
        <w:t>.</w:t>
      </w:r>
    </w:p>
    <w:p w:rsidR="00453A87" w:rsidRDefault="00453A87" w:rsidP="00DE0AB8">
      <w:pPr>
        <w:jc w:val="both"/>
        <w:rPr>
          <w:rFonts w:ascii="Bookman Old Style" w:hAnsi="Bookman Old Style"/>
          <w:sz w:val="24"/>
        </w:rPr>
      </w:pPr>
      <w:r>
        <w:rPr>
          <w:rFonts w:ascii="Bookman Old Style" w:hAnsi="Bookman Old Style"/>
          <w:sz w:val="24"/>
        </w:rPr>
        <w:t xml:space="preserve">As per OISD standard 226 </w:t>
      </w:r>
      <w:proofErr w:type="gramStart"/>
      <w:r>
        <w:rPr>
          <w:rFonts w:ascii="Bookman Old Style" w:hAnsi="Bookman Old Style"/>
          <w:sz w:val="24"/>
        </w:rPr>
        <w:t>“ the</w:t>
      </w:r>
      <w:proofErr w:type="gramEnd"/>
      <w:r>
        <w:rPr>
          <w:rFonts w:ascii="Bookman Old Style" w:hAnsi="Bookman Old Style"/>
          <w:sz w:val="24"/>
        </w:rPr>
        <w:t xml:space="preserve"> wall thickness less than 6.4mm should not be used for cross country pipelines.”</w:t>
      </w:r>
    </w:p>
    <w:p w:rsidR="00453A87" w:rsidRDefault="00453A87" w:rsidP="00453A87">
      <w:pPr>
        <w:jc w:val="both"/>
        <w:rPr>
          <w:rFonts w:ascii="Bookman Old Style" w:hAnsi="Bookman Old Style"/>
          <w:sz w:val="24"/>
        </w:rPr>
      </w:pPr>
      <w:r>
        <w:rPr>
          <w:rFonts w:ascii="Bookman Old Style" w:eastAsia="Times New Roman" w:hAnsi="Bookman Old Style" w:cs="Arial"/>
          <w:sz w:val="24"/>
        </w:rPr>
        <w:lastRenderedPageBreak/>
        <w:t xml:space="preserve">As explained </w:t>
      </w:r>
      <w:proofErr w:type="gramStart"/>
      <w:r>
        <w:rPr>
          <w:rFonts w:ascii="Bookman Old Style" w:eastAsia="Times New Roman" w:hAnsi="Bookman Old Style" w:cs="Arial"/>
          <w:sz w:val="24"/>
        </w:rPr>
        <w:t>above ,</w:t>
      </w:r>
      <w:proofErr w:type="gramEnd"/>
      <w:r>
        <w:rPr>
          <w:rFonts w:ascii="Bookman Old Style" w:eastAsia="Times New Roman" w:hAnsi="Bookman Old Style" w:cs="Arial"/>
          <w:sz w:val="24"/>
        </w:rPr>
        <w:t xml:space="preserve"> our use of </w:t>
      </w:r>
      <w:r>
        <w:rPr>
          <w:rFonts w:ascii="Bookman Old Style" w:hAnsi="Bookman Old Style"/>
          <w:sz w:val="24"/>
        </w:rPr>
        <w:t xml:space="preserve">4.5 inch (600#) 5.6 </w:t>
      </w:r>
      <w:proofErr w:type="spellStart"/>
      <w:r>
        <w:rPr>
          <w:rFonts w:ascii="Bookman Old Style" w:hAnsi="Bookman Old Style"/>
          <w:sz w:val="24"/>
        </w:rPr>
        <w:t>Thk</w:t>
      </w:r>
      <w:proofErr w:type="spellEnd"/>
      <w:r>
        <w:rPr>
          <w:rFonts w:ascii="Bookman Old Style" w:hAnsi="Bookman Old Style"/>
          <w:sz w:val="24"/>
        </w:rPr>
        <w:t xml:space="preserve"> ERW Pipes instead of 4.5 inch (300#) 6.4mm thickness ERW Pipe does not qualify under cross country pipeline</w:t>
      </w:r>
    </w:p>
    <w:p w:rsidR="00453A87" w:rsidRDefault="00453A87" w:rsidP="00453A87">
      <w:pPr>
        <w:jc w:val="both"/>
        <w:rPr>
          <w:rFonts w:ascii="Bookman Old Style" w:hAnsi="Bookman Old Style"/>
          <w:sz w:val="24"/>
        </w:rPr>
      </w:pPr>
      <w:r>
        <w:rPr>
          <w:rFonts w:ascii="Bookman Old Style" w:hAnsi="Bookman Old Style"/>
          <w:sz w:val="24"/>
        </w:rPr>
        <w:t>More over the word used in specification is “should” which is later explained in codes as “</w:t>
      </w:r>
      <w:proofErr w:type="gramStart"/>
      <w:r>
        <w:rPr>
          <w:rFonts w:ascii="Bookman Old Style" w:hAnsi="Bookman Old Style"/>
          <w:sz w:val="24"/>
        </w:rPr>
        <w:t>The</w:t>
      </w:r>
      <w:proofErr w:type="gramEnd"/>
      <w:r>
        <w:rPr>
          <w:rFonts w:ascii="Bookman Old Style" w:hAnsi="Bookman Old Style"/>
          <w:sz w:val="24"/>
        </w:rPr>
        <w:t xml:space="preserve"> word ‘should’ is used to indicate that the provision is recommendatory as per sound engineering practice’”. Therefore by definition of ‘should’ the recommendation of minimum thickness of 6.4mm is not mandatory and binding.</w:t>
      </w:r>
    </w:p>
    <w:p w:rsidR="00453A87" w:rsidRDefault="00453A87" w:rsidP="00453A87">
      <w:pPr>
        <w:jc w:val="both"/>
        <w:rPr>
          <w:rFonts w:ascii="Bookman Old Style" w:hAnsi="Bookman Old Style"/>
          <w:sz w:val="24"/>
        </w:rPr>
      </w:pPr>
      <w:r>
        <w:rPr>
          <w:rFonts w:ascii="Bookman Old Style" w:hAnsi="Bookman Old Style"/>
          <w:sz w:val="24"/>
        </w:rPr>
        <w:t xml:space="preserve">Consortium had submitted the detailed calculation as per ASME code b 31.8 for usage of 4.5 inch (600#) 5.6 </w:t>
      </w:r>
      <w:proofErr w:type="spellStart"/>
      <w:r>
        <w:rPr>
          <w:rFonts w:ascii="Bookman Old Style" w:hAnsi="Bookman Old Style"/>
          <w:sz w:val="24"/>
        </w:rPr>
        <w:t>Thk</w:t>
      </w:r>
      <w:proofErr w:type="spellEnd"/>
      <w:r>
        <w:rPr>
          <w:rFonts w:ascii="Bookman Old Style" w:hAnsi="Bookman Old Style"/>
          <w:sz w:val="24"/>
        </w:rPr>
        <w:t xml:space="preserve"> ERW Pipes instead of 4.5 inch (300#) 6.4mm thickness ERW Pipe and was found safe. The fact was also accepted by ONGC.</w:t>
      </w:r>
    </w:p>
    <w:p w:rsidR="00453A87" w:rsidRDefault="00453A87" w:rsidP="00453A87">
      <w:pPr>
        <w:jc w:val="both"/>
        <w:rPr>
          <w:rFonts w:ascii="Bookman Old Style" w:hAnsi="Bookman Old Style"/>
          <w:sz w:val="24"/>
        </w:rPr>
      </w:pPr>
      <w:r>
        <w:rPr>
          <w:rFonts w:ascii="Bookman Old Style" w:hAnsi="Bookman Old Style"/>
          <w:sz w:val="24"/>
        </w:rPr>
        <w:t xml:space="preserve">In view of the above explanation, consortium requests ONGC to please accept Usage of 4.5 inch (600#) 5.6 </w:t>
      </w:r>
      <w:proofErr w:type="spellStart"/>
      <w:r>
        <w:rPr>
          <w:rFonts w:ascii="Bookman Old Style" w:hAnsi="Bookman Old Style"/>
          <w:sz w:val="24"/>
        </w:rPr>
        <w:t>Thk</w:t>
      </w:r>
      <w:proofErr w:type="spellEnd"/>
      <w:r>
        <w:rPr>
          <w:rFonts w:ascii="Bookman Old Style" w:hAnsi="Bookman Old Style"/>
          <w:sz w:val="24"/>
        </w:rPr>
        <w:t xml:space="preserve"> ERW Pipes instead of 4.5 inch (300#) 6.4mm thickness ERW Pipe</w:t>
      </w:r>
    </w:p>
    <w:p w:rsidR="00453A87" w:rsidRDefault="00453A87" w:rsidP="00453A87">
      <w:pPr>
        <w:jc w:val="both"/>
        <w:rPr>
          <w:rFonts w:ascii="Bookman Old Style" w:hAnsi="Bookman Old Style"/>
          <w:sz w:val="24"/>
        </w:rPr>
      </w:pPr>
      <w:r>
        <w:rPr>
          <w:rFonts w:ascii="Bookman Old Style" w:hAnsi="Bookman Old Style"/>
          <w:sz w:val="24"/>
        </w:rPr>
        <w:t>Thanking you</w:t>
      </w:r>
    </w:p>
    <w:p w:rsidR="00453A87" w:rsidRDefault="00453A87" w:rsidP="00453A87">
      <w:pPr>
        <w:jc w:val="both"/>
        <w:rPr>
          <w:rFonts w:ascii="Bookman Old Style" w:hAnsi="Bookman Old Style"/>
          <w:sz w:val="24"/>
        </w:rPr>
      </w:pPr>
    </w:p>
    <w:p w:rsidR="00453A87" w:rsidRDefault="00453A87" w:rsidP="00453A87">
      <w:pPr>
        <w:jc w:val="both"/>
        <w:rPr>
          <w:rFonts w:ascii="Bookman Old Style" w:hAnsi="Bookman Old Style"/>
          <w:sz w:val="24"/>
        </w:rPr>
      </w:pPr>
    </w:p>
    <w:p w:rsidR="00DE0AB8" w:rsidRPr="00DE0AB8" w:rsidRDefault="00DE0AB8" w:rsidP="002116F3">
      <w:pPr>
        <w:autoSpaceDE w:val="0"/>
        <w:autoSpaceDN w:val="0"/>
        <w:adjustRightInd w:val="0"/>
        <w:jc w:val="both"/>
        <w:rPr>
          <w:rFonts w:ascii="Bookman Old Style" w:eastAsia="Times New Roman" w:hAnsi="Bookman Old Style" w:cs="Arial"/>
          <w:sz w:val="24"/>
        </w:rPr>
      </w:pPr>
    </w:p>
    <w:p w:rsidR="002116F3" w:rsidRPr="00DE0AB8" w:rsidRDefault="002116F3" w:rsidP="00DD6D41">
      <w:pPr>
        <w:jc w:val="both"/>
        <w:rPr>
          <w:rFonts w:ascii="Bookman Old Style" w:hAnsi="Bookman Old Style"/>
          <w:sz w:val="24"/>
        </w:rPr>
      </w:pPr>
    </w:p>
    <w:p w:rsidR="00A25A02" w:rsidRDefault="00A25A02" w:rsidP="00DD6D41">
      <w:pPr>
        <w:jc w:val="both"/>
        <w:rPr>
          <w:rFonts w:ascii="Bookman Old Style" w:hAnsi="Bookman Old Style"/>
          <w:sz w:val="24"/>
        </w:rPr>
      </w:pPr>
    </w:p>
    <w:p w:rsidR="005927A0" w:rsidRDefault="005927A0" w:rsidP="005927A0">
      <w:pPr>
        <w:jc w:val="both"/>
        <w:rPr>
          <w:rFonts w:ascii="Bookman Old Style" w:hAnsi="Bookman Old Style"/>
          <w:sz w:val="24"/>
        </w:rPr>
      </w:pPr>
    </w:p>
    <w:p w:rsidR="00B829F8" w:rsidRPr="005927A0" w:rsidRDefault="00B829F8" w:rsidP="005927A0">
      <w:pPr>
        <w:jc w:val="both"/>
        <w:rPr>
          <w:rFonts w:ascii="Bookman Old Style" w:hAnsi="Bookman Old Style"/>
          <w:sz w:val="24"/>
        </w:rPr>
      </w:pPr>
    </w:p>
    <w:sectPr w:rsidR="00B829F8" w:rsidRPr="005927A0" w:rsidSect="00031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D6EB5"/>
    <w:rsid w:val="00031B92"/>
    <w:rsid w:val="002116F3"/>
    <w:rsid w:val="00453A87"/>
    <w:rsid w:val="005927A0"/>
    <w:rsid w:val="00692801"/>
    <w:rsid w:val="00944E40"/>
    <w:rsid w:val="009C02CE"/>
    <w:rsid w:val="009D6EB5"/>
    <w:rsid w:val="00A25A02"/>
    <w:rsid w:val="00AE4527"/>
    <w:rsid w:val="00B829F8"/>
    <w:rsid w:val="00B93B4B"/>
    <w:rsid w:val="00DD6D41"/>
    <w:rsid w:val="00DE0AB8"/>
    <w:rsid w:val="00F05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B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6471126782msonormal">
    <w:name w:val="yiv6471126782msonormal"/>
    <w:basedOn w:val="Normal"/>
    <w:rsid w:val="009D6E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6EB5"/>
  </w:style>
</w:styles>
</file>

<file path=word/webSettings.xml><?xml version="1.0" encoding="utf-8"?>
<w:webSettings xmlns:r="http://schemas.openxmlformats.org/officeDocument/2006/relationships" xmlns:w="http://schemas.openxmlformats.org/wordprocessingml/2006/main">
  <w:divs>
    <w:div w:id="1412777456">
      <w:bodyDiv w:val="1"/>
      <w:marLeft w:val="0"/>
      <w:marRight w:val="0"/>
      <w:marTop w:val="0"/>
      <w:marBottom w:val="0"/>
      <w:divBdr>
        <w:top w:val="none" w:sz="0" w:space="0" w:color="auto"/>
        <w:left w:val="none" w:sz="0" w:space="0" w:color="auto"/>
        <w:bottom w:val="none" w:sz="0" w:space="0" w:color="auto"/>
        <w:right w:val="none" w:sz="0" w:space="0" w:color="auto"/>
      </w:divBdr>
      <w:divsChild>
        <w:div w:id="183130180">
          <w:marLeft w:val="0"/>
          <w:marRight w:val="0"/>
          <w:marTop w:val="0"/>
          <w:marBottom w:val="0"/>
          <w:divBdr>
            <w:top w:val="none" w:sz="0" w:space="0" w:color="auto"/>
            <w:left w:val="none" w:sz="0" w:space="0" w:color="auto"/>
            <w:bottom w:val="none" w:sz="0" w:space="0" w:color="auto"/>
            <w:right w:val="none" w:sz="0" w:space="0" w:color="auto"/>
          </w:divBdr>
        </w:div>
        <w:div w:id="1005329831">
          <w:marLeft w:val="0"/>
          <w:marRight w:val="0"/>
          <w:marTop w:val="0"/>
          <w:marBottom w:val="0"/>
          <w:divBdr>
            <w:top w:val="none" w:sz="0" w:space="0" w:color="auto"/>
            <w:left w:val="none" w:sz="0" w:space="0" w:color="auto"/>
            <w:bottom w:val="none" w:sz="0" w:space="0" w:color="auto"/>
            <w:right w:val="none" w:sz="0" w:space="0" w:color="auto"/>
          </w:divBdr>
        </w:div>
        <w:div w:id="564756181">
          <w:marLeft w:val="0"/>
          <w:marRight w:val="0"/>
          <w:marTop w:val="150"/>
          <w:marBottom w:val="0"/>
          <w:divBdr>
            <w:top w:val="none" w:sz="0" w:space="0" w:color="auto"/>
            <w:left w:val="single" w:sz="6" w:space="15" w:color="6D00F6"/>
            <w:bottom w:val="none" w:sz="0" w:space="0" w:color="auto"/>
            <w:right w:val="none" w:sz="0" w:space="0" w:color="auto"/>
          </w:divBdr>
          <w:divsChild>
            <w:div w:id="4435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copmputerclinic</dc:creator>
  <cp:keywords/>
  <dc:description/>
  <cp:lastModifiedBy>copmputerclinic</cp:lastModifiedBy>
  <cp:revision>10</cp:revision>
  <cp:lastPrinted>2016-03-02T06:09:00Z</cp:lastPrinted>
  <dcterms:created xsi:type="dcterms:W3CDTF">2016-03-02T06:09:00Z</dcterms:created>
  <dcterms:modified xsi:type="dcterms:W3CDTF">2016-03-04T12:01:00Z</dcterms:modified>
</cp:coreProperties>
</file>