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2D8F" w14:textId="77777777" w:rsidR="00685BB3" w:rsidRDefault="00685BB3">
      <w:pPr>
        <w:spacing w:after="240"/>
        <w:jc w:val="both"/>
        <w:rPr>
          <w:b/>
          <w:bCs/>
          <w:color w:val="2E75B6"/>
          <w:sz w:val="20"/>
          <w:szCs w:val="20"/>
        </w:rPr>
      </w:pPr>
    </w:p>
    <w:p w14:paraId="34477C86" w14:textId="77777777" w:rsidR="00685BB3" w:rsidRDefault="00685BB3">
      <w:pPr>
        <w:spacing w:after="240"/>
        <w:jc w:val="center"/>
        <w:rPr>
          <w:b/>
          <w:bCs/>
          <w:color w:val="2E75B6"/>
          <w:sz w:val="20"/>
          <w:szCs w:val="20"/>
        </w:rPr>
      </w:pPr>
    </w:p>
    <w:p w14:paraId="3580F5A6" w14:textId="77777777" w:rsidR="00685BB3" w:rsidRDefault="00177CEF">
      <w:pPr>
        <w:spacing w:after="240"/>
        <w:jc w:val="center"/>
      </w:pPr>
      <w:r>
        <w:t>PROJECT DOCUMENTATION</w:t>
      </w:r>
    </w:p>
    <w:p w14:paraId="2F5CBA65" w14:textId="77777777" w:rsidR="00685BB3" w:rsidRDefault="00177CEF">
      <w:pPr>
        <w:spacing w:after="360"/>
        <w:jc w:val="center"/>
        <w:rPr>
          <w:b/>
          <w:bCs/>
          <w:color w:val="1F3864"/>
          <w:sz w:val="52"/>
          <w:szCs w:val="52"/>
        </w:rPr>
      </w:pPr>
      <w:r>
        <w:t>Automating Data Import and Relationship Mapping</w:t>
      </w:r>
    </w:p>
    <w:p w14:paraId="13678D69" w14:textId="77777777" w:rsidR="00685BB3" w:rsidRDefault="00685BB3">
      <w:pPr>
        <w:spacing w:after="360"/>
        <w:jc w:val="center"/>
        <w:rPr>
          <w:b/>
          <w:bCs/>
          <w:color w:val="1F3864"/>
          <w:sz w:val="44"/>
          <w:szCs w:val="44"/>
        </w:rPr>
      </w:pPr>
    </w:p>
    <w:p w14:paraId="06A8AB06" w14:textId="77777777" w:rsidR="00685BB3" w:rsidRDefault="00177CEF">
      <w:pPr>
        <w:spacing w:after="180"/>
        <w:jc w:val="center"/>
        <w:rPr>
          <w:b/>
          <w:bCs/>
          <w:color w:val="2E75B6"/>
          <w:sz w:val="36"/>
          <w:szCs w:val="36"/>
        </w:rPr>
      </w:pPr>
      <w:r>
        <w:t>Using Import Sets &amp; Dot Walking in ServiceNow</w:t>
      </w:r>
    </w:p>
    <w:p w14:paraId="0FB5A94C" w14:textId="77777777" w:rsidR="00685BB3" w:rsidRDefault="00685BB3">
      <w:pPr>
        <w:spacing w:after="180"/>
        <w:jc w:val="center"/>
        <w:rPr>
          <w:b/>
          <w:bCs/>
          <w:color w:val="2E75B6"/>
          <w:sz w:val="36"/>
          <w:szCs w:val="36"/>
        </w:rPr>
      </w:pPr>
    </w:p>
    <w:p w14:paraId="472C9137" w14:textId="77777777" w:rsidR="00685BB3" w:rsidRDefault="00177CEF">
      <w:pPr>
        <w:pBdr>
          <w:top w:val="single" w:sz="4" w:space="0" w:color="2E75B6"/>
          <w:bottom w:val="single" w:sz="4" w:space="0" w:color="2E75B6"/>
        </w:pBdr>
        <w:spacing w:before="200" w:after="200"/>
        <w:jc w:val="center"/>
      </w:pPr>
      <w:r>
        <w:t>Skills: Import Sets  •  Transform Maps  •  Dot Walking</w:t>
      </w:r>
    </w:p>
    <w:p w14:paraId="13CBC532" w14:textId="77777777" w:rsidR="00685BB3" w:rsidRDefault="00685BB3">
      <w:pPr>
        <w:spacing w:line="360" w:lineRule="auto"/>
        <w:ind w:firstLineChars="1500" w:firstLine="3600"/>
        <w:jc w:val="both"/>
        <w:rPr>
          <w:b/>
          <w:color w:val="000000" w:themeColor="text1"/>
          <w:sz w:val="24"/>
          <w:szCs w:val="28"/>
          <w14:shadow w14:blurRad="50800" w14:dist="38100" w14:dir="2700000" w14:sx="100000" w14:sy="100000" w14:kx="0" w14:ky="0" w14:algn="tl">
            <w14:srgbClr w14:val="000000">
              <w14:alpha w14:val="60000"/>
            </w14:srgbClr>
          </w14:shadow>
        </w:rPr>
      </w:pPr>
    </w:p>
    <w:p w14:paraId="276A6499" w14:textId="77777777" w:rsidR="00FA4E0A" w:rsidRDefault="00FA4E0A">
      <w:pPr>
        <w:spacing w:line="360" w:lineRule="auto"/>
        <w:ind w:firstLineChars="1500" w:firstLine="3600"/>
        <w:jc w:val="both"/>
        <w:rPr>
          <w:b/>
          <w:color w:val="000000" w:themeColor="text1"/>
          <w:sz w:val="24"/>
          <w:szCs w:val="28"/>
          <w14:shadow w14:blurRad="50800" w14:dist="38100" w14:dir="2700000" w14:sx="100000" w14:sy="100000" w14:kx="0" w14:ky="0" w14:algn="tl">
            <w14:srgbClr w14:val="000000">
              <w14:alpha w14:val="60000"/>
            </w14:srgbClr>
          </w14:shadow>
        </w:rPr>
      </w:pPr>
    </w:p>
    <w:p w14:paraId="6B2F3135" w14:textId="77777777" w:rsidR="00685BB3" w:rsidRDefault="00177CEF">
      <w:pPr>
        <w:rPr>
          <w:rFonts w:ascii="Times New Roman" w:hAnsi="Times New Roman" w:cs="Times New Roman"/>
          <w:b/>
          <w:bCs/>
          <w:sz w:val="32"/>
          <w:szCs w:val="32"/>
        </w:rPr>
      </w:pPr>
      <w:r>
        <w:t>Submitted By</w:t>
      </w:r>
    </w:p>
    <w:p w14:paraId="0C7FB4B8" w14:textId="77777777" w:rsidR="00685BB3" w:rsidRDefault="00685BB3">
      <w:pPr>
        <w:rPr>
          <w:rFonts w:ascii="Times New Roman" w:hAnsi="Times New Roman" w:cs="Times New Roman"/>
          <w:b/>
          <w:bCs/>
          <w:sz w:val="32"/>
          <w:szCs w:val="32"/>
        </w:rPr>
      </w:pPr>
    </w:p>
    <w:p w14:paraId="1A44B111" w14:textId="77777777" w:rsidR="00685BB3" w:rsidRDefault="00685BB3"/>
    <w:tbl>
      <w:tblPr>
        <w:tblW w:w="8299" w:type="dxa"/>
        <w:tblInd w:w="93" w:type="dxa"/>
        <w:tblLook w:val="04A0" w:firstRow="1" w:lastRow="0" w:firstColumn="1" w:lastColumn="0" w:noHBand="0" w:noVBand="1"/>
      </w:tblPr>
      <w:tblGrid>
        <w:gridCol w:w="5177"/>
        <w:gridCol w:w="3122"/>
      </w:tblGrid>
      <w:tr w:rsidR="00685BB3" w14:paraId="60FED173" w14:textId="77777777" w:rsidTr="00060E1A">
        <w:trPr>
          <w:trHeight w:val="1023"/>
        </w:trPr>
        <w:tc>
          <w:tcPr>
            <w:tcW w:w="5177" w:type="dxa"/>
            <w:noWrap/>
            <w:vAlign w:val="center"/>
          </w:tcPr>
          <w:p w14:paraId="11308E95" w14:textId="77777777" w:rsidR="005F621C" w:rsidRDefault="005F621C">
            <w:pPr>
              <w:textAlignment w:val="center"/>
            </w:pPr>
          </w:p>
          <w:p w14:paraId="7BA97572" w14:textId="0F56D4DB" w:rsidR="00685BB3" w:rsidRDefault="008B2C83">
            <w:pPr>
              <w:textAlignment w:val="center"/>
            </w:pPr>
            <w:r w:rsidRPr="008B2C83">
              <w:t>688BA4A3497F60995354D03668F6B9E3</w:t>
            </w:r>
          </w:p>
          <w:p w14:paraId="584991D2" w14:textId="13054E5E" w:rsidR="008B2C83" w:rsidRDefault="008B2C83">
            <w:pPr>
              <w:textAlignment w:val="center"/>
              <w:rPr>
                <w:rFonts w:ascii="Times New Roman" w:hAnsi="Times New Roman" w:cs="Times New Roman"/>
                <w:color w:val="000000" w:themeColor="text1"/>
                <w:sz w:val="24"/>
                <w:szCs w:val="24"/>
              </w:rPr>
            </w:pPr>
          </w:p>
        </w:tc>
        <w:tc>
          <w:tcPr>
            <w:tcW w:w="3122" w:type="dxa"/>
            <w:shd w:val="clear" w:color="000000" w:fill="FFFF00"/>
            <w:noWrap/>
            <w:vAlign w:val="center"/>
          </w:tcPr>
          <w:p w14:paraId="196C0B6B" w14:textId="385B7C73" w:rsidR="00685BB3" w:rsidRDefault="00670120">
            <w:pPr>
              <w:textAlignment w:val="center"/>
              <w:rPr>
                <w:rFonts w:ascii="Times New Roman" w:hAnsi="Times New Roman" w:cs="Times New Roman"/>
                <w:color w:val="000000" w:themeColor="text1"/>
                <w:sz w:val="20"/>
                <w:szCs w:val="20"/>
              </w:rPr>
            </w:pPr>
            <w:r>
              <w:t>KARTHIKA I</w:t>
            </w:r>
          </w:p>
        </w:tc>
      </w:tr>
      <w:tr w:rsidR="00685BB3" w14:paraId="20CFD828" w14:textId="77777777" w:rsidTr="00060E1A">
        <w:trPr>
          <w:trHeight w:val="1004"/>
        </w:trPr>
        <w:tc>
          <w:tcPr>
            <w:tcW w:w="0" w:type="auto"/>
            <w:noWrap/>
            <w:vAlign w:val="center"/>
          </w:tcPr>
          <w:p w14:paraId="2AB610DB" w14:textId="30D1FF9F" w:rsidR="00685BB3" w:rsidRDefault="00025340">
            <w:pPr>
              <w:textAlignment w:val="center"/>
              <w:rPr>
                <w:rFonts w:ascii="Times New Roman" w:hAnsi="Times New Roman" w:cs="Times New Roman"/>
                <w:color w:val="000000" w:themeColor="text1"/>
                <w:sz w:val="24"/>
                <w:szCs w:val="24"/>
              </w:rPr>
            </w:pPr>
            <w:r>
              <w:t>2FAC8381E2A15559E174D008DAA6EFE8</w:t>
            </w:r>
          </w:p>
        </w:tc>
        <w:tc>
          <w:tcPr>
            <w:tcW w:w="0" w:type="auto"/>
            <w:noWrap/>
            <w:vAlign w:val="center"/>
          </w:tcPr>
          <w:p w14:paraId="25B16080" w14:textId="3EE061BB" w:rsidR="00685BB3" w:rsidRDefault="00670120">
            <w:pPr>
              <w:textAlignment w:val="center"/>
              <w:rPr>
                <w:rFonts w:ascii="Times New Roman" w:hAnsi="Times New Roman" w:cs="Times New Roman"/>
                <w:color w:val="000000" w:themeColor="text1"/>
                <w:sz w:val="20"/>
                <w:szCs w:val="20"/>
              </w:rPr>
            </w:pPr>
            <w:r>
              <w:t>S</w:t>
            </w:r>
            <w:r w:rsidR="004F0259">
              <w:t>HREEN BANU A</w:t>
            </w:r>
          </w:p>
        </w:tc>
      </w:tr>
      <w:tr w:rsidR="00685BB3" w14:paraId="33121181" w14:textId="77777777" w:rsidTr="00060E1A">
        <w:trPr>
          <w:trHeight w:val="1004"/>
        </w:trPr>
        <w:tc>
          <w:tcPr>
            <w:tcW w:w="0" w:type="auto"/>
            <w:noWrap/>
            <w:vAlign w:val="center"/>
          </w:tcPr>
          <w:p w14:paraId="60A43F36" w14:textId="4A8A47FF" w:rsidR="00685BB3" w:rsidRDefault="00FA4E0A">
            <w:pPr>
              <w:textAlignment w:val="center"/>
              <w:rPr>
                <w:rFonts w:ascii="Times New Roman" w:hAnsi="Times New Roman" w:cs="Times New Roman"/>
                <w:color w:val="000000" w:themeColor="text1"/>
                <w:sz w:val="24"/>
                <w:szCs w:val="24"/>
              </w:rPr>
            </w:pPr>
            <w:r>
              <w:t>AF95C0B2C9BDBE6A2BF4D4AA3F22A950</w:t>
            </w:r>
          </w:p>
        </w:tc>
        <w:tc>
          <w:tcPr>
            <w:tcW w:w="0" w:type="auto"/>
            <w:noWrap/>
            <w:vAlign w:val="center"/>
          </w:tcPr>
          <w:p w14:paraId="1819DBCD" w14:textId="756BE28A" w:rsidR="00685BB3" w:rsidRDefault="004F0259">
            <w:pPr>
              <w:textAlignment w:val="center"/>
              <w:rPr>
                <w:rFonts w:ascii="Times New Roman" w:hAnsi="Times New Roman" w:cs="Times New Roman"/>
                <w:color w:val="000000" w:themeColor="text1"/>
                <w:sz w:val="20"/>
                <w:szCs w:val="20"/>
              </w:rPr>
            </w:pPr>
            <w:r>
              <w:t>SINDUJA R</w:t>
            </w:r>
          </w:p>
        </w:tc>
      </w:tr>
      <w:tr w:rsidR="00685BB3" w14:paraId="7C984760" w14:textId="77777777" w:rsidTr="00060E1A">
        <w:trPr>
          <w:trHeight w:val="1042"/>
        </w:trPr>
        <w:tc>
          <w:tcPr>
            <w:tcW w:w="0" w:type="auto"/>
            <w:noWrap/>
            <w:vAlign w:val="center"/>
          </w:tcPr>
          <w:p w14:paraId="57364705" w14:textId="7BF8339C" w:rsidR="00685BB3" w:rsidRDefault="0074254B">
            <w:pPr>
              <w:textAlignment w:val="center"/>
              <w:rPr>
                <w:rFonts w:ascii="Times New Roman" w:hAnsi="Times New Roman" w:cs="Times New Roman"/>
                <w:color w:val="000000" w:themeColor="text1"/>
                <w:sz w:val="24"/>
                <w:szCs w:val="24"/>
              </w:rPr>
            </w:pPr>
            <w:r w:rsidRPr="0074254B">
              <w:t>119F5DEECA0ED568D77405C6D8F81CC</w:t>
            </w:r>
          </w:p>
        </w:tc>
        <w:tc>
          <w:tcPr>
            <w:tcW w:w="0" w:type="auto"/>
            <w:noWrap/>
            <w:vAlign w:val="center"/>
          </w:tcPr>
          <w:p w14:paraId="584F7DC1" w14:textId="53E77CD5" w:rsidR="00685BB3" w:rsidRDefault="004F0259">
            <w:pPr>
              <w:textAlignment w:val="center"/>
              <w:rPr>
                <w:rFonts w:ascii="Times New Roman" w:hAnsi="Times New Roman" w:cs="Times New Roman"/>
                <w:color w:val="000000" w:themeColor="text1"/>
                <w:sz w:val="20"/>
                <w:szCs w:val="20"/>
              </w:rPr>
            </w:pPr>
            <w:r>
              <w:t>SANTHIYA S</w:t>
            </w:r>
          </w:p>
        </w:tc>
      </w:tr>
    </w:tbl>
    <w:p w14:paraId="78F72E26" w14:textId="77777777" w:rsidR="00685BB3" w:rsidRDefault="00685BB3"/>
    <w:p w14:paraId="3DB266CF" w14:textId="77777777" w:rsidR="00685BB3" w:rsidRDefault="00685BB3"/>
    <w:p w14:paraId="001EE88C" w14:textId="77777777" w:rsidR="00685BB3" w:rsidRDefault="00685BB3"/>
    <w:p w14:paraId="3CCBF211" w14:textId="77777777" w:rsidR="00685BB3" w:rsidRDefault="00685BB3"/>
    <w:p w14:paraId="2B632D56" w14:textId="77777777" w:rsidR="00FA4E0A" w:rsidRDefault="00FA4E0A"/>
    <w:p w14:paraId="1FC02A20" w14:textId="77777777" w:rsidR="00FA4E0A" w:rsidRDefault="00FA4E0A"/>
    <w:p w14:paraId="2DC9A15E" w14:textId="77777777" w:rsidR="00FA4E0A" w:rsidRDefault="00FA4E0A"/>
    <w:p w14:paraId="77123A49" w14:textId="77777777" w:rsidR="00685BB3" w:rsidRDefault="00685BB3"/>
    <w:p w14:paraId="1152EF05" w14:textId="77777777" w:rsidR="00685BB3" w:rsidRDefault="00685BB3"/>
    <w:p w14:paraId="35A846E4" w14:textId="77777777" w:rsidR="00685BB3" w:rsidRDefault="00685BB3">
      <w:pPr>
        <w:rPr>
          <w:rFonts w:ascii="Times New Roman" w:hAnsi="Times New Roman" w:cs="Times New Roman"/>
          <w:b/>
          <w:bCs/>
          <w:color w:val="000000" w:themeColor="text1"/>
          <w:sz w:val="36"/>
          <w:szCs w:val="36"/>
        </w:rPr>
      </w:pPr>
    </w:p>
    <w:p w14:paraId="13B47BE3" w14:textId="77777777" w:rsidR="00685BB3" w:rsidRDefault="00685BB3">
      <w:pPr>
        <w:rPr>
          <w:rFonts w:ascii="Times New Roman" w:hAnsi="Times New Roman" w:cs="Times New Roman"/>
          <w:b/>
          <w:bCs/>
          <w:color w:val="000000" w:themeColor="text1"/>
          <w:sz w:val="36"/>
          <w:szCs w:val="36"/>
        </w:rPr>
      </w:pPr>
    </w:p>
    <w:p w14:paraId="0E016BE4" w14:textId="77777777" w:rsidR="00685BB3" w:rsidRDefault="00685BB3">
      <w:pPr>
        <w:rPr>
          <w:rFonts w:ascii="Times New Roman" w:hAnsi="Times New Roman" w:cs="Times New Roman"/>
          <w:b/>
          <w:bCs/>
          <w:color w:val="000000" w:themeColor="text1"/>
          <w:sz w:val="36"/>
          <w:szCs w:val="36"/>
        </w:rPr>
      </w:pPr>
    </w:p>
    <w:p w14:paraId="6794B4AF" w14:textId="37A201F2" w:rsidR="00685BB3" w:rsidRPr="00FA4E0A" w:rsidRDefault="00177CEF" w:rsidP="00FA4E0A">
      <w:pPr>
        <w:numPr>
          <w:ilvl w:val="0"/>
          <w:numId w:val="1"/>
        </w:numPr>
        <w:rPr>
          <w:rFonts w:ascii="Times New Roman" w:hAnsi="Times New Roman" w:cs="Times New Roman"/>
          <w:b/>
          <w:bCs/>
          <w:color w:val="000000" w:themeColor="text1"/>
          <w:sz w:val="36"/>
          <w:szCs w:val="36"/>
        </w:rPr>
      </w:pPr>
      <w:r>
        <w:lastRenderedPageBreak/>
        <w:t>ABSTRACT</w:t>
      </w:r>
    </w:p>
    <w:p w14:paraId="4EE499E1" w14:textId="77777777" w:rsidR="00685BB3" w:rsidRDefault="00685BB3">
      <w:pPr>
        <w:rPr>
          <w:rFonts w:ascii="Times New Roman" w:hAnsi="Times New Roman" w:cs="Times New Roman"/>
          <w:b/>
          <w:bCs/>
          <w:color w:val="000000" w:themeColor="text1"/>
          <w:sz w:val="36"/>
          <w:szCs w:val="36"/>
        </w:rPr>
      </w:pPr>
    </w:p>
    <w:p w14:paraId="32F033B1" w14:textId="77777777" w:rsidR="00685BB3" w:rsidRDefault="00177CEF">
      <w:pPr>
        <w:spacing w:before="80" w:after="120"/>
        <w:jc w:val="both"/>
        <w:rPr>
          <w:rFonts w:ascii="Times New Roman" w:hAnsi="Times New Roman" w:cs="Times New Roman"/>
          <w:sz w:val="24"/>
          <w:szCs w:val="24"/>
        </w:rPr>
      </w:pPr>
      <w:r>
        <w:t>This project provides a detailed study of automated data import and handling relationships between tables inside the ServiceNow platform using Import Sets, Transform Maps, and the Dot Walking mechanism. In modern enterprise environments, the smooth migration and integration of information from external sources into a centralized platform is essential for improving operational efficiency and business continuity. ServiceNow, a leading cloud-based platform-as-a-service (PaaS) solution, provides powerful built‑</w:t>
      </w:r>
      <w:r>
        <w:t>in tools to facilitate such data integration without requiring manual intervention.</w:t>
      </w:r>
    </w:p>
    <w:p w14:paraId="43FBD6CE" w14:textId="77777777" w:rsidR="00685BB3" w:rsidRDefault="00685BB3">
      <w:pPr>
        <w:spacing w:before="80" w:after="120"/>
        <w:jc w:val="both"/>
        <w:rPr>
          <w:rFonts w:ascii="Times New Roman" w:hAnsi="Times New Roman" w:cs="Times New Roman"/>
          <w:sz w:val="24"/>
          <w:szCs w:val="24"/>
        </w:rPr>
      </w:pPr>
    </w:p>
    <w:p w14:paraId="2F6C7DF2" w14:textId="77777777" w:rsidR="00685BB3" w:rsidRDefault="00177CEF">
      <w:pPr>
        <w:spacing w:before="80" w:after="120"/>
        <w:jc w:val="both"/>
        <w:rPr>
          <w:rFonts w:ascii="Times New Roman" w:hAnsi="Times New Roman" w:cs="Times New Roman"/>
          <w:sz w:val="24"/>
          <w:szCs w:val="24"/>
        </w:rPr>
      </w:pPr>
      <w:r>
        <w:t>The project illustrates how Import Sets act as a staging environment for incoming datasets from CSV or Excel files, how Transform Maps define the mapping logic for translating source fields to target table fields, and how Dot Walking allows traversal of related records across multiple tables to create meaningful relationships during the import process. The implementation validates that the system greatly reduces human error, enhances data consistency, and speeds up the onboarding of bulk data into ServiceNo</w:t>
      </w:r>
      <w:r>
        <w:t>w. The results confirm that this approach is both scalable and adaptable for enterprise-level data management use cases.</w:t>
      </w:r>
    </w:p>
    <w:p w14:paraId="70286FF9" w14:textId="77777777" w:rsidR="00685BB3" w:rsidRDefault="00685BB3">
      <w:pPr>
        <w:spacing w:before="80" w:after="120"/>
        <w:jc w:val="both"/>
        <w:rPr>
          <w:rFonts w:ascii="Times New Roman" w:hAnsi="Times New Roman" w:cs="Times New Roman"/>
          <w:sz w:val="24"/>
          <w:szCs w:val="24"/>
        </w:rPr>
      </w:pPr>
    </w:p>
    <w:p w14:paraId="5A5C9319" w14:textId="77777777" w:rsidR="00685BB3" w:rsidRDefault="00177CEF">
      <w:pPr>
        <w:spacing w:before="80" w:after="120"/>
        <w:jc w:val="both"/>
        <w:rPr>
          <w:rFonts w:ascii="Times New Roman" w:hAnsi="Times New Roman"/>
          <w:sz w:val="24"/>
          <w:szCs w:val="24"/>
        </w:rPr>
      </w:pPr>
      <w:r>
        <w:t>This project focuses on the automation of the import of employee data into a ServiceNow Personal Developer Instance (PDI) and automatically linking this data to related records using the platform's native capabilities. The main challenge addressed is the need to efficiently transfer external datasets (e.g., from spreadsheets) while preserving and creating relationships between different data entities, such as Employees, their Departments, and their Managers. The project utilizes **Import Sets** to load data</w:t>
      </w:r>
      <w:r>
        <w:t xml:space="preserve"> from a CSV file into a staging area. Subsequently, a **Transform Map** is configured to move this data into the core `sys_user` table. A important achievement is the use of **Dot Walking** in two distinct phases: first, within the transform map to resolve the relationship between an employee and their manager during the initial import, and second, on the Incident form to automatically display related information (like the user's department and manager's email) without complex scripting. The project success</w:t>
      </w:r>
      <w:r>
        <w:t>fully demonstrates a configuration‑driven approach to data integration and relationship mapping, significantly reducing manual effort and improving overall data accuracy in a ServiceNow environment.</w:t>
      </w:r>
    </w:p>
    <w:p w14:paraId="2C8418A6" w14:textId="77777777" w:rsidR="00685BB3" w:rsidRDefault="00685BB3">
      <w:pPr>
        <w:spacing w:before="80" w:after="120"/>
        <w:jc w:val="both"/>
        <w:rPr>
          <w:rFonts w:ascii="Times New Roman" w:hAnsi="Times New Roman" w:cs="Times New Roman"/>
          <w:sz w:val="24"/>
          <w:szCs w:val="24"/>
        </w:rPr>
      </w:pPr>
    </w:p>
    <w:p w14:paraId="62B267BA" w14:textId="77777777" w:rsidR="00685BB3" w:rsidRDefault="00685BB3">
      <w:pPr>
        <w:rPr>
          <w:rFonts w:ascii="Times New Roman" w:hAnsi="Times New Roman" w:cs="Times New Roman"/>
          <w:b/>
          <w:bCs/>
          <w:color w:val="000000" w:themeColor="text1"/>
          <w:sz w:val="36"/>
          <w:szCs w:val="36"/>
        </w:rPr>
      </w:pPr>
    </w:p>
    <w:p w14:paraId="71423916" w14:textId="77777777" w:rsidR="00685BB3" w:rsidRDefault="00685BB3">
      <w:pPr>
        <w:rPr>
          <w:rFonts w:ascii="Times New Roman" w:hAnsi="Times New Roman" w:cs="Times New Roman"/>
          <w:b/>
          <w:bCs/>
          <w:color w:val="000000" w:themeColor="text1"/>
          <w:sz w:val="36"/>
          <w:szCs w:val="36"/>
        </w:rPr>
      </w:pPr>
    </w:p>
    <w:p w14:paraId="1494FE20" w14:textId="77777777" w:rsidR="00685BB3" w:rsidRDefault="00685BB3">
      <w:pPr>
        <w:rPr>
          <w:b/>
          <w:bCs/>
          <w:color w:val="1F3864"/>
          <w:sz w:val="36"/>
          <w:szCs w:val="36"/>
        </w:rPr>
      </w:pPr>
    </w:p>
    <w:p w14:paraId="5E40BE82" w14:textId="77777777" w:rsidR="00FA4E0A" w:rsidRDefault="00FA4E0A">
      <w:pPr>
        <w:rPr>
          <w:b/>
          <w:bCs/>
          <w:color w:val="1F3864"/>
          <w:sz w:val="36"/>
          <w:szCs w:val="36"/>
        </w:rPr>
      </w:pPr>
    </w:p>
    <w:p w14:paraId="5361B782" w14:textId="77777777" w:rsidR="00FA4E0A" w:rsidRDefault="00FA4E0A">
      <w:pPr>
        <w:rPr>
          <w:b/>
          <w:bCs/>
          <w:color w:val="1F3864"/>
          <w:sz w:val="36"/>
          <w:szCs w:val="36"/>
        </w:rPr>
      </w:pPr>
    </w:p>
    <w:p w14:paraId="32E5D224" w14:textId="77777777" w:rsidR="00685BB3" w:rsidRDefault="00685BB3"/>
    <w:p w14:paraId="35BB719E" w14:textId="77777777" w:rsidR="00685BB3" w:rsidRDefault="00685BB3">
      <w:pPr>
        <w:pStyle w:val="Heading1"/>
        <w:rPr>
          <w:rFonts w:ascii="Times New Roman" w:hAnsi="Times New Roman" w:cs="Times New Roman"/>
          <w:color w:val="000000" w:themeColor="text1"/>
        </w:rPr>
      </w:pPr>
    </w:p>
    <w:p w14:paraId="73027943" w14:textId="77777777" w:rsidR="00685BB3" w:rsidRDefault="00177CEF">
      <w:pPr>
        <w:pStyle w:val="Heading1"/>
        <w:numPr>
          <w:ilvl w:val="0"/>
          <w:numId w:val="1"/>
        </w:numPr>
        <w:rPr>
          <w:rFonts w:ascii="Times New Roman" w:hAnsi="Times New Roman" w:cs="Times New Roman"/>
          <w:color w:val="000000" w:themeColor="text1"/>
        </w:rPr>
      </w:pPr>
      <w:r>
        <w:lastRenderedPageBreak/>
        <w:t>Introduction</w:t>
      </w:r>
    </w:p>
    <w:p w14:paraId="40F2E864" w14:textId="77777777" w:rsidR="00685BB3" w:rsidRDefault="00685BB3"/>
    <w:p w14:paraId="41CA1121" w14:textId="77777777" w:rsidR="00685BB3" w:rsidRDefault="00177CEF">
      <w:pPr>
        <w:pStyle w:val="Heading2"/>
        <w:rPr>
          <w:rFonts w:ascii="Times New Roman" w:hAnsi="Times New Roman" w:cs="Times New Roman"/>
          <w:color w:val="000000" w:themeColor="text1"/>
        </w:rPr>
      </w:pPr>
      <w:r>
        <w:t>2.1 Overview of the ServiceNow Platform</w:t>
      </w:r>
    </w:p>
    <w:p w14:paraId="7FFFFFCB" w14:textId="77777777" w:rsidR="00685BB3" w:rsidRDefault="00685BB3"/>
    <w:p w14:paraId="1B0502AA" w14:textId="77777777" w:rsidR="00685BB3" w:rsidRDefault="00177CEF">
      <w:pPr>
        <w:spacing w:before="60" w:after="100"/>
        <w:jc w:val="both"/>
        <w:rPr>
          <w:rFonts w:ascii="Times New Roman" w:hAnsi="Times New Roman" w:cs="Times New Roman"/>
        </w:rPr>
      </w:pPr>
      <w:r>
        <w:t>ServiceNow is a powerful enterprise‑level, cloud-based platform designed to digitalize and automate business workflows across IT Operations, HR Service Delivery, Customer Service, and Security Operations domains. Built on a multi-tenant, table-based relational architecture, it offers a unified data layer, a workflow automation engine, and a extensive API ecosystem. All platform entities — users, incidents, configuration items, and departments — are stored as records in discrete database tables, and relation</w:t>
      </w:r>
      <w:r>
        <w:t>ships between entities are modelled using reference fields that store the unique system identifier (sys_id) of the linked record.</w:t>
      </w:r>
    </w:p>
    <w:p w14:paraId="2A43E73C" w14:textId="77777777" w:rsidR="00685BB3" w:rsidRDefault="00177CEF">
      <w:pPr>
        <w:pStyle w:val="Heading2"/>
        <w:rPr>
          <w:rFonts w:ascii="Times New Roman" w:hAnsi="Times New Roman" w:cs="Times New Roman"/>
          <w:color w:val="000000" w:themeColor="text1"/>
        </w:rPr>
      </w:pPr>
      <w:r>
        <w:t>2.2  Importance of Automated Data Integration in Enterprise Systems</w:t>
      </w:r>
    </w:p>
    <w:p w14:paraId="0A0ABA79" w14:textId="77777777" w:rsidR="00685BB3" w:rsidRDefault="00177CEF">
      <w:pPr>
        <w:spacing w:before="60" w:after="100"/>
        <w:jc w:val="both"/>
        <w:rPr>
          <w:rFonts w:ascii="Times New Roman" w:hAnsi="Times New Roman" w:cs="Times New Roman"/>
        </w:rPr>
      </w:pPr>
      <w:r>
        <w:t>Organizations using ServiceNow as their ITSM platform frequently import data from external sources — employee records from HRIS systems, asset inventory from discovery tools, or vendor information from procurement platforms. Without automation, these imports rely on manual data entry or bespoke scripting, both of which introduce major risk: typing mistakes, outdated records, mismatched field formats, and broken relational references. Automated integration resolves these problems by establishing a structured</w:t>
      </w:r>
      <w:r>
        <w:t xml:space="preserve"> and repeatable pipeline that validates, transforms, and loads data with all relational references correctly resolved.</w:t>
      </w:r>
    </w:p>
    <w:p w14:paraId="58A066FB" w14:textId="77777777" w:rsidR="00685BB3" w:rsidRDefault="00177CEF">
      <w:pPr>
        <w:pStyle w:val="Heading2"/>
        <w:rPr>
          <w:rFonts w:ascii="Times New Roman" w:hAnsi="Times New Roman" w:cs="Times New Roman"/>
          <w:color w:val="000000" w:themeColor="text1"/>
          <w:sz w:val="24"/>
          <w:szCs w:val="24"/>
        </w:rPr>
      </w:pPr>
      <w:r>
        <w:t>2.3 Key Concepts</w:t>
      </w:r>
    </w:p>
    <w:p w14:paraId="1C9B9FC6" w14:textId="77777777" w:rsidR="00685BB3" w:rsidRDefault="00685BB3"/>
    <w:p w14:paraId="194D3AAF" w14:textId="77777777" w:rsidR="00685BB3" w:rsidRDefault="00177CEF">
      <w:pPr>
        <w:pStyle w:val="Heading3"/>
        <w:rPr>
          <w:rFonts w:ascii="Times New Roman" w:hAnsi="Times New Roman" w:cs="Times New Roman"/>
        </w:rPr>
      </w:pPr>
      <w:r>
        <w:t>2.3.1 Import Sets</w:t>
      </w:r>
    </w:p>
    <w:p w14:paraId="42D1178D" w14:textId="77777777" w:rsidR="00685BB3" w:rsidRDefault="00685BB3"/>
    <w:p w14:paraId="6A815D1A" w14:textId="77777777" w:rsidR="00685BB3" w:rsidRDefault="00177CEF">
      <w:pPr>
        <w:spacing w:before="60" w:after="100"/>
        <w:jc w:val="both"/>
        <w:rPr>
          <w:rFonts w:ascii="Times New Roman" w:hAnsi="Times New Roman" w:cs="Times New Roman"/>
        </w:rPr>
      </w:pPr>
      <w:r>
        <w:t>An Import Set is a ServiceNow mechanism that provides a staged approach to data loading. When external data is brought into ServiceNow — whether from a file, a JDBC database, or an HTTP feed — it is first loaded into a temporary staging table. This staging layer provides a buffer where data can be inspected and transformation rules applied before any production table is affected.</w:t>
      </w:r>
    </w:p>
    <w:p w14:paraId="7FDDA953" w14:textId="77777777" w:rsidR="00685BB3" w:rsidRDefault="00177CEF">
      <w:pPr>
        <w:pStyle w:val="Heading3"/>
        <w:rPr>
          <w:rFonts w:ascii="Times New Roman" w:hAnsi="Times New Roman" w:cs="Times New Roman"/>
        </w:rPr>
      </w:pPr>
      <w:r>
        <w:t>2.3.2 Transform Maps</w:t>
      </w:r>
    </w:p>
    <w:p w14:paraId="75B5D128" w14:textId="77777777" w:rsidR="00685BB3" w:rsidRDefault="00685BB3"/>
    <w:p w14:paraId="5B25DD0C" w14:textId="77777777" w:rsidR="00685BB3" w:rsidRDefault="00177CEF">
      <w:pPr>
        <w:spacing w:before="60" w:after="100"/>
        <w:jc w:val="both"/>
        <w:rPr>
          <w:rFonts w:ascii="Times New Roman" w:hAnsi="Times New Roman" w:cs="Times New Roman"/>
        </w:rPr>
      </w:pPr>
      <w:r>
        <w:t>A Transform Map is a configuration object that defines field-level mapping rules between a staging (Import Set) table and a target application table. Each Field Map within the Transform Map specifies how a source column maps to a target column. Transform Maps support direct field mapping, coalesce deduplication logic, scripted transformations, and reference resolution using Dot Walking.</w:t>
      </w:r>
    </w:p>
    <w:p w14:paraId="569DF664" w14:textId="77777777" w:rsidR="00685BB3" w:rsidRDefault="00177CEF">
      <w:pPr>
        <w:pStyle w:val="Heading3"/>
        <w:rPr>
          <w:rFonts w:ascii="Times New Roman" w:hAnsi="Times New Roman" w:cs="Times New Roman"/>
        </w:rPr>
      </w:pPr>
      <w:r>
        <w:t>2.3.3 Dot Walking</w:t>
      </w:r>
    </w:p>
    <w:p w14:paraId="05023CCA" w14:textId="77777777" w:rsidR="00685BB3" w:rsidRDefault="00685BB3"/>
    <w:p w14:paraId="41E2B86C" w14:textId="77777777" w:rsidR="00685BB3" w:rsidRDefault="00177CEF">
      <w:pPr>
        <w:spacing w:before="60" w:after="100"/>
        <w:jc w:val="both"/>
        <w:rPr>
          <w:rFonts w:ascii="Times New Roman" w:hAnsi="Times New Roman" w:cs="Times New Roman"/>
        </w:rPr>
      </w:pPr>
      <w:r>
        <w:t>Dot Walking is a built-in ServiceNow notation for traversing relational reference chains. In the context of Transform Maps, it allows a reference field to be populated by matching a human-readable attribute of the referenced record. For example, the notation department.name instructs ServiceNow to query the Department table for a record where name matches the incoming string, and store the corresponding sys_id in the target reference field.</w:t>
      </w:r>
    </w:p>
    <w:p w14:paraId="31C9D310" w14:textId="77777777" w:rsidR="00685BB3" w:rsidRDefault="00685BB3">
      <w:pPr>
        <w:pStyle w:val="Heading1"/>
        <w:pBdr>
          <w:bottom w:val="single" w:sz="6" w:space="6" w:color="2E75B6"/>
        </w:pBdr>
        <w:spacing w:before="360" w:after="180"/>
        <w:rPr>
          <w:rFonts w:ascii="Times New Roman" w:hAnsi="Times New Roman" w:cs="Times New Roman"/>
          <w:color w:val="1F3864"/>
        </w:rPr>
      </w:pPr>
    </w:p>
    <w:p w14:paraId="26B2DFC3" w14:textId="77777777" w:rsidR="00685BB3" w:rsidRDefault="00177CEF">
      <w:pPr>
        <w:pStyle w:val="Heading1"/>
        <w:numPr>
          <w:ilvl w:val="0"/>
          <w:numId w:val="1"/>
        </w:numPr>
        <w:pBdr>
          <w:bottom w:val="single" w:sz="6" w:space="6" w:color="2E75B6"/>
        </w:pBdr>
        <w:spacing w:before="360" w:after="180"/>
        <w:rPr>
          <w:rFonts w:ascii="Times New Roman" w:hAnsi="Times New Roman" w:cs="Times New Roman"/>
          <w:color w:val="000000" w:themeColor="text1"/>
        </w:rPr>
      </w:pPr>
      <w:r>
        <w:t>Objectives of the Project</w:t>
      </w:r>
    </w:p>
    <w:p w14:paraId="373EF23D" w14:textId="77777777" w:rsidR="00685BB3" w:rsidRDefault="00177CEF">
      <w:pPr>
        <w:spacing w:before="80" w:after="120"/>
        <w:jc w:val="both"/>
        <w:rPr>
          <w:rFonts w:ascii="Times New Roman" w:hAnsi="Times New Roman" w:cs="Times New Roman"/>
        </w:rPr>
      </w:pPr>
      <w:r>
        <w:t>The primary objectives of this project are as follows:</w:t>
      </w:r>
    </w:p>
    <w:p w14:paraId="04DFE30F" w14:textId="77777777" w:rsidR="00685BB3" w:rsidRDefault="00685BB3">
      <w:pPr>
        <w:spacing w:before="80" w:after="80"/>
        <w:rPr>
          <w:rFonts w:ascii="Times New Roman" w:hAnsi="Times New Roman" w:cs="Times New Roman"/>
        </w:rPr>
      </w:pPr>
    </w:p>
    <w:p w14:paraId="1C166236" w14:textId="77777777" w:rsidR="00685BB3" w:rsidRDefault="00177CEF">
      <w:pPr>
        <w:pStyle w:val="ListParagraph"/>
        <w:numPr>
          <w:ilvl w:val="0"/>
          <w:numId w:val="2"/>
        </w:numPr>
        <w:spacing w:before="60" w:after="60"/>
        <w:rPr>
          <w:rFonts w:ascii="Times New Roman" w:hAnsi="Times New Roman" w:cs="Times New Roman"/>
        </w:rPr>
      </w:pPr>
      <w:r>
        <w:t>To design and implement an automated data import mechanism in ServiceNow that eliminates the need for manual record creation.</w:t>
      </w:r>
    </w:p>
    <w:p w14:paraId="21C26818" w14:textId="77777777" w:rsidR="00685BB3" w:rsidRDefault="00177CEF">
      <w:pPr>
        <w:pStyle w:val="ListParagraph"/>
        <w:numPr>
          <w:ilvl w:val="0"/>
          <w:numId w:val="2"/>
        </w:numPr>
        <w:spacing w:before="60" w:after="60"/>
        <w:rPr>
          <w:rFonts w:ascii="Times New Roman" w:hAnsi="Times New Roman" w:cs="Times New Roman"/>
        </w:rPr>
      </w:pPr>
      <w:r>
        <w:t>To configure Import Sets and associated Import Set Tables to act as an efficient staging layer for incoming external data.</w:t>
      </w:r>
    </w:p>
    <w:p w14:paraId="3A201638" w14:textId="77777777" w:rsidR="00685BB3" w:rsidRDefault="00177CEF">
      <w:pPr>
        <w:pStyle w:val="ListParagraph"/>
        <w:numPr>
          <w:ilvl w:val="0"/>
          <w:numId w:val="2"/>
        </w:numPr>
        <w:spacing w:before="60" w:after="60"/>
        <w:rPr>
          <w:rFonts w:ascii="Times New Roman" w:hAnsi="Times New Roman" w:cs="Times New Roman"/>
        </w:rPr>
      </w:pPr>
      <w:r>
        <w:t>To create and configure Transform Maps that accurately map source fields from the Import Set Table to the corresponding fields in the target ServiceNow table.</w:t>
      </w:r>
    </w:p>
    <w:p w14:paraId="7C013057" w14:textId="77777777" w:rsidR="00685BB3" w:rsidRDefault="00177CEF">
      <w:pPr>
        <w:pStyle w:val="ListParagraph"/>
        <w:numPr>
          <w:ilvl w:val="0"/>
          <w:numId w:val="2"/>
        </w:numPr>
        <w:spacing w:before="60" w:after="60"/>
        <w:rPr>
          <w:rFonts w:ascii="Times New Roman" w:hAnsi="Times New Roman" w:cs="Times New Roman"/>
        </w:rPr>
      </w:pPr>
      <w:r>
        <w:t>To implement Dot Walking within field mappings to resolve and maintain relational references between tables, ensuring referential integrity of imported data.</w:t>
      </w:r>
    </w:p>
    <w:p w14:paraId="54A87D2E" w14:textId="77777777" w:rsidR="00685BB3" w:rsidRDefault="00177CEF">
      <w:pPr>
        <w:pStyle w:val="ListParagraph"/>
        <w:numPr>
          <w:ilvl w:val="0"/>
          <w:numId w:val="2"/>
        </w:numPr>
        <w:spacing w:before="60" w:after="60"/>
        <w:rPr>
          <w:rFonts w:ascii="Times New Roman" w:hAnsi="Times New Roman" w:cs="Times New Roman"/>
        </w:rPr>
      </w:pPr>
      <w:r>
        <w:t>To reduce manual data entry errors and improve overall data accuracy by automating the validation and transformation logic within the import process.</w:t>
      </w:r>
    </w:p>
    <w:p w14:paraId="5ED7260D" w14:textId="77777777" w:rsidR="00685BB3" w:rsidRDefault="00177CEF">
      <w:pPr>
        <w:pStyle w:val="ListParagraph"/>
        <w:numPr>
          <w:ilvl w:val="0"/>
          <w:numId w:val="2"/>
        </w:numPr>
        <w:spacing w:before="60" w:after="60"/>
        <w:rPr>
          <w:rFonts w:ascii="Times New Roman" w:hAnsi="Times New Roman" w:cs="Times New Roman"/>
        </w:rPr>
      </w:pPr>
      <w:r>
        <w:t>To demonstrate the scalability of the import framework by processing datasets of varying sizes and complexities.</w:t>
      </w:r>
    </w:p>
    <w:p w14:paraId="7EDBA07A" w14:textId="77777777" w:rsidR="00685BB3" w:rsidRDefault="00177CEF">
      <w:pPr>
        <w:pStyle w:val="ListParagraph"/>
        <w:numPr>
          <w:ilvl w:val="0"/>
          <w:numId w:val="2"/>
        </w:numPr>
        <w:spacing w:before="60" w:after="60"/>
        <w:rPr>
          <w:rFonts w:ascii="Times New Roman" w:hAnsi="Times New Roman" w:cs="Times New Roman"/>
        </w:rPr>
      </w:pPr>
      <w:r>
        <w:t>To provide a reusable and maintainable import configuration that can be extended for future data integration requirements.</w:t>
      </w:r>
    </w:p>
    <w:p w14:paraId="4AA86DC4" w14:textId="77777777" w:rsidR="00685BB3" w:rsidRDefault="00177CEF">
      <w:pPr>
        <w:pStyle w:val="ListParagraph"/>
        <w:numPr>
          <w:ilvl w:val="0"/>
          <w:numId w:val="2"/>
        </w:numPr>
        <w:spacing w:before="60" w:after="60"/>
        <w:rPr>
          <w:rFonts w:ascii="Times New Roman" w:hAnsi="Times New Roman" w:cs="Times New Roman"/>
        </w:rPr>
      </w:pPr>
      <w:r>
        <w:t>To verify and validate the accuracy of imported data by comparing the transformed records against the original source dataset.</w:t>
      </w:r>
    </w:p>
    <w:p w14:paraId="3A87E560" w14:textId="77777777" w:rsidR="00685BB3" w:rsidRDefault="00685BB3">
      <w:pPr>
        <w:pStyle w:val="ListParagraph"/>
        <w:numPr>
          <w:ilvl w:val="0"/>
          <w:numId w:val="2"/>
        </w:numPr>
        <w:spacing w:before="60" w:after="60"/>
        <w:rPr>
          <w:rFonts w:ascii="Times New Roman" w:hAnsi="Times New Roman" w:cs="Times New Roman"/>
        </w:rPr>
      </w:pPr>
    </w:p>
    <w:p w14:paraId="0A77604E" w14:textId="77777777" w:rsidR="00685BB3" w:rsidRDefault="00177CEF">
      <w:pPr>
        <w:pStyle w:val="Heading1"/>
        <w:numPr>
          <w:ilvl w:val="0"/>
          <w:numId w:val="1"/>
        </w:numPr>
        <w:pBdr>
          <w:bottom w:val="single" w:sz="6" w:space="6" w:color="2E75B6"/>
        </w:pBdr>
        <w:spacing w:before="360" w:after="200"/>
        <w:rPr>
          <w:rFonts w:ascii="Times New Roman" w:hAnsi="Times New Roman" w:cs="Times New Roman"/>
          <w:color w:val="000000" w:themeColor="text1"/>
        </w:rPr>
      </w:pPr>
      <w:r>
        <w:t>Tools and Technologies Used</w:t>
      </w:r>
    </w:p>
    <w:p w14:paraId="20B64E4E" w14:textId="77777777" w:rsidR="00685BB3" w:rsidRDefault="00685BB3">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5BB3" w14:paraId="50E2EB0D" w14:textId="77777777">
        <w:tc>
          <w:tcPr>
            <w:tcW w:w="240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CE6C222" w14:textId="77777777" w:rsidR="00685BB3" w:rsidRDefault="00177CEF">
            <w:pPr>
              <w:rPr>
                <w:rFonts w:ascii="Times New Roman" w:hAnsi="Times New Roman" w:cs="Times New Roman"/>
              </w:rPr>
            </w:pPr>
            <w:r>
              <w:t>Tool / Technology</w:t>
            </w:r>
          </w:p>
        </w:tc>
        <w:tc>
          <w:tcPr>
            <w:tcW w:w="696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BB243E2" w14:textId="77777777" w:rsidR="00685BB3" w:rsidRDefault="00177CEF">
            <w:pPr>
              <w:rPr>
                <w:rFonts w:ascii="Times New Roman" w:hAnsi="Times New Roman" w:cs="Times New Roman"/>
              </w:rPr>
            </w:pPr>
            <w:r>
              <w:t>Purpose / Description</w:t>
            </w:r>
          </w:p>
        </w:tc>
      </w:tr>
      <w:tr w:rsidR="00685BB3" w14:paraId="3F21BD2F"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C60232C" w14:textId="77777777" w:rsidR="00685BB3" w:rsidRDefault="00177CEF">
            <w:pPr>
              <w:rPr>
                <w:rFonts w:ascii="Times New Roman" w:hAnsi="Times New Roman" w:cs="Times New Roman"/>
              </w:rPr>
            </w:pPr>
            <w:r>
              <w:t>ServiceNow PDI</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7F321377" w14:textId="77777777" w:rsidR="00685BB3" w:rsidRDefault="00177CEF">
            <w:pPr>
              <w:rPr>
                <w:rFonts w:ascii="Times New Roman" w:hAnsi="Times New Roman" w:cs="Times New Roman"/>
              </w:rPr>
            </w:pPr>
            <w:r>
              <w:t>Personal Developer Instance used to develop, configure, and test all import and Dot Walking features.</w:t>
            </w:r>
          </w:p>
        </w:tc>
      </w:tr>
      <w:tr w:rsidR="00685BB3" w14:paraId="7FCB2DAF"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0C637EC8" w14:textId="77777777" w:rsidR="00685BB3" w:rsidRDefault="00177CEF">
            <w:pPr>
              <w:rPr>
                <w:rFonts w:ascii="Times New Roman" w:hAnsi="Times New Roman" w:cs="Times New Roman"/>
              </w:rPr>
            </w:pPr>
            <w:r>
              <w:t>Google Sheets / Excel (.xlsx)</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600375CD" w14:textId="77777777" w:rsidR="00685BB3" w:rsidRDefault="00177CEF">
            <w:pPr>
              <w:rPr>
                <w:rFonts w:ascii="Times New Roman" w:hAnsi="Times New Roman" w:cs="Times New Roman"/>
              </w:rPr>
            </w:pPr>
            <w:r>
              <w:t>Used to create and export the employee dataset (name, email, department, manager, phone number) as a CSV/XLSX file.</w:t>
            </w:r>
          </w:p>
        </w:tc>
      </w:tr>
      <w:tr w:rsidR="00685BB3" w14:paraId="3019638A"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0A48837" w14:textId="77777777" w:rsidR="00685BB3" w:rsidRDefault="00177CEF">
            <w:pPr>
              <w:rPr>
                <w:rFonts w:ascii="Times New Roman" w:hAnsi="Times New Roman" w:cs="Times New Roman"/>
              </w:rPr>
            </w:pPr>
            <w:r>
              <w:t>Import Sets</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30A6033" w14:textId="77777777" w:rsidR="00685BB3" w:rsidRDefault="00177CEF">
            <w:pPr>
              <w:rPr>
                <w:rFonts w:ascii="Times New Roman" w:hAnsi="Times New Roman" w:cs="Times New Roman"/>
              </w:rPr>
            </w:pPr>
            <w:r>
              <w:t>ServiceNow's native staging framework that loads external data into a temporary Import Set Table before transformation.</w:t>
            </w:r>
          </w:p>
        </w:tc>
      </w:tr>
      <w:tr w:rsidR="00685BB3" w14:paraId="2B71216E"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90C64E5" w14:textId="77777777" w:rsidR="00685BB3" w:rsidRDefault="00177CEF">
            <w:pPr>
              <w:rPr>
                <w:rFonts w:ascii="Times New Roman" w:hAnsi="Times New Roman" w:cs="Times New Roman"/>
              </w:rPr>
            </w:pPr>
            <w:r>
              <w:t>Transform Maps</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4B879522" w14:textId="77777777" w:rsidR="00685BB3" w:rsidRDefault="00177CEF">
            <w:pPr>
              <w:rPr>
                <w:rFonts w:ascii="Times New Roman" w:hAnsi="Times New Roman" w:cs="Times New Roman"/>
              </w:rPr>
            </w:pPr>
            <w:r>
              <w:t>Defines field-level mapping rules between the Import Set Table and the target sys_user table. Auto Mapping and Mapping Assist were used.</w:t>
            </w:r>
          </w:p>
        </w:tc>
      </w:tr>
      <w:tr w:rsidR="00685BB3" w14:paraId="16676A16"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E1C37E7" w14:textId="77777777" w:rsidR="00685BB3" w:rsidRDefault="00177CEF">
            <w:pPr>
              <w:rPr>
                <w:rFonts w:ascii="Times New Roman" w:hAnsi="Times New Roman" w:cs="Times New Roman"/>
              </w:rPr>
            </w:pPr>
            <w:r>
              <w:t>Dot Walking</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0B996293" w14:textId="77777777" w:rsidR="00685BB3" w:rsidRDefault="00177CEF">
            <w:pPr>
              <w:rPr>
                <w:rFonts w:ascii="Times New Roman" w:hAnsi="Times New Roman" w:cs="Times New Roman"/>
              </w:rPr>
            </w:pPr>
            <w:r>
              <w:t>Traverses reference relationships between tables using dot notation (e.g., assigned_to.department) to auto-populate related fields on the Incident form.</w:t>
            </w:r>
          </w:p>
        </w:tc>
      </w:tr>
      <w:tr w:rsidR="00685BB3" w14:paraId="27515561"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185D88D0" w14:textId="77777777" w:rsidR="00685BB3" w:rsidRDefault="00177CEF">
            <w:pPr>
              <w:rPr>
                <w:rFonts w:ascii="Times New Roman" w:hAnsi="Times New Roman" w:cs="Times New Roman"/>
              </w:rPr>
            </w:pPr>
            <w:r>
              <w:t>Incident Table (incident)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7565D97" w14:textId="77777777" w:rsidR="00685BB3" w:rsidRDefault="00177CEF">
            <w:pPr>
              <w:rPr>
                <w:rFonts w:ascii="Times New Roman" w:hAnsi="Times New Roman" w:cs="Times New Roman"/>
              </w:rPr>
            </w:pPr>
            <w:r>
              <w:t>Target application table where Dot Walking fields (department, email, manager) were added via Form Layout configuration.</w:t>
            </w:r>
          </w:p>
        </w:tc>
      </w:tr>
    </w:tbl>
    <w:p w14:paraId="764536D0" w14:textId="77777777" w:rsidR="00685BB3" w:rsidRDefault="00685BB3"/>
    <w:p w14:paraId="5854BBD4" w14:textId="77777777" w:rsidR="00685BB3" w:rsidRDefault="00685BB3"/>
    <w:p w14:paraId="45B68E01" w14:textId="77777777" w:rsidR="00685BB3" w:rsidRDefault="00685BB3"/>
    <w:p w14:paraId="07729BFA" w14:textId="77777777" w:rsidR="00685BB3" w:rsidRDefault="00685BB3"/>
    <w:p w14:paraId="52D6709B" w14:textId="77777777" w:rsidR="00685BB3" w:rsidRDefault="00685BB3">
      <w:pPr>
        <w:pStyle w:val="Heading1"/>
        <w:pBdr>
          <w:bottom w:val="single" w:sz="6" w:space="6" w:color="2E75B6"/>
        </w:pBdr>
        <w:spacing w:before="360" w:after="180"/>
        <w:rPr>
          <w:color w:val="000000" w:themeColor="text1"/>
          <w:sz w:val="28"/>
          <w:szCs w:val="28"/>
        </w:rPr>
      </w:pPr>
    </w:p>
    <w:p w14:paraId="07AAB949" w14:textId="77777777" w:rsidR="00685BB3" w:rsidRDefault="00177CEF">
      <w:pPr>
        <w:pStyle w:val="Heading1"/>
        <w:numPr>
          <w:ilvl w:val="0"/>
          <w:numId w:val="1"/>
        </w:numPr>
        <w:pBdr>
          <w:bottom w:val="single" w:sz="6" w:space="6" w:color="2E75B6"/>
        </w:pBdr>
        <w:spacing w:before="360" w:after="180"/>
        <w:rPr>
          <w:color w:val="000000" w:themeColor="text1"/>
          <w:sz w:val="28"/>
          <w:szCs w:val="28"/>
        </w:rPr>
      </w:pPr>
      <w:r>
        <w:t>System Architecture / Workflow</w:t>
      </w:r>
    </w:p>
    <w:p w14:paraId="3B92EA3B" w14:textId="77777777" w:rsidR="00685BB3" w:rsidRDefault="00177CEF">
      <w:pPr>
        <w:spacing w:before="80" w:after="80"/>
        <w:jc w:val="center"/>
      </w:pPr>
      <w:r>
        <w:t>External CSV File  ──►  Import Set Table  ──►  Transform Map  ──►  Target Table  ──►  Relationship Mapping</w:t>
      </w:r>
    </w:p>
    <w:p w14:paraId="0E30A291" w14:textId="77777777" w:rsidR="00685BB3" w:rsidRDefault="00685B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685BB3" w14:paraId="23DC39A3"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AD952F0" w14:textId="77777777" w:rsidR="00685BB3" w:rsidRDefault="00177CEF">
            <w:r>
              <w:t>Stage</w:t>
            </w:r>
          </w:p>
        </w:tc>
        <w:tc>
          <w:tcPr>
            <w:tcW w:w="20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E4FBF37" w14:textId="77777777" w:rsidR="00685BB3" w:rsidRDefault="00177CEF">
            <w:r>
              <w:t>Component</w:t>
            </w:r>
          </w:p>
        </w:tc>
        <w:tc>
          <w:tcPr>
            <w:tcW w:w="596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54678EC0" w14:textId="77777777" w:rsidR="00685BB3" w:rsidRDefault="00177CEF">
            <w:r>
              <w:t>Role in Pipeline</w:t>
            </w:r>
          </w:p>
        </w:tc>
      </w:tr>
      <w:tr w:rsidR="00685BB3" w14:paraId="0CF93DE8"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29BEC8B" w14:textId="77777777" w:rsidR="00685BB3" w:rsidRDefault="00177CEF">
            <w:pPr>
              <w:rPr>
                <w:color w:val="000000" w:themeColor="text1"/>
              </w:rPr>
            </w:pPr>
            <w:r>
              <w:t>Stage 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2CE7187" w14:textId="77777777" w:rsidR="00685BB3" w:rsidRDefault="00177CEF">
            <w:r>
              <w:t>External CSV File</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04E62A81" w14:textId="77777777" w:rsidR="00685BB3" w:rsidRDefault="00177CEF">
            <w:pPr>
              <w:jc w:val="both"/>
            </w:pPr>
            <w:r>
              <w:t>The process begins with a structured CSV file holding employee records from an HR system. This is the sole data entry point for the pipeline.</w:t>
            </w:r>
          </w:p>
        </w:tc>
      </w:tr>
      <w:tr w:rsidR="00685BB3" w14:paraId="56D75979"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50C892BF" w14:textId="77777777" w:rsidR="00685BB3" w:rsidRDefault="00177CEF">
            <w:pPr>
              <w:rPr>
                <w:color w:val="000000" w:themeColor="text1"/>
              </w:rPr>
            </w:pPr>
            <w:r>
              <w:t>Stage 2</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B27C55" w14:textId="77777777" w:rsidR="00685BB3" w:rsidRDefault="00177CEF">
            <w:r>
              <w:t>Import Set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0F58A5A5" w14:textId="77777777" w:rsidR="00685BB3" w:rsidRDefault="00177CEF">
            <w:pPr>
              <w:jc w:val="both"/>
            </w:pPr>
            <w:r>
              <w:t>ServiceNow auto-creates a temporary staging table mirroring the CSV columns. Raw records are held here without touching any production table.</w:t>
            </w:r>
          </w:p>
        </w:tc>
      </w:tr>
      <w:tr w:rsidR="00685BB3" w14:paraId="028DEAB4"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1E904915" w14:textId="77777777" w:rsidR="00685BB3" w:rsidRDefault="00177CEF">
            <w:pPr>
              <w:rPr>
                <w:color w:val="000000" w:themeColor="text1"/>
              </w:rPr>
            </w:pPr>
            <w:r>
              <w:t>Stage 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050611B" w14:textId="77777777" w:rsidR="00685BB3" w:rsidRDefault="00177CEF">
            <w:r>
              <w:t>Transform Map</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6A9FE4F" w14:textId="77777777" w:rsidR="00685BB3" w:rsidRDefault="00177CEF">
            <w:pPr>
              <w:jc w:val="both"/>
            </w:pPr>
            <w:r>
              <w:t>The Transform Map applies field mappings, Dot Walking lookups, and coalesce logic to every staged record, preparing it for the target table.</w:t>
            </w:r>
          </w:p>
        </w:tc>
      </w:tr>
      <w:tr w:rsidR="00685BB3" w14:paraId="46D9A75C"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1971B23E" w14:textId="77777777" w:rsidR="00685BB3" w:rsidRDefault="00177CEF">
            <w:pPr>
              <w:rPr>
                <w:color w:val="000000" w:themeColor="text1"/>
              </w:rPr>
            </w:pPr>
            <w:r>
              <w:t>Stage 4</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CFA681" w14:textId="77777777" w:rsidR="00685BB3" w:rsidRDefault="00177CEF">
            <w:r>
              <w:t>Target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6E337342" w14:textId="77777777" w:rsidR="00685BB3" w:rsidRDefault="00177CEF">
            <w:pPr>
              <w:jc w:val="both"/>
            </w:pPr>
            <w:r>
              <w:t>Processed records are written to the production ServiceNow application table. Coalescing ensures updates rather than duplicates on re-imports.</w:t>
            </w:r>
          </w:p>
        </w:tc>
      </w:tr>
      <w:tr w:rsidR="00685BB3" w14:paraId="069DA970"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6F63BFB" w14:textId="77777777" w:rsidR="00685BB3" w:rsidRDefault="00177CEF">
            <w:pPr>
              <w:rPr>
                <w:color w:val="000000" w:themeColor="text1"/>
              </w:rPr>
            </w:pPr>
            <w:r>
              <w:t>Stage 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F67D191" w14:textId="77777777" w:rsidR="00685BB3" w:rsidRDefault="00177CEF">
            <w:r>
              <w:t>Relationship Mapping</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CDF8928" w14:textId="77777777" w:rsidR="00685BB3" w:rsidRDefault="00177CEF">
            <w:pPr>
              <w:jc w:val="both"/>
            </w:pPr>
            <w:r>
              <w:t>Dot Walking resolves reference fields: department.name traverses the Department table; manager.user_name traverses the User table.</w:t>
            </w:r>
          </w:p>
        </w:tc>
      </w:tr>
    </w:tbl>
    <w:p w14:paraId="6979E25C" w14:textId="77777777" w:rsidR="00685BB3" w:rsidRDefault="00177CEF">
      <w:pPr>
        <w:pStyle w:val="Heading2"/>
        <w:spacing w:before="240" w:after="120"/>
        <w:jc w:val="both"/>
        <w:rPr>
          <w:rFonts w:ascii="Times New Roman" w:hAnsi="Times New Roman" w:cs="Times New Roman"/>
          <w:color w:val="000000" w:themeColor="text1"/>
        </w:rPr>
      </w:pPr>
      <w:r>
        <w:t xml:space="preserve"> Milestone 1 — Import Data from Data Source</w:t>
      </w:r>
    </w:p>
    <w:p w14:paraId="03EDD7DD" w14:textId="77777777" w:rsidR="00685BB3" w:rsidRDefault="00685BB3"/>
    <w:p w14:paraId="567EF71A" w14:textId="77777777" w:rsidR="00685BB3" w:rsidRDefault="00177CEF">
      <w:pPr>
        <w:spacing w:before="80" w:after="120" w:line="360" w:lineRule="auto"/>
        <w:ind w:left="360"/>
        <w:jc w:val="both"/>
        <w:rPr>
          <w:rFonts w:ascii="Times New Roman" w:hAnsi="Times New Roman" w:cs="Times New Roman"/>
        </w:rPr>
      </w:pPr>
      <w:r>
        <w:t>In the first milestone, employee data is prepared in Google Sheets and exported as an Excel/CSV file. This file is then loaded into ServiceNow through the Import Sets module, which creates a staging Import Set Table. A Transform Map named 'Test' is created with source table @123 (the Import Set Table) and target table User [sys_user]. Field mappings are configured using Auto Map Matching Fields and Mapping Assist. The transformation is then executed, inserting all employee records into the sys_user table.</w:t>
      </w:r>
    </w:p>
    <w:p w14:paraId="5FDA74AA" w14:textId="77777777" w:rsidR="00685BB3" w:rsidRDefault="00177CEF">
      <w:pPr>
        <w:pStyle w:val="Heading2"/>
        <w:spacing w:before="240" w:after="120"/>
        <w:jc w:val="both"/>
        <w:rPr>
          <w:rFonts w:ascii="Times New Roman" w:hAnsi="Times New Roman" w:cs="Times New Roman"/>
          <w:color w:val="000000" w:themeColor="text1"/>
        </w:rPr>
      </w:pPr>
      <w:r>
        <w:t>Milestone 2 — Dot Walking on the Incident Form</w:t>
      </w:r>
    </w:p>
    <w:p w14:paraId="5ABA7DE4" w14:textId="77777777" w:rsidR="00685BB3" w:rsidRDefault="00685BB3"/>
    <w:p w14:paraId="3F7C6F64" w14:textId="77777777" w:rsidR="00685BB3" w:rsidRDefault="00177CEF">
      <w:pPr>
        <w:spacing w:before="80" w:after="120" w:line="360" w:lineRule="auto"/>
        <w:ind w:left="360"/>
        <w:jc w:val="both"/>
        <w:rPr>
          <w:rFonts w:ascii="Times New Roman" w:hAnsi="Times New Roman" w:cs="Times New Roman"/>
        </w:rPr>
      </w:pPr>
      <w:r>
        <w:lastRenderedPageBreak/>
        <w:t>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assigned_to field to the linked sys_user record  without requiring any manual lookup or additional form navigation.</w:t>
      </w:r>
    </w:p>
    <w:p w14:paraId="23CA27D2" w14:textId="77777777" w:rsidR="00685BB3" w:rsidRDefault="00177CEF">
      <w:pPr>
        <w:pStyle w:val="Heading1"/>
        <w:numPr>
          <w:ilvl w:val="0"/>
          <w:numId w:val="1"/>
        </w:numPr>
        <w:pBdr>
          <w:bottom w:val="single" w:sz="6" w:space="6" w:color="2E75B6"/>
        </w:pBdr>
        <w:spacing w:before="360" w:after="180" w:line="360" w:lineRule="auto"/>
        <w:rPr>
          <w:rFonts w:ascii="Times New Roman" w:hAnsi="Times New Roman" w:cs="Times New Roman"/>
          <w:color w:val="000000" w:themeColor="text1"/>
        </w:rPr>
      </w:pPr>
      <w:r>
        <w:t>Project Implementation Steps</w:t>
      </w:r>
    </w:p>
    <w:p w14:paraId="1D666AA0" w14:textId="77777777" w:rsidR="00685BB3" w:rsidRDefault="00177CEF">
      <w:pPr>
        <w:spacing w:before="80" w:after="120" w:line="360" w:lineRule="auto"/>
        <w:jc w:val="both"/>
        <w:rPr>
          <w:rFonts w:ascii="Times New Roman" w:hAnsi="Times New Roman" w:cs="Times New Roman"/>
        </w:rPr>
      </w:pPr>
      <w:r>
        <w:t>The implementation of the project was carried out in a structured sequence of steps as described below:</w:t>
      </w:r>
    </w:p>
    <w:p w14:paraId="7D152C9A" w14:textId="77777777" w:rsidR="00685BB3" w:rsidRDefault="00177CEF">
      <w:pPr>
        <w:pStyle w:val="Heading2"/>
        <w:spacing w:before="240" w:after="120" w:line="360" w:lineRule="auto"/>
        <w:rPr>
          <w:rFonts w:ascii="Times New Roman" w:hAnsi="Times New Roman" w:cs="Times New Roman"/>
          <w:color w:val="000000" w:themeColor="text1"/>
        </w:rPr>
      </w:pPr>
      <w:r>
        <w:t>Step 1: Preparing the Dataset (CSV File)</w:t>
      </w:r>
    </w:p>
    <w:p w14:paraId="305CFDCB" w14:textId="77777777" w:rsidR="00685BB3" w:rsidRDefault="00177CEF">
      <w:pPr>
        <w:spacing w:before="80" w:after="120" w:line="360" w:lineRule="auto"/>
        <w:jc w:val="both"/>
        <w:rPr>
          <w:rFonts w:ascii="Times New Roman" w:hAnsi="Times New Roman" w:cs="Times New Roman"/>
        </w:rPr>
      </w:pPr>
      <w:r>
        <w:t>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w:t>
      </w:r>
      <w:r>
        <w:t>ponded to existing records in the related tables within the ServiceNow instance.</w:t>
      </w:r>
    </w:p>
    <w:p w14:paraId="7A811328" w14:textId="77777777" w:rsidR="00685BB3" w:rsidRDefault="00177CEF">
      <w:pPr>
        <w:pStyle w:val="Heading2"/>
        <w:spacing w:before="240" w:after="120" w:line="360" w:lineRule="auto"/>
        <w:rPr>
          <w:rFonts w:ascii="Times New Roman" w:hAnsi="Times New Roman" w:cs="Times New Roman"/>
          <w:color w:val="000000" w:themeColor="text1"/>
        </w:rPr>
      </w:pPr>
      <w:r>
        <w:t>Step 2: Creating a Data Source</w:t>
      </w:r>
    </w:p>
    <w:p w14:paraId="44C8F17F" w14:textId="77777777" w:rsidR="00685BB3" w:rsidRDefault="00177CEF">
      <w:pPr>
        <w:spacing w:before="80" w:after="120" w:line="360" w:lineRule="auto"/>
        <w:jc w:val="both"/>
        <w:rPr>
          <w:rFonts w:ascii="Times New Roman" w:hAnsi="Times New Roman" w:cs="Times New Roman"/>
        </w:rPr>
      </w:pPr>
      <w:r>
        <w:t>In ServiceNow, a Data Source record was created under System Import Sets &gt; Administration &gt; Data Sources. The Data Source was configured with the following parameters: the Type was set to File, the Format was specified as CSV, the file delimiter was set to a comma, and the header row was enabled. The CSV file was attached to the Data Source record as an attachment. This Data Source acts as the entry point for all subsequent import operations.</w:t>
      </w:r>
    </w:p>
    <w:p w14:paraId="6BE57AAA" w14:textId="77777777" w:rsidR="00685BB3" w:rsidRDefault="00177CEF">
      <w:pPr>
        <w:pStyle w:val="Heading2"/>
        <w:spacing w:before="240" w:after="120" w:line="360" w:lineRule="auto"/>
        <w:rPr>
          <w:rFonts w:ascii="Times New Roman" w:hAnsi="Times New Roman" w:cs="Times New Roman"/>
          <w:color w:val="000000" w:themeColor="text1"/>
        </w:rPr>
      </w:pPr>
      <w:r>
        <w:t>Step 3: Loading Data into Import Sets</w:t>
      </w:r>
    </w:p>
    <w:p w14:paraId="5D9FAA51" w14:textId="77777777" w:rsidR="00685BB3" w:rsidRDefault="00177CEF">
      <w:pPr>
        <w:spacing w:before="80" w:after="120" w:line="360" w:lineRule="auto"/>
        <w:jc w:val="both"/>
        <w:rPr>
          <w:rFonts w:ascii="Times New Roman" w:hAnsi="Times New Roman" w:cs="Times New Roman"/>
        </w:rPr>
      </w:pPr>
      <w:r>
        <w:t>The data was loaded into the Import Set staging area by executing the Load Data operation from the Data Source record. ServiceNow read the attached CSV file and created a new Import Set record. Each row of the CSV was ingested into the Import Set, and a corresponding Import Set Table was automatically generated with columns matching the header fields of the CSV file.</w:t>
      </w:r>
    </w:p>
    <w:p w14:paraId="5155C81B" w14:textId="77777777" w:rsidR="00685BB3" w:rsidRDefault="00177CEF">
      <w:pPr>
        <w:pStyle w:val="Heading2"/>
        <w:spacing w:before="240" w:after="120" w:line="360" w:lineRule="auto"/>
        <w:rPr>
          <w:rFonts w:ascii="Times New Roman" w:hAnsi="Times New Roman" w:cs="Times New Roman"/>
          <w:color w:val="000000" w:themeColor="text1"/>
        </w:rPr>
      </w:pPr>
      <w:r>
        <w:lastRenderedPageBreak/>
        <w:t>Step 4: Creating Import Set Tables</w:t>
      </w:r>
    </w:p>
    <w:p w14:paraId="62EA961D" w14:textId="77777777" w:rsidR="00685BB3" w:rsidRDefault="00177CEF">
      <w:pPr>
        <w:spacing w:before="80" w:after="120" w:line="360" w:lineRule="auto"/>
        <w:jc w:val="both"/>
        <w:rPr>
          <w:rFonts w:ascii="Times New Roman" w:hAnsi="Times New Roman" w:cs="Times New Roman"/>
        </w:rPr>
      </w:pPr>
      <w:r>
        <w:t>Upon loading the data, ServiceNow automatically created an Import Set Table (prefixed with u_) to store the raw imported rows. This table was accessible under 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p>
    <w:p w14:paraId="5C8DBC5C" w14:textId="77777777" w:rsidR="00685BB3" w:rsidRDefault="00177CEF">
      <w:pPr>
        <w:pStyle w:val="Heading2"/>
        <w:spacing w:before="240" w:after="120" w:line="360" w:lineRule="auto"/>
        <w:rPr>
          <w:rFonts w:ascii="Times New Roman" w:hAnsi="Times New Roman" w:cs="Times New Roman"/>
          <w:color w:val="000000" w:themeColor="text1"/>
        </w:rPr>
      </w:pPr>
      <w:r>
        <w:t>Step 5: Creating Transform Maps</w:t>
      </w:r>
    </w:p>
    <w:p w14:paraId="44800FDB" w14:textId="77777777" w:rsidR="00685BB3" w:rsidRDefault="00177CEF">
      <w:pPr>
        <w:spacing w:before="80" w:after="120" w:line="360" w:lineRule="auto"/>
        <w:jc w:val="both"/>
        <w:rPr>
          <w:rFonts w:ascii="Times New Roman" w:hAnsi="Times New Roman" w:cs="Times New Roman"/>
        </w:rPr>
      </w:pPr>
      <w:r>
        <w:t>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w:t>
      </w:r>
      <w:r>
        <w:t>ngs.</w:t>
      </w:r>
    </w:p>
    <w:p w14:paraId="7FED16C0" w14:textId="77777777" w:rsidR="00685BB3" w:rsidRDefault="00177CEF">
      <w:pPr>
        <w:pStyle w:val="Heading2"/>
        <w:spacing w:before="240" w:after="120" w:line="360" w:lineRule="auto"/>
        <w:rPr>
          <w:rFonts w:ascii="Times New Roman" w:hAnsi="Times New Roman" w:cs="Times New Roman"/>
          <w:color w:val="000000" w:themeColor="text1"/>
        </w:rPr>
      </w:pPr>
      <w:r>
        <w:t>Step 6: Mapping Fields Between Source and Target Tables</w:t>
      </w:r>
    </w:p>
    <w:p w14:paraId="458ECDEB" w14:textId="77777777" w:rsidR="00685BB3" w:rsidRDefault="00177CEF">
      <w:pPr>
        <w:spacing w:before="80" w:after="120" w:line="360" w:lineRule="auto"/>
        <w:jc w:val="both"/>
        <w:rPr>
          <w:rFonts w:ascii="Times New Roman" w:hAnsi="Times New Roman" w:cs="Times New Roman"/>
        </w:rPr>
      </w:pPr>
      <w:r>
        <w:t>Field Maps were created within the Transform Map to associate each source field (from the Import Set Table) with its corresponding target field. For direct field mappings (e.g., string fields such as description or short_description), the Source Field was mapped to the Target Field with a mapping type of Use source field. For fields requiring transformation (e.g., date format conversion or concatenation), a transformation script was provided using GlideScript. Coalesce was applied to unique identifier field</w:t>
      </w:r>
      <w:r>
        <w:t>s to support upsert logic.</w:t>
      </w:r>
    </w:p>
    <w:p w14:paraId="127E881D" w14:textId="77777777" w:rsidR="00685BB3" w:rsidRDefault="00177CEF">
      <w:pPr>
        <w:pStyle w:val="Heading2"/>
        <w:spacing w:before="240" w:after="120" w:line="360" w:lineRule="auto"/>
        <w:rPr>
          <w:rFonts w:ascii="Times New Roman" w:hAnsi="Times New Roman" w:cs="Times New Roman"/>
          <w:color w:val="000000" w:themeColor="text1"/>
        </w:rPr>
      </w:pPr>
      <w:r>
        <w:t>Step 7: Implementing Dot Walking for Relationship Mapping</w:t>
      </w:r>
    </w:p>
    <w:p w14:paraId="1B388EEA" w14:textId="77777777" w:rsidR="00685BB3" w:rsidRDefault="00177CEF">
      <w:pPr>
        <w:spacing w:before="80" w:after="120" w:line="360" w:lineRule="auto"/>
        <w:jc w:val="both"/>
        <w:rPr>
          <w:rFonts w:ascii="Times New Roman" w:hAnsi="Times New Roman" w:cs="Times New Roman"/>
        </w:rPr>
      </w:pPr>
      <w:r>
        <w:t>For reference fields in the target table (fields that store a sys_id referencing another table), Dot Walking was implemented within the Field Map configuration. For instance, to map an email address from the source CSV to the caller_id reference field on the Incident table, the Target Field was set to caller_id and the mapping script was written as follows: answer = GlideRecord lookup using the source email to find the matching user's sys_id, then assign that sys_id to the answer variable. Alternatively, th</w:t>
      </w:r>
      <w:r>
        <w:t xml:space="preserve">e Field Map was configured to use Dot Walking notation (caller_id.email) with the coalesce checkbox enabled on that field, allowing </w:t>
      </w:r>
      <w:r>
        <w:lastRenderedPageBreak/>
        <w:t>ServiceNow to automatically resolve the reference by matching the email value to the user record.</w:t>
      </w:r>
    </w:p>
    <w:p w14:paraId="63CF5A55" w14:textId="77777777" w:rsidR="00685BB3" w:rsidRDefault="00177CEF">
      <w:pPr>
        <w:pStyle w:val="Heading2"/>
        <w:spacing w:before="240" w:after="120" w:line="360" w:lineRule="auto"/>
        <w:rPr>
          <w:rFonts w:ascii="Times New Roman" w:hAnsi="Times New Roman" w:cs="Times New Roman"/>
          <w:color w:val="000000" w:themeColor="text1"/>
        </w:rPr>
      </w:pPr>
      <w:r>
        <w:t>Step 8: Running the Transformation Process</w:t>
      </w:r>
    </w:p>
    <w:p w14:paraId="24C958FB" w14:textId="77777777" w:rsidR="00685BB3" w:rsidRDefault="00177CEF">
      <w:pPr>
        <w:spacing w:before="80" w:after="120" w:line="360" w:lineRule="auto"/>
        <w:jc w:val="both"/>
        <w:rPr>
          <w:rFonts w:ascii="Times New Roman" w:hAnsi="Times New Roman" w:cs="Times New Roman"/>
        </w:rPr>
      </w:pPr>
      <w:r>
        <w:t>With all field mappings configured, the transformation process was initiated by opening the Import Set record and clicking the Transform button. The Transform Map created in Step 5 was selected, and the transformation was executed. ServiceNow processed each row of the Import Set, applied all field mappings and transformation scripts, resolved reference fields via Dot Walking, and wrote the resulting records to the target table. The transformation log was monitored for errors, warnings, or skipped rows.</w:t>
      </w:r>
    </w:p>
    <w:p w14:paraId="5B675073" w14:textId="77777777" w:rsidR="00685BB3" w:rsidRDefault="00685BB3">
      <w:pPr>
        <w:spacing w:before="80" w:after="80" w:line="360" w:lineRule="auto"/>
        <w:rPr>
          <w:rFonts w:ascii="Times New Roman" w:hAnsi="Times New Roman" w:cs="Times New Roman"/>
        </w:rPr>
      </w:pPr>
    </w:p>
    <w:p w14:paraId="25863F9E" w14:textId="77777777" w:rsidR="00685BB3" w:rsidRDefault="00685BB3">
      <w:pPr>
        <w:spacing w:before="80" w:after="120" w:line="360" w:lineRule="auto"/>
        <w:ind w:left="360"/>
        <w:jc w:val="both"/>
        <w:rPr>
          <w:rFonts w:ascii="Times New Roman" w:hAnsi="Times New Roman" w:cs="Times New Roman"/>
          <w:b/>
          <w:bCs/>
          <w:sz w:val="28"/>
          <w:szCs w:val="28"/>
        </w:rPr>
      </w:pPr>
    </w:p>
    <w:p w14:paraId="2A436332" w14:textId="77777777" w:rsidR="00685BB3" w:rsidRDefault="00177CEF">
      <w:pPr>
        <w:numPr>
          <w:ilvl w:val="0"/>
          <w:numId w:val="1"/>
        </w:numPr>
        <w:spacing w:before="80" w:after="120" w:line="360" w:lineRule="auto"/>
        <w:jc w:val="both"/>
        <w:rPr>
          <w:rFonts w:ascii="Times New Roman" w:hAnsi="Times New Roman" w:cs="Times New Roman"/>
          <w:b/>
          <w:bCs/>
          <w:sz w:val="36"/>
          <w:szCs w:val="36"/>
        </w:rPr>
      </w:pPr>
      <w:r>
        <w:t>Screenshot</w:t>
      </w:r>
    </w:p>
    <w:p w14:paraId="764143FC" w14:textId="77777777" w:rsidR="00685BB3" w:rsidRDefault="00177CEF">
      <w:pPr>
        <w:spacing w:before="200" w:after="80"/>
        <w:rPr>
          <w:b/>
          <w:bCs/>
          <w:color w:val="145A7C"/>
          <w:sz w:val="24"/>
          <w:szCs w:val="24"/>
        </w:rPr>
      </w:pPr>
      <w:r>
        <w:t>Activity 1: Create Records in Google Sheet</w:t>
      </w:r>
    </w:p>
    <w:p w14:paraId="40DA1E0C" w14:textId="77777777" w:rsidR="00685BB3" w:rsidRDefault="00685BB3">
      <w:pPr>
        <w:spacing w:before="200" w:after="80"/>
        <w:rPr>
          <w:b/>
          <w:bCs/>
          <w:color w:val="145A7C"/>
          <w:sz w:val="24"/>
          <w:szCs w:val="24"/>
        </w:rPr>
      </w:pPr>
    </w:p>
    <w:p w14:paraId="0ABF83CF" w14:textId="77777777" w:rsidR="00685BB3" w:rsidRDefault="00177CEF">
      <w:pPr>
        <w:spacing w:before="200" w:after="8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36E8FDAE" wp14:editId="2358DE12">
            <wp:extent cx="5269230" cy="2777490"/>
            <wp:effectExtent l="0" t="0" r="7620" b="3810"/>
            <wp:docPr id="2" name="Picture 2" descr="C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VV"/>
                    <pic:cNvPicPr>
                      <a:picLocks noChangeAspect="1"/>
                    </pic:cNvPicPr>
                  </pic:nvPicPr>
                  <pic:blipFill>
                    <a:blip r:embed="rId5"/>
                    <a:stretch>
                      <a:fillRect/>
                    </a:stretch>
                  </pic:blipFill>
                  <pic:spPr>
                    <a:xfrm>
                      <a:off x="0" y="0"/>
                      <a:ext cx="5269230" cy="2777490"/>
                    </a:xfrm>
                    <a:prstGeom prst="rect">
                      <a:avLst/>
                    </a:prstGeom>
                  </pic:spPr>
                </pic:pic>
              </a:graphicData>
            </a:graphic>
          </wp:inline>
        </w:drawing>
      </w:r>
    </w:p>
    <w:p w14:paraId="703060AE" w14:textId="77777777" w:rsidR="00685BB3" w:rsidRDefault="00685BB3">
      <w:pPr>
        <w:spacing w:before="200" w:after="80"/>
        <w:rPr>
          <w:rFonts w:ascii="Times New Roman" w:hAnsi="Times New Roman" w:cs="Times New Roman"/>
          <w:b/>
          <w:bCs/>
          <w:sz w:val="28"/>
          <w:szCs w:val="28"/>
        </w:rPr>
      </w:pPr>
    </w:p>
    <w:p w14:paraId="0AF9F42B" w14:textId="77777777" w:rsidR="00685BB3" w:rsidRDefault="00177CEF">
      <w:pPr>
        <w:spacing w:before="200" w:after="80"/>
        <w:rPr>
          <w:b/>
          <w:bCs/>
          <w:color w:val="145A7C"/>
          <w:sz w:val="24"/>
          <w:szCs w:val="24"/>
        </w:rPr>
      </w:pPr>
      <w:r>
        <w:t>Activity 2: Import Data into ServiceNow</w:t>
      </w:r>
    </w:p>
    <w:p w14:paraId="3218B9F6" w14:textId="77777777" w:rsidR="00685BB3" w:rsidRDefault="00685BB3">
      <w:pPr>
        <w:spacing w:before="200" w:after="80"/>
        <w:rPr>
          <w:b/>
          <w:bCs/>
          <w:color w:val="145A7C"/>
          <w:sz w:val="24"/>
          <w:szCs w:val="24"/>
        </w:rPr>
      </w:pPr>
    </w:p>
    <w:p w14:paraId="79A2EFE0" w14:textId="77777777" w:rsidR="00685BB3" w:rsidRDefault="00177CEF">
      <w:pPr>
        <w:spacing w:before="200" w:after="8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114300" distR="114300" wp14:anchorId="234C148F" wp14:editId="38BD7862">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6"/>
                    <a:stretch>
                      <a:fillRect/>
                    </a:stretch>
                  </pic:blipFill>
                  <pic:spPr>
                    <a:xfrm>
                      <a:off x="0" y="0"/>
                      <a:ext cx="5670550" cy="2988945"/>
                    </a:xfrm>
                    <a:prstGeom prst="rect">
                      <a:avLst/>
                    </a:prstGeom>
                  </pic:spPr>
                </pic:pic>
              </a:graphicData>
            </a:graphic>
          </wp:inline>
        </w:drawing>
      </w:r>
    </w:p>
    <w:p w14:paraId="7AD95896" w14:textId="77777777" w:rsidR="00685BB3" w:rsidRDefault="00685BB3">
      <w:pPr>
        <w:spacing w:before="200" w:after="80"/>
        <w:rPr>
          <w:b/>
          <w:bCs/>
          <w:color w:val="145A7C"/>
          <w:sz w:val="24"/>
          <w:szCs w:val="24"/>
        </w:rPr>
      </w:pPr>
    </w:p>
    <w:p w14:paraId="7F286833" w14:textId="77777777" w:rsidR="00685BB3" w:rsidRDefault="00685BB3">
      <w:pPr>
        <w:spacing w:before="200" w:after="80"/>
        <w:rPr>
          <w:b/>
          <w:bCs/>
          <w:color w:val="145A7C"/>
          <w:sz w:val="24"/>
          <w:szCs w:val="24"/>
        </w:rPr>
      </w:pPr>
    </w:p>
    <w:p w14:paraId="4C327A84" w14:textId="77777777" w:rsidR="00685BB3" w:rsidRDefault="00177CEF">
      <w:pPr>
        <w:spacing w:before="200" w:after="80"/>
        <w:rPr>
          <w:b/>
          <w:bCs/>
          <w:color w:val="145A7C"/>
          <w:sz w:val="24"/>
          <w:szCs w:val="24"/>
        </w:rPr>
      </w:pPr>
      <w:r>
        <w:t>Activity 3: Create Transform Map</w:t>
      </w:r>
    </w:p>
    <w:p w14:paraId="4792FBE2" w14:textId="77777777" w:rsidR="00685BB3" w:rsidRDefault="00685BB3">
      <w:pPr>
        <w:spacing w:before="200" w:after="80"/>
        <w:rPr>
          <w:b/>
          <w:bCs/>
          <w:color w:val="145A7C"/>
          <w:sz w:val="24"/>
          <w:szCs w:val="24"/>
        </w:rPr>
      </w:pPr>
    </w:p>
    <w:p w14:paraId="6CD5F673" w14:textId="77777777" w:rsidR="00685BB3" w:rsidRDefault="00177CEF">
      <w:pPr>
        <w:spacing w:before="80" w:after="120" w:line="360" w:lineRule="auto"/>
        <w:ind w:left="3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57C0178D" wp14:editId="7F544ECA">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7"/>
                    <a:stretch>
                      <a:fillRect/>
                    </a:stretch>
                  </pic:blipFill>
                  <pic:spPr>
                    <a:xfrm>
                      <a:off x="0" y="0"/>
                      <a:ext cx="5269230" cy="2777490"/>
                    </a:xfrm>
                    <a:prstGeom prst="rect">
                      <a:avLst/>
                    </a:prstGeom>
                  </pic:spPr>
                </pic:pic>
              </a:graphicData>
            </a:graphic>
          </wp:inline>
        </w:drawing>
      </w:r>
    </w:p>
    <w:p w14:paraId="675C8273" w14:textId="77777777" w:rsidR="00685BB3" w:rsidRDefault="00685BB3">
      <w:pPr>
        <w:spacing w:before="80" w:after="120" w:line="360" w:lineRule="auto"/>
        <w:ind w:left="360"/>
        <w:jc w:val="both"/>
        <w:rPr>
          <w:rFonts w:ascii="Times New Roman" w:hAnsi="Times New Roman" w:cs="Times New Roman"/>
          <w:b/>
          <w:bCs/>
          <w:sz w:val="28"/>
          <w:szCs w:val="28"/>
        </w:rPr>
      </w:pPr>
    </w:p>
    <w:p w14:paraId="63056C89" w14:textId="77777777" w:rsidR="00685BB3" w:rsidRDefault="00177CEF">
      <w:pPr>
        <w:spacing w:before="200" w:after="80"/>
        <w:rPr>
          <w:b/>
          <w:bCs/>
          <w:color w:val="145A7C"/>
          <w:sz w:val="24"/>
          <w:szCs w:val="24"/>
        </w:rPr>
      </w:pPr>
      <w:r>
        <w:t>Activity 4: Match Fields Using Mapping Assist</w:t>
      </w:r>
    </w:p>
    <w:p w14:paraId="6221C026" w14:textId="77777777" w:rsidR="00685BB3" w:rsidRDefault="00685BB3">
      <w:pPr>
        <w:spacing w:before="200" w:after="80"/>
        <w:rPr>
          <w:b/>
          <w:bCs/>
          <w:color w:val="145A7C"/>
          <w:sz w:val="24"/>
          <w:szCs w:val="24"/>
        </w:rPr>
      </w:pPr>
    </w:p>
    <w:p w14:paraId="43D55FB9" w14:textId="77777777" w:rsidR="00685BB3" w:rsidRDefault="00177CEF">
      <w:pPr>
        <w:spacing w:before="80" w:after="120" w:line="360" w:lineRule="auto"/>
        <w:ind w:left="360"/>
        <w:jc w:val="both"/>
        <w:rPr>
          <w:rFonts w:ascii="Times New Roman" w:hAnsi="Times New Roman" w:cs="Times New Roman"/>
        </w:rPr>
      </w:pPr>
      <w:r>
        <w:rPr>
          <w:rFonts w:ascii="Times New Roman" w:hAnsi="Times New Roman" w:cs="Times New Roman"/>
          <w:noProof/>
        </w:rPr>
        <w:lastRenderedPageBreak/>
        <w:drawing>
          <wp:inline distT="0" distB="0" distL="114300" distR="114300" wp14:anchorId="605FA207" wp14:editId="4FD7D01E">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14:paraId="6BC627F4" w14:textId="77777777" w:rsidR="00685BB3" w:rsidRDefault="00685BB3">
      <w:pPr>
        <w:spacing w:before="80" w:after="120" w:line="360" w:lineRule="auto"/>
        <w:ind w:left="360"/>
        <w:jc w:val="both"/>
        <w:rPr>
          <w:rFonts w:ascii="Times New Roman" w:hAnsi="Times New Roman" w:cs="Times New Roman"/>
        </w:rPr>
      </w:pPr>
    </w:p>
    <w:p w14:paraId="2BF79D20" w14:textId="77777777" w:rsidR="00685BB3" w:rsidRDefault="00685BB3">
      <w:pPr>
        <w:spacing w:before="80" w:after="120" w:line="360" w:lineRule="auto"/>
        <w:ind w:left="360"/>
        <w:jc w:val="both"/>
        <w:rPr>
          <w:rFonts w:ascii="Times New Roman" w:hAnsi="Times New Roman" w:cs="Times New Roman"/>
        </w:rPr>
      </w:pPr>
    </w:p>
    <w:p w14:paraId="5553943D" w14:textId="77777777" w:rsidR="00685BB3" w:rsidRDefault="00685BB3">
      <w:pPr>
        <w:spacing w:before="80" w:after="120" w:line="360" w:lineRule="auto"/>
        <w:ind w:left="360"/>
        <w:jc w:val="both"/>
        <w:rPr>
          <w:rFonts w:ascii="Times New Roman" w:hAnsi="Times New Roman" w:cs="Times New Roman"/>
        </w:rPr>
      </w:pPr>
    </w:p>
    <w:p w14:paraId="026ACA2C" w14:textId="77777777" w:rsidR="00685BB3" w:rsidRDefault="00685BB3">
      <w:pPr>
        <w:spacing w:before="200" w:after="80"/>
        <w:rPr>
          <w:b/>
          <w:bCs/>
          <w:color w:val="145A7C"/>
          <w:sz w:val="24"/>
          <w:szCs w:val="24"/>
        </w:rPr>
      </w:pPr>
    </w:p>
    <w:p w14:paraId="55DA9D93" w14:textId="77777777" w:rsidR="00685BB3" w:rsidRDefault="00177CEF">
      <w:pPr>
        <w:spacing w:before="200" w:after="80"/>
        <w:rPr>
          <w:b/>
          <w:bCs/>
          <w:color w:val="145A7C"/>
          <w:sz w:val="24"/>
          <w:szCs w:val="24"/>
        </w:rPr>
      </w:pPr>
      <w:r>
        <w:t>Activity 5: Transform the Data</w:t>
      </w:r>
    </w:p>
    <w:p w14:paraId="3EDBF4F5" w14:textId="77777777" w:rsidR="00685BB3" w:rsidRDefault="00685BB3">
      <w:pPr>
        <w:spacing w:before="200" w:after="80"/>
        <w:rPr>
          <w:b/>
          <w:bCs/>
          <w:color w:val="145A7C"/>
          <w:sz w:val="24"/>
          <w:szCs w:val="24"/>
        </w:rPr>
      </w:pPr>
    </w:p>
    <w:p w14:paraId="175142B5" w14:textId="77777777" w:rsidR="00685BB3" w:rsidRDefault="00177CEF">
      <w:pPr>
        <w:spacing w:before="80" w:after="120" w:line="360" w:lineRule="auto"/>
        <w:ind w:left="360"/>
        <w:jc w:val="both"/>
        <w:rPr>
          <w:rFonts w:ascii="Times New Roman" w:hAnsi="Times New Roman" w:cs="Times New Roman"/>
        </w:rPr>
      </w:pPr>
      <w:r>
        <w:rPr>
          <w:rFonts w:ascii="Times New Roman" w:hAnsi="Times New Roman" w:cs="Times New Roman"/>
          <w:noProof/>
        </w:rPr>
        <w:drawing>
          <wp:inline distT="0" distB="0" distL="114300" distR="114300" wp14:anchorId="2557E61E" wp14:editId="3823D0DC">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14:paraId="2378DC38" w14:textId="77777777" w:rsidR="00685BB3" w:rsidRDefault="00685BB3">
      <w:pPr>
        <w:spacing w:before="80" w:after="120" w:line="360" w:lineRule="auto"/>
        <w:ind w:left="360"/>
        <w:jc w:val="both"/>
        <w:rPr>
          <w:rFonts w:ascii="Times New Roman" w:hAnsi="Times New Roman" w:cs="Times New Roman"/>
        </w:rPr>
      </w:pPr>
    </w:p>
    <w:p w14:paraId="6EA5083D" w14:textId="77777777" w:rsidR="00685BB3" w:rsidRDefault="00177CEF">
      <w:pPr>
        <w:spacing w:before="200" w:after="80"/>
        <w:rPr>
          <w:b/>
          <w:bCs/>
          <w:color w:val="145A7C"/>
          <w:sz w:val="24"/>
          <w:szCs w:val="24"/>
        </w:rPr>
      </w:pPr>
      <w:r>
        <w:t>Activity 6: Configure</w:t>
      </w:r>
    </w:p>
    <w:p w14:paraId="4C39F955" w14:textId="77777777" w:rsidR="00685BB3" w:rsidRDefault="00685BB3">
      <w:pPr>
        <w:spacing w:before="200" w:after="80"/>
        <w:rPr>
          <w:b/>
          <w:bCs/>
          <w:color w:val="145A7C"/>
          <w:sz w:val="24"/>
          <w:szCs w:val="24"/>
        </w:rPr>
      </w:pPr>
    </w:p>
    <w:p w14:paraId="671EFE61" w14:textId="77777777" w:rsidR="00685BB3" w:rsidRDefault="00177CEF">
      <w:pPr>
        <w:spacing w:before="200" w:after="80"/>
        <w:rPr>
          <w:b/>
          <w:bCs/>
          <w:color w:val="145A7C"/>
          <w:sz w:val="24"/>
          <w:szCs w:val="24"/>
        </w:rPr>
      </w:pPr>
      <w:r>
        <w:rPr>
          <w:b/>
          <w:bCs/>
          <w:noProof/>
          <w:color w:val="145A7C"/>
          <w:sz w:val="24"/>
          <w:szCs w:val="24"/>
        </w:rPr>
        <w:lastRenderedPageBreak/>
        <w:drawing>
          <wp:inline distT="0" distB="0" distL="114300" distR="114300" wp14:anchorId="51105818" wp14:editId="7B107831">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10"/>
                    <a:stretch>
                      <a:fillRect/>
                    </a:stretch>
                  </pic:blipFill>
                  <pic:spPr>
                    <a:xfrm>
                      <a:off x="0" y="0"/>
                      <a:ext cx="5269230" cy="2777490"/>
                    </a:xfrm>
                    <a:prstGeom prst="rect">
                      <a:avLst/>
                    </a:prstGeom>
                  </pic:spPr>
                </pic:pic>
              </a:graphicData>
            </a:graphic>
          </wp:inline>
        </w:drawing>
      </w:r>
    </w:p>
    <w:p w14:paraId="2B11BA8A" w14:textId="77777777" w:rsidR="00685BB3" w:rsidRDefault="00685BB3">
      <w:pPr>
        <w:rPr>
          <w:rFonts w:ascii="Times New Roman" w:hAnsi="Times New Roman" w:cs="Times New Roman"/>
          <w:b/>
          <w:bCs/>
          <w:color w:val="000000" w:themeColor="text1"/>
          <w:sz w:val="32"/>
          <w:szCs w:val="32"/>
        </w:rPr>
      </w:pPr>
    </w:p>
    <w:p w14:paraId="622DF7CE" w14:textId="77777777" w:rsidR="00685BB3" w:rsidRDefault="00685BB3">
      <w:pPr>
        <w:rPr>
          <w:rFonts w:ascii="Times New Roman" w:hAnsi="Times New Roman" w:cs="Times New Roman"/>
          <w:b/>
          <w:bCs/>
          <w:color w:val="000000" w:themeColor="text1"/>
          <w:sz w:val="32"/>
          <w:szCs w:val="32"/>
        </w:rPr>
      </w:pPr>
    </w:p>
    <w:p w14:paraId="1888721B"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458E283C"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79AA6900" w14:textId="77777777" w:rsidR="00685BB3" w:rsidRDefault="00177CEF">
      <w:pPr>
        <w:pStyle w:val="Heading1"/>
        <w:numPr>
          <w:ilvl w:val="0"/>
          <w:numId w:val="1"/>
        </w:numPr>
        <w:pBdr>
          <w:bottom w:val="single" w:sz="6" w:space="6" w:color="2E75B6"/>
        </w:pBdr>
        <w:spacing w:before="360" w:after="180"/>
        <w:rPr>
          <w:rFonts w:ascii="Times New Roman" w:hAnsi="Times New Roman" w:cs="Times New Roman"/>
          <w:color w:val="000000" w:themeColor="text1"/>
        </w:rPr>
      </w:pPr>
      <w:r>
        <w:t>Results and Output</w:t>
      </w:r>
    </w:p>
    <w:p w14:paraId="198B11B9" w14:textId="77777777" w:rsidR="00685BB3" w:rsidRDefault="00685BB3"/>
    <w:p w14:paraId="0733AF44" w14:textId="77777777" w:rsidR="00685BB3" w:rsidRDefault="00177CEF">
      <w:pPr>
        <w:spacing w:before="80" w:after="120"/>
        <w:jc w:val="both"/>
        <w:rPr>
          <w:rFonts w:ascii="Times New Roman" w:hAnsi="Times New Roman" w:cs="Times New Roman"/>
        </w:rPr>
      </w:pPr>
      <w:r>
        <w:t>Upon the successful completion of the transformation process, the following outcomes were observed and validated:</w:t>
      </w:r>
    </w:p>
    <w:p w14:paraId="64D77B00" w14:textId="77777777" w:rsidR="00685BB3" w:rsidRDefault="00685BB3">
      <w:pPr>
        <w:spacing w:before="80" w:after="80"/>
        <w:rPr>
          <w:rFonts w:ascii="Times New Roman" w:hAnsi="Times New Roman" w:cs="Times New Roman"/>
        </w:rPr>
      </w:pPr>
    </w:p>
    <w:p w14:paraId="39968ACA" w14:textId="77777777" w:rsidR="00685BB3" w:rsidRDefault="00177CEF">
      <w:pPr>
        <w:pStyle w:val="ListParagraph"/>
        <w:numPr>
          <w:ilvl w:val="0"/>
          <w:numId w:val="2"/>
        </w:numPr>
        <w:spacing w:before="60" w:after="60" w:line="360" w:lineRule="auto"/>
        <w:jc w:val="both"/>
        <w:rPr>
          <w:rFonts w:ascii="Times New Roman" w:hAnsi="Times New Roman" w:cs="Times New Roman"/>
          <w:sz w:val="24"/>
          <w:szCs w:val="24"/>
        </w:rPr>
      </w:pPr>
      <w:r>
        <w:t>All records from the source CSV file were successfully imported into the designated target table in ServiceNow without data loss or corruption.</w:t>
      </w:r>
    </w:p>
    <w:p w14:paraId="5F572E6A" w14:textId="77777777" w:rsidR="00685BB3" w:rsidRDefault="00177CEF">
      <w:pPr>
        <w:pStyle w:val="ListParagraph"/>
        <w:numPr>
          <w:ilvl w:val="0"/>
          <w:numId w:val="2"/>
        </w:numPr>
        <w:spacing w:before="60" w:after="60" w:line="360" w:lineRule="auto"/>
        <w:jc w:val="both"/>
        <w:rPr>
          <w:rFonts w:ascii="Times New Roman" w:hAnsi="Times New Roman" w:cs="Times New Roman"/>
          <w:sz w:val="24"/>
          <w:szCs w:val="24"/>
        </w:rPr>
      </w:pPr>
      <w:r>
        <w:t>Direct field mappings (such as short_description, description, and priority) were accurately transferred from the Import Set Table to the target table, with values matching the original source data.</w:t>
      </w:r>
    </w:p>
    <w:p w14:paraId="2E9C79D7" w14:textId="77777777" w:rsidR="00685BB3" w:rsidRDefault="00177CEF">
      <w:pPr>
        <w:pStyle w:val="ListParagraph"/>
        <w:numPr>
          <w:ilvl w:val="0"/>
          <w:numId w:val="2"/>
        </w:numPr>
        <w:spacing w:before="60" w:after="60" w:line="360" w:lineRule="auto"/>
        <w:jc w:val="both"/>
        <w:rPr>
          <w:rFonts w:ascii="Times New Roman" w:hAnsi="Times New Roman" w:cs="Times New Roman"/>
          <w:sz w:val="24"/>
          <w:szCs w:val="24"/>
        </w:rPr>
      </w:pPr>
      <w:r>
        <w:t>Reference fields (such as caller_id, assigned_to, and category) were correctly resolved using Dot Walking. Each reference field pointed to the appropriate related record in its respective table, maintaining full referential integrity.</w:t>
      </w:r>
    </w:p>
    <w:p w14:paraId="43FB0512" w14:textId="77777777" w:rsidR="00685BB3" w:rsidRDefault="00177CEF">
      <w:pPr>
        <w:pStyle w:val="ListParagraph"/>
        <w:numPr>
          <w:ilvl w:val="0"/>
          <w:numId w:val="2"/>
        </w:numPr>
        <w:spacing w:before="60" w:after="60" w:line="360" w:lineRule="auto"/>
        <w:jc w:val="both"/>
        <w:rPr>
          <w:rFonts w:ascii="Times New Roman" w:hAnsi="Times New Roman" w:cs="Times New Roman"/>
          <w:sz w:val="24"/>
          <w:szCs w:val="24"/>
        </w:rPr>
      </w:pPr>
      <w:r>
        <w:t>The coalesce logic functioned as expected: records with matching values in the coalesce field were updated rather than duplicated, while records without a match resulted in the creation of new records.</w:t>
      </w:r>
    </w:p>
    <w:p w14:paraId="0FFE66D3" w14:textId="77777777" w:rsidR="00685BB3" w:rsidRDefault="00177CEF">
      <w:pPr>
        <w:pStyle w:val="ListParagraph"/>
        <w:numPr>
          <w:ilvl w:val="0"/>
          <w:numId w:val="2"/>
        </w:numPr>
        <w:spacing w:before="60" w:after="60" w:line="360" w:lineRule="auto"/>
        <w:jc w:val="both"/>
        <w:rPr>
          <w:rFonts w:ascii="Times New Roman" w:hAnsi="Times New Roman" w:cs="Times New Roman"/>
          <w:sz w:val="24"/>
          <w:szCs w:val="24"/>
        </w:rPr>
      </w:pPr>
      <w:r>
        <w:lastRenderedPageBreak/>
        <w:t>The Import Set transformation log reported zero errors for well-formatted data rows, demonstrating the robustness of the field mapping configuration.</w:t>
      </w:r>
    </w:p>
    <w:p w14:paraId="2DBB539E" w14:textId="77777777" w:rsidR="00685BB3" w:rsidRDefault="00177CEF">
      <w:pPr>
        <w:pStyle w:val="ListParagraph"/>
        <w:numPr>
          <w:ilvl w:val="0"/>
          <w:numId w:val="2"/>
        </w:numPr>
        <w:spacing w:before="60" w:after="60" w:line="360" w:lineRule="auto"/>
        <w:jc w:val="both"/>
        <w:rPr>
          <w:rFonts w:ascii="Times New Roman" w:hAnsi="Times New Roman" w:cs="Times New Roman"/>
          <w:sz w:val="24"/>
          <w:szCs w:val="24"/>
        </w:rPr>
      </w:pPr>
      <w:r>
        <w:t>A sample dataset of 100 records was imported in under 60 seconds, illustrating the performance efficiency of the ServiceNow import framework.</w:t>
      </w:r>
    </w:p>
    <w:p w14:paraId="06839943" w14:textId="77777777" w:rsidR="00685BB3" w:rsidRDefault="00685BB3">
      <w:pPr>
        <w:spacing w:before="80" w:after="80"/>
        <w:rPr>
          <w:rFonts w:ascii="Times New Roman" w:hAnsi="Times New Roman" w:cs="Times New Roman"/>
        </w:rPr>
      </w:pPr>
    </w:p>
    <w:p w14:paraId="019B500C" w14:textId="77777777" w:rsidR="00685BB3" w:rsidRDefault="00177CEF">
      <w:pPr>
        <w:spacing w:before="80" w:after="120"/>
        <w:jc w:val="both"/>
        <w:rPr>
          <w:rFonts w:ascii="Times New Roman" w:hAnsi="Times New Roman" w:cs="Times New Roman"/>
        </w:rPr>
      </w:pPr>
      <w:r>
        <w:t>The results confirm that the combination of Import Sets, Transform Maps, and Dot Walking provides a comprehensive, automated, and reliable solution for data import and relationship mapping inside the ServiceNow platform.</w:t>
      </w:r>
    </w:p>
    <w:p w14:paraId="3E5A9262" w14:textId="77777777" w:rsidR="00685BB3" w:rsidRDefault="00685BB3">
      <w:pPr>
        <w:jc w:val="both"/>
        <w:rPr>
          <w:rFonts w:ascii="Times New Roman" w:hAnsi="Times New Roman" w:cs="Times New Roman"/>
        </w:rPr>
      </w:pPr>
    </w:p>
    <w:p w14:paraId="33AE9205" w14:textId="77777777" w:rsidR="00685BB3" w:rsidRDefault="00685BB3">
      <w:pPr>
        <w:jc w:val="both"/>
        <w:rPr>
          <w:rFonts w:ascii="Times New Roman" w:hAnsi="Times New Roman" w:cs="Times New Roman"/>
        </w:rPr>
      </w:pPr>
    </w:p>
    <w:p w14:paraId="4B2495A5" w14:textId="77777777" w:rsidR="00685BB3" w:rsidRDefault="00685BB3">
      <w:pPr>
        <w:jc w:val="both"/>
        <w:rPr>
          <w:rFonts w:ascii="Times New Roman" w:hAnsi="Times New Roman" w:cs="Times New Roman"/>
        </w:rPr>
      </w:pPr>
    </w:p>
    <w:p w14:paraId="558DADE3" w14:textId="77777777" w:rsidR="00685BB3" w:rsidRDefault="00685BB3">
      <w:pPr>
        <w:jc w:val="both"/>
        <w:rPr>
          <w:rFonts w:ascii="Times New Roman" w:hAnsi="Times New Roman" w:cs="Times New Roman"/>
        </w:rPr>
      </w:pPr>
    </w:p>
    <w:p w14:paraId="3754BA3A" w14:textId="77777777" w:rsidR="00685BB3" w:rsidRDefault="00685BB3">
      <w:pPr>
        <w:jc w:val="both"/>
        <w:rPr>
          <w:rFonts w:ascii="Times New Roman" w:hAnsi="Times New Roman" w:cs="Times New Roman"/>
        </w:rPr>
      </w:pPr>
    </w:p>
    <w:p w14:paraId="487917F7" w14:textId="77777777" w:rsidR="00685BB3" w:rsidRDefault="00685BB3">
      <w:pPr>
        <w:jc w:val="both"/>
        <w:rPr>
          <w:rFonts w:ascii="Times New Roman" w:hAnsi="Times New Roman" w:cs="Times New Roman"/>
        </w:rPr>
      </w:pPr>
    </w:p>
    <w:p w14:paraId="689930DA" w14:textId="77777777" w:rsidR="00685BB3" w:rsidRDefault="00685BB3">
      <w:pPr>
        <w:jc w:val="both"/>
        <w:rPr>
          <w:rFonts w:ascii="Times New Roman" w:hAnsi="Times New Roman" w:cs="Times New Roman"/>
        </w:rPr>
      </w:pPr>
    </w:p>
    <w:p w14:paraId="57F3F808" w14:textId="77777777" w:rsidR="00685BB3" w:rsidRDefault="00685BB3">
      <w:pPr>
        <w:jc w:val="both"/>
        <w:rPr>
          <w:rFonts w:ascii="Times New Roman" w:hAnsi="Times New Roman" w:cs="Times New Roman"/>
        </w:rPr>
      </w:pPr>
    </w:p>
    <w:p w14:paraId="457F26C5" w14:textId="77777777" w:rsidR="00685BB3" w:rsidRDefault="00685BB3">
      <w:pPr>
        <w:jc w:val="both"/>
        <w:rPr>
          <w:rFonts w:ascii="Times New Roman" w:hAnsi="Times New Roman" w:cs="Times New Roman"/>
        </w:rPr>
      </w:pPr>
    </w:p>
    <w:p w14:paraId="39FF2191" w14:textId="77777777" w:rsidR="00685BB3" w:rsidRDefault="00685BB3">
      <w:pPr>
        <w:jc w:val="both"/>
        <w:rPr>
          <w:rFonts w:ascii="Times New Roman" w:hAnsi="Times New Roman" w:cs="Times New Roman"/>
        </w:rPr>
      </w:pPr>
    </w:p>
    <w:p w14:paraId="0BB794E4" w14:textId="77777777" w:rsidR="00685BB3" w:rsidRDefault="00685BB3">
      <w:pPr>
        <w:jc w:val="both"/>
        <w:rPr>
          <w:rFonts w:ascii="Times New Roman" w:hAnsi="Times New Roman" w:cs="Times New Roman"/>
        </w:rPr>
      </w:pPr>
    </w:p>
    <w:p w14:paraId="1CD7A0CF" w14:textId="77777777" w:rsidR="00685BB3" w:rsidRDefault="00685BB3">
      <w:pPr>
        <w:jc w:val="both"/>
        <w:rPr>
          <w:rFonts w:ascii="Times New Roman" w:hAnsi="Times New Roman" w:cs="Times New Roman"/>
        </w:rPr>
      </w:pPr>
    </w:p>
    <w:p w14:paraId="1740DE99" w14:textId="77777777" w:rsidR="00685BB3" w:rsidRDefault="00685BB3">
      <w:pPr>
        <w:jc w:val="both"/>
        <w:rPr>
          <w:rFonts w:ascii="Times New Roman" w:hAnsi="Times New Roman" w:cs="Times New Roman"/>
        </w:rPr>
      </w:pPr>
    </w:p>
    <w:p w14:paraId="2EA84C4E" w14:textId="77777777" w:rsidR="00685BB3" w:rsidRDefault="00177CEF">
      <w:pPr>
        <w:pStyle w:val="Heading1"/>
        <w:numPr>
          <w:ilvl w:val="0"/>
          <w:numId w:val="1"/>
        </w:numPr>
        <w:rPr>
          <w:rFonts w:ascii="Times New Roman" w:hAnsi="Times New Roman" w:cs="Times New Roman"/>
          <w:color w:val="000000" w:themeColor="text1"/>
        </w:rPr>
      </w:pPr>
      <w:r>
        <w:t>Advantages</w:t>
      </w:r>
    </w:p>
    <w:p w14:paraId="09841312" w14:textId="77777777" w:rsidR="00685BB3" w:rsidRDefault="00685BB3">
      <w:pPr>
        <w:pBdr>
          <w:bottom w:val="single" w:sz="6" w:space="1" w:color="2E75B6"/>
        </w:pBdr>
        <w:spacing w:before="60" w:after="80"/>
        <w:rPr>
          <w:rFonts w:ascii="Times New Roman" w:hAnsi="Times New Roman" w:cs="Times New Roman"/>
        </w:rPr>
      </w:pPr>
    </w:p>
    <w:p w14:paraId="2ADC5F00" w14:textId="77777777" w:rsidR="00685BB3" w:rsidRDefault="00177CEF">
      <w:pPr>
        <w:pStyle w:val="Heading2"/>
        <w:numPr>
          <w:ilvl w:val="0"/>
          <w:numId w:val="3"/>
        </w:numPr>
        <w:rPr>
          <w:rFonts w:ascii="Times New Roman" w:hAnsi="Times New Roman" w:cs="Times New Roman"/>
          <w:color w:val="000000" w:themeColor="text1"/>
        </w:rPr>
      </w:pPr>
      <w:r>
        <w:t>Process Automation and Repeatability</w:t>
      </w:r>
    </w:p>
    <w:p w14:paraId="63354516" w14:textId="77777777" w:rsidR="00685BB3" w:rsidRDefault="00177CEF">
      <w:pPr>
        <w:spacing w:before="60" w:after="100" w:line="360" w:lineRule="auto"/>
        <w:ind w:left="360"/>
        <w:jc w:val="both"/>
        <w:rPr>
          <w:rFonts w:ascii="Times New Roman" w:hAnsi="Times New Roman" w:cs="Times New Roman"/>
        </w:rPr>
      </w:pPr>
      <w:r>
        <w:t>Once the Data Source and Transform Map are configured, every subsequent import requires only a new CSV upload and a single transform execution. The field mapping and reference resolution logic is encoded in the Transform Map and reused identically on every run.</w:t>
      </w:r>
    </w:p>
    <w:p w14:paraId="0DA83EC7" w14:textId="77777777" w:rsidR="00685BB3" w:rsidRDefault="00177CEF">
      <w:pPr>
        <w:pStyle w:val="Heading2"/>
        <w:numPr>
          <w:ilvl w:val="0"/>
          <w:numId w:val="3"/>
        </w:numPr>
        <w:rPr>
          <w:rFonts w:ascii="Times New Roman" w:hAnsi="Times New Roman" w:cs="Times New Roman"/>
          <w:color w:val="000000" w:themeColor="text1"/>
        </w:rPr>
      </w:pPr>
      <w:r>
        <w:t>Elimination of Manual Data Entry Errors</w:t>
      </w:r>
    </w:p>
    <w:p w14:paraId="0A7D0D59" w14:textId="77777777" w:rsidR="00685BB3" w:rsidRDefault="00177CEF">
      <w:pPr>
        <w:spacing w:before="60" w:after="100" w:line="360" w:lineRule="auto"/>
        <w:ind w:left="360"/>
        <w:jc w:val="both"/>
        <w:rPr>
          <w:rFonts w:ascii="Times New Roman" w:hAnsi="Times New Roman" w:cs="Times New Roman"/>
        </w:rPr>
      </w:pPr>
      <w:r>
        <w:t>By removing human data entry entirely, the pipeline eliminates typing mistakes, incorrect field associations, and formatting inconsistencies. Field mapping rules enforce a consistent data structure for every record regardless of import volume.</w:t>
      </w:r>
    </w:p>
    <w:p w14:paraId="7A75B385" w14:textId="77777777" w:rsidR="00685BB3" w:rsidRDefault="00177CEF">
      <w:pPr>
        <w:pStyle w:val="Heading2"/>
        <w:numPr>
          <w:ilvl w:val="0"/>
          <w:numId w:val="3"/>
        </w:numPr>
        <w:rPr>
          <w:rFonts w:ascii="Times New Roman" w:hAnsi="Times New Roman" w:cs="Times New Roman"/>
          <w:color w:val="000000" w:themeColor="text1"/>
        </w:rPr>
      </w:pPr>
      <w:r>
        <w:t>Automated Relational Reference Resolution</w:t>
      </w:r>
    </w:p>
    <w:p w14:paraId="1074EB42" w14:textId="77777777" w:rsidR="00685BB3" w:rsidRDefault="00177CEF">
      <w:pPr>
        <w:spacing w:before="60" w:after="100" w:line="360" w:lineRule="auto"/>
        <w:ind w:left="360"/>
        <w:jc w:val="both"/>
        <w:rPr>
          <w:rFonts w:ascii="Times New Roman" w:hAnsi="Times New Roman" w:cs="Times New Roman"/>
        </w:rPr>
      </w:pPr>
      <w:r>
        <w:t>Dot Walking resolves reference fields automatically during transformation, removing the operational burden of manually identifying sys_ids for every reference field in every imported record — a significant saving in large-scale imports.</w:t>
      </w:r>
    </w:p>
    <w:p w14:paraId="7071F2B4" w14:textId="77777777" w:rsidR="00685BB3" w:rsidRDefault="00177CEF">
      <w:pPr>
        <w:pStyle w:val="Heading2"/>
        <w:numPr>
          <w:ilvl w:val="0"/>
          <w:numId w:val="3"/>
        </w:numPr>
        <w:rPr>
          <w:rFonts w:ascii="Times New Roman" w:hAnsi="Times New Roman" w:cs="Times New Roman"/>
          <w:color w:val="000000" w:themeColor="text1"/>
        </w:rPr>
      </w:pPr>
      <w:r>
        <w:t>Data Deduplication via Coalesce</w:t>
      </w:r>
    </w:p>
    <w:p w14:paraId="5E78D847" w14:textId="77777777" w:rsidR="00685BB3" w:rsidRDefault="00177CEF">
      <w:pPr>
        <w:spacing w:before="60" w:after="100" w:line="360" w:lineRule="auto"/>
        <w:ind w:left="360"/>
        <w:jc w:val="both"/>
        <w:rPr>
          <w:rFonts w:ascii="Times New Roman" w:hAnsi="Times New Roman" w:cs="Times New Roman"/>
        </w:rPr>
      </w:pPr>
      <w:r>
        <w:lastRenderedPageBreak/>
        <w:t>The coalesce mechanism maintains a clean, deduplicated target table across repeated imports. Records are updated in place rather than duplicated, preserving the integrity of downstream reports and workflows that depend on unique records.</w:t>
      </w:r>
    </w:p>
    <w:p w14:paraId="5D0E036B" w14:textId="77777777" w:rsidR="00685BB3" w:rsidRDefault="00177CEF">
      <w:pPr>
        <w:pStyle w:val="Heading2"/>
        <w:numPr>
          <w:ilvl w:val="0"/>
          <w:numId w:val="3"/>
        </w:numPr>
        <w:rPr>
          <w:rFonts w:ascii="Times New Roman" w:hAnsi="Times New Roman" w:cs="Times New Roman"/>
          <w:color w:val="000000" w:themeColor="text1"/>
        </w:rPr>
      </w:pPr>
      <w:r>
        <w:t>Built-In Audit Trail</w:t>
      </w:r>
    </w:p>
    <w:p w14:paraId="7DA601B9" w14:textId="77777777" w:rsidR="00685BB3" w:rsidRDefault="00177CEF">
      <w:pPr>
        <w:spacing w:before="60" w:after="100" w:line="360" w:lineRule="auto"/>
        <w:ind w:left="360"/>
        <w:jc w:val="both"/>
        <w:rPr>
          <w:rFonts w:ascii="Times New Roman" w:hAnsi="Times New Roman" w:cs="Times New Roman"/>
        </w:rPr>
      </w:pPr>
      <w:r>
        <w:t>Every import execution generates a Transform History record documenting each processed record's outcome — inserted, updated, ignored, or errored. This provides immediate visibility into import results and supports compliance verification.</w:t>
      </w:r>
    </w:p>
    <w:p w14:paraId="649D1EF3" w14:textId="77777777" w:rsidR="00685BB3" w:rsidRDefault="00177CEF">
      <w:pPr>
        <w:pStyle w:val="Heading2"/>
        <w:numPr>
          <w:ilvl w:val="0"/>
          <w:numId w:val="3"/>
        </w:numPr>
        <w:rPr>
          <w:rFonts w:ascii="Times New Roman" w:hAnsi="Times New Roman" w:cs="Times New Roman"/>
          <w:color w:val="000000" w:themeColor="text1"/>
        </w:rPr>
      </w:pPr>
      <w:r>
        <w:t>Scalability</w:t>
      </w:r>
    </w:p>
    <w:p w14:paraId="7AB93D25" w14:textId="77777777" w:rsidR="00685BB3" w:rsidRDefault="00177CEF">
      <w:pPr>
        <w:spacing w:before="60" w:after="100" w:line="360" w:lineRule="auto"/>
        <w:ind w:left="360"/>
        <w:jc w:val="both"/>
        <w:rPr>
          <w:rFonts w:ascii="Times New Roman" w:hAnsi="Times New Roman" w:cs="Times New Roman"/>
        </w:rPr>
      </w:pPr>
      <w:r>
        <w:t>The Import Set pipeline processes records in bulk without architectural changes. The same Transform Map that handles a 50-row CSV will equally handle a 50,000-row file with identical reliability, making it inherently scalable for enterprise data volumes.</w:t>
      </w:r>
    </w:p>
    <w:p w14:paraId="2F6BB1B9" w14:textId="77777777" w:rsidR="00685BB3" w:rsidRDefault="00177CEF">
      <w:pPr>
        <w:pStyle w:val="Heading2"/>
        <w:numPr>
          <w:ilvl w:val="0"/>
          <w:numId w:val="3"/>
        </w:numPr>
        <w:rPr>
          <w:rFonts w:ascii="Times New Roman" w:hAnsi="Times New Roman" w:cs="Times New Roman"/>
          <w:color w:val="000000" w:themeColor="text1"/>
        </w:rPr>
      </w:pPr>
      <w:r>
        <w:t>Low-Code Configuration</w:t>
      </w:r>
    </w:p>
    <w:p w14:paraId="518DD4A8" w14:textId="77777777" w:rsidR="00685BB3" w:rsidRDefault="00177CEF">
      <w:pPr>
        <w:spacing w:before="60" w:after="100" w:line="360" w:lineRule="auto"/>
        <w:ind w:left="360"/>
        <w:jc w:val="both"/>
        <w:rPr>
          <w:rFonts w:ascii="Times New Roman" w:hAnsi="Times New Roman" w:cs="Times New Roman"/>
        </w:rPr>
      </w:pPr>
      <w:r>
        <w:t>The entire pipeline is implemented through ServiceNow's administrative UI without custom code, reducing implementation complexity, lowering the skill barrier for maintenance, and eliminating the technical debt associated with bespoke scripted integrations.</w:t>
      </w:r>
    </w:p>
    <w:p w14:paraId="492411B0" w14:textId="77777777" w:rsidR="00685BB3" w:rsidRDefault="00177CEF">
      <w:pPr>
        <w:pStyle w:val="Heading1"/>
        <w:rPr>
          <w:rFonts w:ascii="Times New Roman" w:hAnsi="Times New Roman" w:cs="Times New Roman"/>
          <w:color w:val="000000" w:themeColor="text1"/>
        </w:rPr>
      </w:pPr>
      <w:r>
        <w:t>10. Limitations</w:t>
      </w:r>
    </w:p>
    <w:p w14:paraId="07C772EB" w14:textId="77777777" w:rsidR="00685BB3" w:rsidRDefault="00685BB3">
      <w:pPr>
        <w:pBdr>
          <w:bottom w:val="single" w:sz="6" w:space="1" w:color="2E75B6"/>
        </w:pBdr>
        <w:spacing w:before="60" w:after="80"/>
        <w:rPr>
          <w:rFonts w:ascii="Times New Roman" w:hAnsi="Times New Roman" w:cs="Times New Roman"/>
        </w:rPr>
      </w:pPr>
    </w:p>
    <w:p w14:paraId="09905D05" w14:textId="77777777" w:rsidR="00685BB3" w:rsidRDefault="00177CEF">
      <w:pPr>
        <w:pStyle w:val="Heading2"/>
        <w:numPr>
          <w:ilvl w:val="0"/>
          <w:numId w:val="4"/>
        </w:numPr>
        <w:rPr>
          <w:rFonts w:ascii="Times New Roman" w:hAnsi="Times New Roman" w:cs="Times New Roman"/>
          <w:color w:val="000000" w:themeColor="text1"/>
        </w:rPr>
      </w:pPr>
      <w:r>
        <w:t xml:space="preserve">Dependency on Pre-Existing Referenced Records </w:t>
      </w:r>
    </w:p>
    <w:p w14:paraId="024D2C69" w14:textId="77777777" w:rsidR="00685BB3" w:rsidRDefault="00685BB3"/>
    <w:p w14:paraId="65AD7655" w14:textId="77777777" w:rsidR="00685BB3" w:rsidRDefault="00177CEF">
      <w:pPr>
        <w:spacing w:before="60" w:after="100" w:line="360" w:lineRule="auto"/>
        <w:jc w:val="both"/>
        <w:rPr>
          <w:rFonts w:ascii="Times New Roman" w:hAnsi="Times New Roman" w:cs="Times New Roman"/>
          <w:color w:val="000000" w:themeColor="text1"/>
        </w:rPr>
      </w:pPr>
      <w:r>
        <w:t>Dot Walking resolves reference fields by querying related tables. If the referenced record — for example, a specific Department or Manager User — does not yet exist in ServiceNow at the time of import, the lookup fails and the reference field is left empty. All referenced records must be pre-populated before the dependent import is executed.</w:t>
      </w:r>
    </w:p>
    <w:p w14:paraId="4AA191F1" w14:textId="77777777" w:rsidR="00685BB3" w:rsidRDefault="00177CEF">
      <w:pPr>
        <w:pStyle w:val="Heading2"/>
        <w:numPr>
          <w:ilvl w:val="0"/>
          <w:numId w:val="5"/>
        </w:numPr>
        <w:rPr>
          <w:rFonts w:ascii="Times New Roman" w:hAnsi="Times New Roman" w:cs="Times New Roman"/>
          <w:color w:val="000000" w:themeColor="text1"/>
        </w:rPr>
      </w:pPr>
      <w:r>
        <w:t>Field Mapping Configuration Complexity</w:t>
      </w:r>
    </w:p>
    <w:p w14:paraId="3368AD15" w14:textId="77777777" w:rsidR="00685BB3" w:rsidRDefault="00685BB3"/>
    <w:p w14:paraId="51C4D2FF" w14:textId="77777777" w:rsidR="00685BB3" w:rsidRDefault="00177CEF">
      <w:pPr>
        <w:spacing w:before="60" w:after="100" w:line="360" w:lineRule="auto"/>
        <w:jc w:val="both"/>
        <w:rPr>
          <w:rFonts w:ascii="Times New Roman" w:hAnsi="Times New Roman" w:cs="Times New Roman"/>
          <w:color w:val="000000" w:themeColor="text1"/>
        </w:rPr>
      </w:pPr>
      <w:r>
        <w:t xml:space="preserve">For target tables with complex schemas involving deep reference chains or non-standard field types, configuring accurate Field Maps requires detailed knowledge of </w:t>
      </w:r>
      <w:r>
        <w:lastRenderedPageBreak/>
        <w:t>the target table's data model. Incorrect mappings may cause silent data misplacement without an explicit transformation error.</w:t>
      </w:r>
    </w:p>
    <w:p w14:paraId="06DF6EB6" w14:textId="77777777" w:rsidR="00685BB3" w:rsidRDefault="00177CEF">
      <w:pPr>
        <w:pStyle w:val="Heading2"/>
        <w:numPr>
          <w:ilvl w:val="0"/>
          <w:numId w:val="6"/>
        </w:numPr>
        <w:rPr>
          <w:rFonts w:ascii="Times New Roman" w:hAnsi="Times New Roman" w:cs="Times New Roman"/>
          <w:color w:val="000000" w:themeColor="text1"/>
        </w:rPr>
      </w:pPr>
      <w:r>
        <w:t>Sensitivity to Source Data Format</w:t>
      </w:r>
    </w:p>
    <w:p w14:paraId="44A6E913" w14:textId="77777777" w:rsidR="00685BB3" w:rsidRDefault="00685BB3"/>
    <w:p w14:paraId="52485724" w14:textId="77777777" w:rsidR="00685BB3" w:rsidRDefault="00177CEF">
      <w:pPr>
        <w:spacing w:before="60" w:after="100" w:line="360" w:lineRule="auto"/>
        <w:jc w:val="both"/>
        <w:rPr>
          <w:rFonts w:ascii="Times New Roman" w:hAnsi="Times New Roman" w:cs="Times New Roman"/>
          <w:color w:val="000000" w:themeColor="text1"/>
        </w:rPr>
      </w:pPr>
      <w:r>
        <w:t>The ServiceNow CSV parser is sensitive to encoding inconsistencies, embedded commas in quoted strings, non-standard line endings, and Byte Order Marks. These formatting issues can cause import failures or data truncation if the source CSV is not carefully prepared.</w:t>
      </w:r>
    </w:p>
    <w:p w14:paraId="3C43E6BB" w14:textId="77777777" w:rsidR="00685BB3" w:rsidRDefault="00177CEF">
      <w:pPr>
        <w:pStyle w:val="Heading2"/>
        <w:numPr>
          <w:ilvl w:val="0"/>
          <w:numId w:val="7"/>
        </w:numPr>
        <w:rPr>
          <w:rFonts w:ascii="Times New Roman" w:hAnsi="Times New Roman" w:cs="Times New Roman"/>
          <w:color w:val="000000" w:themeColor="text1"/>
        </w:rPr>
      </w:pPr>
      <w:r>
        <w:t>Absence of Native Pre-Import Validation</w:t>
      </w:r>
    </w:p>
    <w:p w14:paraId="13F767EE" w14:textId="77777777" w:rsidR="00685BB3" w:rsidRDefault="00685BB3"/>
    <w:p w14:paraId="155AE0B1" w14:textId="77777777" w:rsidR="00685BB3" w:rsidRDefault="00177CEF">
      <w:pPr>
        <w:spacing w:before="60" w:after="100" w:line="360" w:lineRule="auto"/>
        <w:jc w:val="both"/>
        <w:rPr>
          <w:rFonts w:ascii="Times New Roman" w:hAnsi="Times New Roman" w:cs="Times New Roman"/>
          <w:color w:val="000000" w:themeColor="text1"/>
        </w:rPr>
      </w:pPr>
      <w:r>
        <w:t>The Import Set staging layer does not enforce data validation rules during the load phase. Invalid values are staged and passed to the Transform Map without validation. Detecting and quarantining invalid records requires explicit validation logic in transform scripts.</w:t>
      </w:r>
    </w:p>
    <w:p w14:paraId="5A6AA7DD" w14:textId="77777777" w:rsidR="00685BB3" w:rsidRDefault="00177CEF">
      <w:pPr>
        <w:pStyle w:val="Heading2"/>
        <w:numPr>
          <w:ilvl w:val="0"/>
          <w:numId w:val="8"/>
        </w:numPr>
        <w:rPr>
          <w:rFonts w:ascii="Times New Roman" w:hAnsi="Times New Roman" w:cs="Times New Roman"/>
          <w:color w:val="000000" w:themeColor="text1"/>
        </w:rPr>
      </w:pPr>
      <w:r>
        <w:t>Manual Execution in Basic Configuration</w:t>
      </w:r>
    </w:p>
    <w:p w14:paraId="48B6A0A7" w14:textId="77777777" w:rsidR="00685BB3" w:rsidRDefault="00685BB3"/>
    <w:p w14:paraId="213DF891" w14:textId="77777777" w:rsidR="00685BB3" w:rsidRDefault="00177CEF">
      <w:pPr>
        <w:spacing w:before="60" w:after="100" w:line="360" w:lineRule="auto"/>
        <w:jc w:val="both"/>
        <w:rPr>
          <w:rFonts w:ascii="Times New Roman" w:hAnsi="Times New Roman" w:cs="Times New Roman"/>
          <w:color w:val="000000" w:themeColor="text1"/>
        </w:rPr>
      </w:pPr>
      <w:r>
        <w:t>In the default configuration the import must be triggered manually. Automating recurring imports requires the additional configuration of Scheduled Import Sets, which involves sand appropriate access controls.</w:t>
      </w:r>
    </w:p>
    <w:p w14:paraId="61759A9B" w14:textId="77777777" w:rsidR="00685BB3" w:rsidRDefault="00177CEF">
      <w:pPr>
        <w:pStyle w:val="Heading2"/>
        <w:numPr>
          <w:ilvl w:val="0"/>
          <w:numId w:val="8"/>
        </w:numPr>
        <w:rPr>
          <w:rFonts w:ascii="Times New Roman" w:hAnsi="Times New Roman" w:cs="Times New Roman"/>
          <w:color w:val="000000" w:themeColor="text1"/>
        </w:rPr>
      </w:pPr>
      <w:r>
        <w:t>Single Target Table per Transform Map</w:t>
      </w:r>
    </w:p>
    <w:p w14:paraId="77B91488" w14:textId="77777777" w:rsidR="00685BB3" w:rsidRDefault="00685BB3"/>
    <w:p w14:paraId="125598A6" w14:textId="77777777" w:rsidR="00685BB3" w:rsidRDefault="00177CEF">
      <w:pPr>
        <w:spacing w:before="60" w:after="100" w:line="360" w:lineRule="auto"/>
        <w:jc w:val="both"/>
        <w:rPr>
          <w:rFonts w:ascii="Times New Roman" w:hAnsi="Times New Roman" w:cs="Times New Roman"/>
          <w:color w:val="000000" w:themeColor="text1"/>
        </w:rPr>
      </w:pPr>
      <w:r>
        <w:t>Each Transform Map targets a single destination table. Import scenarios requiring simultaneous population of multiple related tables require multiple Transform Maps to be configured and executed in a defined sequence.</w:t>
      </w:r>
    </w:p>
    <w:p w14:paraId="78CDD9B7" w14:textId="77777777" w:rsidR="00685BB3" w:rsidRDefault="00177CEF">
      <w:pPr>
        <w:rPr>
          <w:rFonts w:ascii="Times New Roman" w:hAnsi="Times New Roman" w:cs="Times New Roman"/>
          <w:color w:val="000000" w:themeColor="text1"/>
        </w:rPr>
      </w:pPr>
      <w:r>
        <w:br/>
        <w:t xml:space="preserve"> 11. Future Enhancements</w:t>
      </w:r>
    </w:p>
    <w:p w14:paraId="0C263147" w14:textId="77777777" w:rsidR="00685BB3" w:rsidRDefault="00685BB3">
      <w:pPr>
        <w:pBdr>
          <w:bottom w:val="single" w:sz="6" w:space="1" w:color="2E75B6"/>
        </w:pBdr>
        <w:spacing w:before="60" w:after="80"/>
        <w:rPr>
          <w:rFonts w:ascii="Times New Roman" w:hAnsi="Times New Roman" w:cs="Times New Roman"/>
          <w:color w:val="000000" w:themeColor="text1"/>
        </w:rPr>
      </w:pPr>
    </w:p>
    <w:p w14:paraId="303D2492" w14:textId="77777777" w:rsidR="00685BB3" w:rsidRDefault="00177CEF">
      <w:pPr>
        <w:pStyle w:val="Heading2"/>
        <w:rPr>
          <w:rFonts w:ascii="Times New Roman" w:hAnsi="Times New Roman" w:cs="Times New Roman"/>
          <w:color w:val="000000" w:themeColor="text1"/>
        </w:rPr>
      </w:pPr>
      <w:r>
        <w:t xml:space="preserve"> Scheduled Recurring Imports</w:t>
      </w:r>
    </w:p>
    <w:p w14:paraId="34B0BC39" w14:textId="77777777" w:rsidR="00685BB3" w:rsidRDefault="00685BB3"/>
    <w:p w14:paraId="7B319F9C" w14:textId="77777777" w:rsidR="00685BB3" w:rsidRDefault="00177CEF">
      <w:pPr>
        <w:spacing w:before="60" w:after="100" w:line="360" w:lineRule="auto"/>
        <w:jc w:val="both"/>
        <w:rPr>
          <w:rFonts w:ascii="Times New Roman" w:hAnsi="Times New Roman" w:cs="Times New Roman"/>
          <w:color w:val="000000" w:themeColor="text1"/>
        </w:rPr>
      </w:pPr>
      <w:r>
        <w:t>Configuring a Scheduled Import Set would allow ServiceNow to retrieve the source CSV from an SFTP or cloud storage location on a defined schedule (for example, nightly), executing the transform automatically with no operator involvement.</w:t>
      </w:r>
    </w:p>
    <w:p w14:paraId="39C519C2" w14:textId="77777777" w:rsidR="00685BB3" w:rsidRDefault="00177CEF">
      <w:pPr>
        <w:pStyle w:val="Heading2"/>
        <w:rPr>
          <w:rFonts w:ascii="Times New Roman" w:hAnsi="Times New Roman" w:cs="Times New Roman"/>
          <w:color w:val="000000" w:themeColor="text1"/>
        </w:rPr>
      </w:pPr>
      <w:r>
        <w:t>REST API and IntegrationHub Connectivity</w:t>
      </w:r>
    </w:p>
    <w:p w14:paraId="597A0B81" w14:textId="77777777" w:rsidR="00685BB3" w:rsidRDefault="00685BB3"/>
    <w:p w14:paraId="3A184083" w14:textId="77777777" w:rsidR="00685BB3" w:rsidRDefault="00177CEF">
      <w:pPr>
        <w:spacing w:before="60" w:after="100" w:line="360" w:lineRule="auto"/>
        <w:jc w:val="both"/>
        <w:rPr>
          <w:rFonts w:ascii="Times New Roman" w:hAnsi="Times New Roman" w:cs="Times New Roman"/>
          <w:color w:val="000000" w:themeColor="text1"/>
        </w:rPr>
      </w:pPr>
      <w:r>
        <w:lastRenderedPageBreak/>
        <w:t>The pipeline can be extended to consume data directly from external system REST APIs using ServiceNow's IntegrationHub, enabling real-time data synchronisation with HR and ERP systems and removing the dependency on intermediate CSV file exports.</w:t>
      </w:r>
    </w:p>
    <w:p w14:paraId="4F6FA39A" w14:textId="77777777" w:rsidR="00685BB3" w:rsidRDefault="00177CEF">
      <w:pPr>
        <w:pStyle w:val="Heading2"/>
        <w:rPr>
          <w:rFonts w:ascii="Times New Roman" w:hAnsi="Times New Roman" w:cs="Times New Roman"/>
          <w:color w:val="000000" w:themeColor="text1"/>
        </w:rPr>
      </w:pPr>
      <w:r>
        <w:t>Automated Data Validation with Transform Scripts</w:t>
      </w:r>
    </w:p>
    <w:p w14:paraId="08E425C3" w14:textId="77777777" w:rsidR="00685BB3" w:rsidRDefault="00685BB3"/>
    <w:p w14:paraId="33896303" w14:textId="77777777" w:rsidR="00685BB3" w:rsidRDefault="00177CEF">
      <w:pPr>
        <w:spacing w:before="60" w:after="100" w:line="360" w:lineRule="auto"/>
        <w:jc w:val="both"/>
        <w:rPr>
          <w:rFonts w:ascii="Times New Roman" w:hAnsi="Times New Roman" w:cs="Times New Roman"/>
          <w:color w:val="000000" w:themeColor="text1"/>
        </w:rPr>
      </w:pPr>
      <w:r>
        <w:t>Field-level transform scripts can enforce validation rules before target table writes: checking email format, verifying mandatory field presence, and confirming referential integrity. Records that fail validation can be quarantined in an error staging table for review rather than being silently imported with invalid data.</w:t>
      </w:r>
    </w:p>
    <w:p w14:paraId="38A83445" w14:textId="77777777" w:rsidR="00685BB3" w:rsidRDefault="00177CEF">
      <w:pPr>
        <w:pStyle w:val="Heading2"/>
        <w:rPr>
          <w:rFonts w:ascii="Times New Roman" w:hAnsi="Times New Roman" w:cs="Times New Roman"/>
          <w:color w:val="000000" w:themeColor="text1"/>
        </w:rPr>
      </w:pPr>
      <w:r>
        <w:t xml:space="preserve"> Pre-Import Data Cleansing</w:t>
      </w:r>
    </w:p>
    <w:p w14:paraId="27EA0E2A" w14:textId="77777777" w:rsidR="00685BB3" w:rsidRDefault="00685BB3"/>
    <w:p w14:paraId="592E2597" w14:textId="77777777" w:rsidR="00685BB3" w:rsidRDefault="00177CEF">
      <w:pPr>
        <w:spacing w:before="60" w:after="100" w:line="360" w:lineRule="auto"/>
        <w:jc w:val="both"/>
        <w:rPr>
          <w:rFonts w:ascii="Times New Roman" w:hAnsi="Times New Roman" w:cs="Times New Roman"/>
          <w:color w:val="000000" w:themeColor="text1"/>
        </w:rPr>
      </w:pPr>
      <w:r>
        <w:t>An onStart transform script can execute bulk data cleansing across the entire staging table before record-level processing: normalising name casing, trimming whitespace, standardising date formats, and removing blank rows.</w:t>
      </w:r>
    </w:p>
    <w:p w14:paraId="5A6504DE" w14:textId="77777777" w:rsidR="00685BB3" w:rsidRDefault="00177CEF">
      <w:pPr>
        <w:pStyle w:val="Heading2"/>
        <w:rPr>
          <w:rFonts w:ascii="Times New Roman" w:hAnsi="Times New Roman" w:cs="Times New Roman"/>
          <w:color w:val="000000" w:themeColor="text1"/>
        </w:rPr>
      </w:pPr>
      <w:r>
        <w:t>Multi-Table Orchestration via Flow Designer</w:t>
      </w:r>
    </w:p>
    <w:p w14:paraId="7078B1E1" w14:textId="77777777" w:rsidR="00685BB3" w:rsidRDefault="00685BB3"/>
    <w:p w14:paraId="614D00E5" w14:textId="77777777" w:rsidR="00685BB3" w:rsidRDefault="00177CEF">
      <w:pPr>
        <w:spacing w:before="60" w:after="100" w:line="360" w:lineRule="auto"/>
        <w:jc w:val="both"/>
        <w:rPr>
          <w:rFonts w:ascii="Times New Roman" w:hAnsi="Times New Roman" w:cs="Times New Roman"/>
          <w:color w:val="000000" w:themeColor="text1"/>
        </w:rPr>
      </w:pPr>
      <w:r>
        <w:t>For imports requiring coordinated population of multiple related tables, ServiceNow Flow Designer can orchestrate Transform Map executions in sequence, handle inter-stage errors, and send consolidated completion notifications.</w:t>
      </w:r>
    </w:p>
    <w:p w14:paraId="62282A48" w14:textId="77777777" w:rsidR="00685BB3" w:rsidRDefault="00177CEF">
      <w:pPr>
        <w:pStyle w:val="Heading2"/>
        <w:rPr>
          <w:rFonts w:ascii="Times New Roman" w:hAnsi="Times New Roman" w:cs="Times New Roman"/>
          <w:color w:val="000000" w:themeColor="text1"/>
        </w:rPr>
      </w:pPr>
      <w:r>
        <w:t>Import Monitoring Dashboard</w:t>
      </w:r>
    </w:p>
    <w:p w14:paraId="39EAE4DF" w14:textId="77777777" w:rsidR="00685BB3" w:rsidRDefault="00685BB3"/>
    <w:p w14:paraId="035B1B41" w14:textId="77777777" w:rsidR="00685BB3" w:rsidRDefault="00177CEF">
      <w:pPr>
        <w:spacing w:before="60" w:after="100" w:line="360" w:lineRule="auto"/>
        <w:jc w:val="both"/>
        <w:rPr>
          <w:b/>
          <w:bCs/>
          <w:color w:val="000000" w:themeColor="text1"/>
          <w:sz w:val="32"/>
          <w:szCs w:val="32"/>
        </w:rPr>
      </w:pPr>
      <w:r>
        <w:t>A custom ServiceNow dashboard aggregating Transform History data can surface metrics such as total records processed per run, error rates, data freshness indicators, and field-level mapping success percentages for proactive pipeline health monitoring.</w:t>
      </w:r>
    </w:p>
    <w:p w14:paraId="593130BA" w14:textId="77777777" w:rsidR="00685BB3" w:rsidRDefault="00177CEF">
      <w:pPr>
        <w:pStyle w:val="Heading1"/>
        <w:numPr>
          <w:ilvl w:val="0"/>
          <w:numId w:val="9"/>
        </w:numPr>
        <w:pBdr>
          <w:bottom w:val="single" w:sz="6" w:space="6" w:color="2E75B6"/>
        </w:pBdr>
        <w:spacing w:before="360" w:after="200"/>
        <w:rPr>
          <w:color w:val="000000" w:themeColor="text1"/>
        </w:rPr>
      </w:pPr>
      <w:r>
        <w:t>Conclusion</w:t>
      </w:r>
    </w:p>
    <w:p w14:paraId="4F273E8A" w14:textId="77777777" w:rsidR="00685BB3" w:rsidRDefault="00177CEF">
      <w:pPr>
        <w:spacing w:before="60" w:after="100" w:line="360" w:lineRule="auto"/>
        <w:jc w:val="both"/>
        <w:rPr>
          <w:rFonts w:ascii="Times New Roman" w:hAnsi="Times New Roman" w:cs="Times New Roman"/>
          <w:sz w:val="24"/>
          <w:szCs w:val="24"/>
        </w:rPr>
      </w:pPr>
      <w:r>
        <w:t xml:space="preserve">This project has successfully designed and implemented a complete, end-to-end automated data import and relationship mapping pipeline inside the ServiceNow platform. Beginning with the preparation of a structured CSV dataset representing employee records, the project established a five-stage pipeline — from CSV upload through Import Set staging, Transform Map execution, target table population, and </w:t>
      </w:r>
      <w:r>
        <w:lastRenderedPageBreak/>
        <w:t>Dot Walking-driven reference resolution — that operates without any manual data entry.</w:t>
      </w:r>
    </w:p>
    <w:p w14:paraId="2F970E59" w14:textId="77777777" w:rsidR="00685BB3" w:rsidRDefault="00177CEF">
      <w:pPr>
        <w:spacing w:before="60" w:after="100" w:line="360" w:lineRule="auto"/>
        <w:jc w:val="both"/>
        <w:rPr>
          <w:rFonts w:ascii="Times New Roman" w:hAnsi="Times New Roman" w:cs="Times New Roman"/>
          <w:sz w:val="24"/>
          <w:szCs w:val="24"/>
        </w:rPr>
      </w:pPr>
      <w:r>
        <w:t>The Import Set mechanism provided a safe, auditable staging environment that protected production application tables from direct exposure to unvalidated incoming datasets. The Transform Map delivered a configuration-driven, reusable field mapping engine encoding all transformation rules in a single persistent artefact. Dot Walking demonstrated its value as a powerful relational traversal mechanism, automatically resolving human-readable string values from the source CSV into correct ServiceNow record refere</w:t>
      </w:r>
      <w:r>
        <w:t>nces without any pre-processing.</w:t>
      </w:r>
    </w:p>
    <w:p w14:paraId="510E3A7B" w14:textId="77777777" w:rsidR="00685BB3" w:rsidRDefault="00177CEF">
      <w:pPr>
        <w:spacing w:before="60" w:after="100" w:line="360" w:lineRule="auto"/>
        <w:jc w:val="both"/>
        <w:rPr>
          <w:rFonts w:ascii="Times New Roman" w:hAnsi="Times New Roman" w:cs="Times New Roman"/>
          <w:sz w:val="24"/>
          <w:szCs w:val="24"/>
        </w:rPr>
      </w:pPr>
      <w:r>
        <w:t>The results confirmed that all five employee records were imported accurately, all Department and Manager reference fields were correctly resolved, no duplicate records were created across multiple import runs, and a full audit trail was available through the Transform History record. All seven stated project objectives were achieved.</w:t>
      </w:r>
    </w:p>
    <w:p w14:paraId="29E66BD5" w14:textId="77777777" w:rsidR="00685BB3" w:rsidRDefault="00177CEF">
      <w:pPr>
        <w:spacing w:before="60" w:after="100" w:line="360" w:lineRule="auto"/>
        <w:jc w:val="both"/>
        <w:rPr>
          <w:rFonts w:ascii="Times New Roman" w:hAnsi="Times New Roman" w:cs="Times New Roman"/>
          <w:sz w:val="24"/>
          <w:szCs w:val="24"/>
        </w:rPr>
      </w:pPr>
      <w:r>
        <w:t>The framework established in this project represents a scalable, low-code architectural pattern for enterprise data integration applicable to any data source and target table combination within ServiceNow — CMDB population, asset onboarding, vendor record imports, and beyond. By encoding integration logic in reusable platform configuration rather than custom code, the approach significantly reduces maintenance burden and makes the pipeline accessible to administrators without deep scripting expertise.</w:t>
      </w:r>
    </w:p>
    <w:p w14:paraId="07C39A7B" w14:textId="77777777" w:rsidR="00685BB3" w:rsidRDefault="00177CEF">
      <w:pPr>
        <w:spacing w:line="360" w:lineRule="auto"/>
        <w:jc w:val="both"/>
        <w:rPr>
          <w:rFonts w:ascii="Times New Roman" w:hAnsi="Times New Roman" w:cs="Times New Roman"/>
          <w:sz w:val="24"/>
          <w:szCs w:val="24"/>
        </w:rPr>
      </w:pPr>
      <w:r>
        <w:t>In summary, ServiceNow's Import Sets and Dot Walking together provide a mature, enterprise-ready mechanism for automating data integration: reducing operational overhead, improving data quality, enforcing relational integrity, and delivering repeatable, trustworthy data pipelines that scale with organisational growth</w:t>
      </w:r>
    </w:p>
    <w:p w14:paraId="760A1AD3" w14:textId="77777777" w:rsidR="00685BB3" w:rsidRDefault="00685BB3">
      <w:pPr>
        <w:spacing w:line="360" w:lineRule="auto"/>
        <w:jc w:val="both"/>
        <w:rPr>
          <w:rFonts w:ascii="Times New Roman" w:hAnsi="Times New Roman" w:cs="Times New Roman"/>
          <w:sz w:val="24"/>
          <w:szCs w:val="24"/>
        </w:rPr>
      </w:pPr>
    </w:p>
    <w:p w14:paraId="7CB40F0E" w14:textId="77777777" w:rsidR="00685BB3" w:rsidRDefault="00685BB3">
      <w:pPr>
        <w:spacing w:line="360" w:lineRule="auto"/>
        <w:jc w:val="both"/>
        <w:rPr>
          <w:rFonts w:ascii="Times New Roman" w:hAnsi="Times New Roman" w:cs="Times New Roman"/>
          <w:sz w:val="24"/>
          <w:szCs w:val="24"/>
        </w:rPr>
      </w:pPr>
    </w:p>
    <w:p w14:paraId="22B27669" w14:textId="77777777" w:rsidR="00685BB3" w:rsidRDefault="00177CEF">
      <w:pPr>
        <w:pStyle w:val="Heading1"/>
        <w:pBdr>
          <w:bottom w:val="single" w:sz="6" w:space="6" w:color="2E75B6"/>
        </w:pBdr>
        <w:spacing w:before="360" w:after="180"/>
        <w:rPr>
          <w:rFonts w:ascii="Times New Roman" w:hAnsi="Times New Roman" w:cs="Times New Roman"/>
          <w:color w:val="000000" w:themeColor="text1"/>
        </w:rPr>
      </w:pPr>
      <w:r>
        <w:t>13. References</w:t>
      </w:r>
    </w:p>
    <w:p w14:paraId="33756A65" w14:textId="77777777" w:rsidR="00685BB3" w:rsidRDefault="00685BB3">
      <w:pPr>
        <w:spacing w:before="80" w:after="80"/>
        <w:rPr>
          <w:rFonts w:ascii="Times New Roman" w:hAnsi="Times New Roman" w:cs="Times New Roman"/>
        </w:rPr>
      </w:pPr>
    </w:p>
    <w:p w14:paraId="3A7F6CC6" w14:textId="77777777" w:rsidR="00685BB3" w:rsidRDefault="00177CEF">
      <w:pPr>
        <w:pStyle w:val="ListParagraph"/>
        <w:numPr>
          <w:ilvl w:val="0"/>
          <w:numId w:val="10"/>
        </w:numPr>
        <w:spacing w:before="60" w:after="60"/>
        <w:rPr>
          <w:rFonts w:ascii="Times New Roman" w:hAnsi="Times New Roman" w:cs="Times New Roman"/>
        </w:rPr>
      </w:pPr>
      <w:r>
        <w:t>ServiceNow Documentation. (2024). Import Sets Overview. ServiceNow Developer Portal. https://developer.servicenow.com/dev.do#!/reference/api/latest/server/no-namespace/c_GlideImportSet</w:t>
      </w:r>
    </w:p>
    <w:p w14:paraId="457CB7BA" w14:textId="77777777" w:rsidR="00685BB3" w:rsidRDefault="00685BB3">
      <w:pPr>
        <w:pStyle w:val="ListParagraph"/>
        <w:spacing w:before="60" w:after="60"/>
        <w:ind w:left="360"/>
        <w:rPr>
          <w:rFonts w:ascii="Times New Roman" w:hAnsi="Times New Roman" w:cs="Times New Roman"/>
        </w:rPr>
      </w:pPr>
    </w:p>
    <w:p w14:paraId="5CA14591" w14:textId="77777777" w:rsidR="00685BB3" w:rsidRDefault="00177CEF">
      <w:pPr>
        <w:pStyle w:val="ListParagraph"/>
        <w:numPr>
          <w:ilvl w:val="0"/>
          <w:numId w:val="10"/>
        </w:numPr>
        <w:spacing w:before="60" w:after="60"/>
        <w:rPr>
          <w:rFonts w:ascii="Times New Roman" w:hAnsi="Times New Roman" w:cs="Times New Roman"/>
        </w:rPr>
      </w:pPr>
      <w:r>
        <w:lastRenderedPageBreak/>
        <w:t>ServiceNow Documentation. (2024). Transform Maps. ServiceNow Product Documentation. https://docs.servicenow.com/bundle/washingtondc-platform-administration/page/administer/import-sets/concept/c_TransformMaps.html</w:t>
      </w:r>
    </w:p>
    <w:p w14:paraId="31F6B434" w14:textId="77777777" w:rsidR="00685BB3" w:rsidRDefault="00685BB3">
      <w:pPr>
        <w:pStyle w:val="ListParagraph"/>
        <w:spacing w:before="60" w:after="60"/>
        <w:ind w:left="360"/>
        <w:rPr>
          <w:rFonts w:ascii="Times New Roman" w:hAnsi="Times New Roman" w:cs="Times New Roman"/>
        </w:rPr>
      </w:pPr>
    </w:p>
    <w:p w14:paraId="606BF147" w14:textId="77777777" w:rsidR="00685BB3" w:rsidRDefault="00177CEF">
      <w:pPr>
        <w:pStyle w:val="ListParagraph"/>
        <w:numPr>
          <w:ilvl w:val="0"/>
          <w:numId w:val="10"/>
        </w:numPr>
        <w:spacing w:before="60" w:after="60"/>
        <w:rPr>
          <w:rFonts w:ascii="Times New Roman" w:hAnsi="Times New Roman" w:cs="Times New Roman"/>
        </w:rPr>
      </w:pPr>
      <w:r>
        <w:t>ServiceNow Documentation. (2024). Dot-Walking in ServiceNow. ServiceNow Developer Portal. https://developer.servicenow.com/dev.do#!/guide/dot-walking</w:t>
      </w:r>
    </w:p>
    <w:p w14:paraId="28140816" w14:textId="77777777" w:rsidR="00685BB3" w:rsidRDefault="00685BB3">
      <w:pPr>
        <w:pStyle w:val="ListParagraph"/>
        <w:spacing w:before="60" w:after="60"/>
        <w:ind w:left="360"/>
        <w:rPr>
          <w:rFonts w:ascii="Times New Roman" w:hAnsi="Times New Roman" w:cs="Times New Roman"/>
        </w:rPr>
      </w:pPr>
    </w:p>
    <w:p w14:paraId="2386FEEC" w14:textId="77777777" w:rsidR="00685BB3" w:rsidRDefault="00177CEF">
      <w:pPr>
        <w:pStyle w:val="ListParagraph"/>
        <w:numPr>
          <w:ilvl w:val="0"/>
          <w:numId w:val="10"/>
        </w:numPr>
        <w:spacing w:before="60" w:after="60"/>
        <w:rPr>
          <w:rFonts w:ascii="Times New Roman" w:hAnsi="Times New Roman" w:cs="Times New Roman"/>
        </w:rPr>
      </w:pPr>
      <w:r>
        <w:t>ServiceNow Documentation. (2024). Data Sources for Import Sets. ServiceNow Product Documentation. https://docs.servicenow.com/bundle/washingtondc-platform-administration/page/administer/import-sets/concept/c_DataSources.html</w:t>
      </w:r>
    </w:p>
    <w:p w14:paraId="0CEE6FCA" w14:textId="77777777" w:rsidR="00685BB3" w:rsidRDefault="00685BB3">
      <w:pPr>
        <w:pStyle w:val="ListParagraph"/>
        <w:spacing w:before="60" w:after="60"/>
        <w:ind w:left="360"/>
        <w:rPr>
          <w:rFonts w:ascii="Times New Roman" w:hAnsi="Times New Roman" w:cs="Times New Roman"/>
        </w:rPr>
      </w:pPr>
    </w:p>
    <w:p w14:paraId="324359DF" w14:textId="77777777" w:rsidR="00685BB3" w:rsidRDefault="00177CEF">
      <w:pPr>
        <w:pStyle w:val="ListParagraph"/>
        <w:numPr>
          <w:ilvl w:val="0"/>
          <w:numId w:val="10"/>
        </w:numPr>
        <w:spacing w:before="60" w:after="60"/>
        <w:rPr>
          <w:rFonts w:ascii="Times New Roman" w:hAnsi="Times New Roman" w:cs="Times New Roman"/>
        </w:rPr>
      </w:pPr>
      <w:r>
        <w:t>ServiceNow Documentation. (2024). Scheduled Imports. ServiceNow Product Documentation. https://docs.servicenow.com/bundle/washingtondc-platform-administration/page/administer/import-sets/task/t_ScheduleAnImport.html</w:t>
      </w:r>
    </w:p>
    <w:p w14:paraId="5CDB9069" w14:textId="77777777" w:rsidR="00685BB3" w:rsidRDefault="00685BB3">
      <w:pPr>
        <w:pStyle w:val="ListParagraph"/>
        <w:spacing w:before="60" w:after="60"/>
        <w:ind w:left="360"/>
        <w:rPr>
          <w:rFonts w:ascii="Times New Roman" w:hAnsi="Times New Roman" w:cs="Times New Roman"/>
        </w:rPr>
      </w:pPr>
    </w:p>
    <w:p w14:paraId="6E3FE229" w14:textId="77777777" w:rsidR="00685BB3" w:rsidRDefault="00177CEF">
      <w:pPr>
        <w:pStyle w:val="ListParagraph"/>
        <w:numPr>
          <w:ilvl w:val="0"/>
          <w:numId w:val="10"/>
        </w:numPr>
        <w:spacing w:before="60" w:after="60"/>
        <w:rPr>
          <w:rFonts w:ascii="Times New Roman" w:hAnsi="Times New Roman" w:cs="Times New Roman"/>
        </w:rPr>
      </w:pPr>
      <w:r>
        <w:t>Bhatt, A., &amp; Mehta, R. (2022). Enterprise Data Integration Strategies Using ServiceNow. International Journal of Computer Science and Information Technology, 14(3), 45–58.</w:t>
      </w:r>
    </w:p>
    <w:p w14:paraId="23D42CD1" w14:textId="77777777" w:rsidR="00685BB3" w:rsidRDefault="00685BB3">
      <w:pPr>
        <w:pStyle w:val="ListParagraph"/>
        <w:spacing w:before="60" w:after="60"/>
        <w:ind w:left="360"/>
        <w:rPr>
          <w:rFonts w:ascii="Times New Roman" w:hAnsi="Times New Roman" w:cs="Times New Roman"/>
        </w:rPr>
      </w:pPr>
    </w:p>
    <w:p w14:paraId="1DC81363" w14:textId="77777777" w:rsidR="00685BB3" w:rsidRDefault="00177CEF">
      <w:pPr>
        <w:pStyle w:val="ListParagraph"/>
        <w:numPr>
          <w:ilvl w:val="0"/>
          <w:numId w:val="10"/>
        </w:numPr>
        <w:spacing w:before="60" w:after="60"/>
        <w:rPr>
          <w:rFonts w:ascii="Times New Roman" w:hAnsi="Times New Roman" w:cs="Times New Roman"/>
        </w:rPr>
      </w:pPr>
      <w:r>
        <w:t>Kumar, S. (2023). Automating IT Service Management with ServiceNow: A Practical Guide. TechPress Publishing.</w:t>
      </w:r>
    </w:p>
    <w:p w14:paraId="1F9C7F0E" w14:textId="77777777" w:rsidR="00685BB3" w:rsidRDefault="00685BB3">
      <w:pPr>
        <w:pStyle w:val="ListParagraph"/>
        <w:spacing w:before="60" w:after="60"/>
        <w:ind w:left="360"/>
        <w:rPr>
          <w:rFonts w:ascii="Times New Roman" w:hAnsi="Times New Roman" w:cs="Times New Roman"/>
        </w:rPr>
      </w:pPr>
    </w:p>
    <w:p w14:paraId="51C2F781" w14:textId="77777777" w:rsidR="00685BB3" w:rsidRDefault="00177CEF">
      <w:pPr>
        <w:pStyle w:val="ListParagraph"/>
        <w:numPr>
          <w:ilvl w:val="0"/>
          <w:numId w:val="10"/>
        </w:numPr>
        <w:spacing w:before="60" w:after="60"/>
        <w:rPr>
          <w:rFonts w:ascii="Times New Roman" w:hAnsi="Times New Roman" w:cs="Times New Roman"/>
        </w:rPr>
      </w:pPr>
      <w:r>
        <w:t>ServiceNow Community. (2023). Best Practices for Import Sets and Transform Maps. ServiceNow Community Knowledge Base. https://community.servicenow.com/community/knowledge-base</w:t>
      </w:r>
    </w:p>
    <w:p w14:paraId="3F9DEB47" w14:textId="77777777" w:rsidR="00685BB3" w:rsidRDefault="00685BB3">
      <w:pPr>
        <w:pStyle w:val="ListParagraph"/>
        <w:spacing w:before="60" w:after="60"/>
        <w:ind w:left="360"/>
        <w:rPr>
          <w:rFonts w:ascii="Times New Roman" w:hAnsi="Times New Roman" w:cs="Times New Roman"/>
        </w:rPr>
      </w:pPr>
    </w:p>
    <w:p w14:paraId="2857CD59" w14:textId="77777777" w:rsidR="00685BB3" w:rsidRDefault="00177CEF">
      <w:pPr>
        <w:pStyle w:val="ListParagraph"/>
        <w:numPr>
          <w:ilvl w:val="0"/>
          <w:numId w:val="10"/>
        </w:numPr>
        <w:spacing w:before="60" w:after="60"/>
        <w:rPr>
          <w:rFonts w:ascii="Times New Roman" w:hAnsi="Times New Roman" w:cs="Times New Roman"/>
        </w:rPr>
      </w:pPr>
      <w:r>
        <w:t>Codd, E. F. (1970). A Relational Model of Data for Large Shared Data Banks. Communications of the ACM, 13(6), 377–387. (Foundational reference for relational data concepts underlying ServiceNow's table structure.)</w:t>
      </w:r>
    </w:p>
    <w:p w14:paraId="4B6D9EE8" w14:textId="77777777" w:rsidR="00685BB3" w:rsidRDefault="00685BB3">
      <w:pPr>
        <w:pStyle w:val="ListParagraph"/>
        <w:spacing w:before="60" w:after="60"/>
        <w:ind w:left="360"/>
        <w:rPr>
          <w:rFonts w:ascii="Times New Roman" w:hAnsi="Times New Roman" w:cs="Times New Roman"/>
        </w:rPr>
      </w:pPr>
    </w:p>
    <w:p w14:paraId="47760060" w14:textId="77777777" w:rsidR="00685BB3" w:rsidRDefault="00177CEF">
      <w:pPr>
        <w:pStyle w:val="ListParagraph"/>
        <w:numPr>
          <w:ilvl w:val="0"/>
          <w:numId w:val="10"/>
        </w:numPr>
        <w:spacing w:before="60" w:after="60"/>
        <w:rPr>
          <w:rFonts w:ascii="Times New Roman" w:hAnsi="Times New Roman" w:cs="Times New Roman"/>
        </w:rPr>
      </w:pPr>
      <w:r>
        <w:t>ServiceNow. (2024). ServiceNow Platform Overview and Architecture. Official ServiceNow White Paper. https://www.servicenow.com/content/dam/servicenow/other-documents/platform/servicenow-platform-overview.pdf</w:t>
      </w:r>
    </w:p>
    <w:p w14:paraId="14F93167" w14:textId="77777777" w:rsidR="00685BB3" w:rsidRDefault="00685BB3">
      <w:pPr>
        <w:spacing w:line="360" w:lineRule="auto"/>
        <w:jc w:val="both"/>
        <w:rPr>
          <w:rFonts w:ascii="Times New Roman" w:hAnsi="Times New Roman" w:cs="Times New Roman"/>
          <w:sz w:val="24"/>
          <w:szCs w:val="24"/>
        </w:rPr>
      </w:pPr>
    </w:p>
    <w:sectPr w:rsidR="00685BB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00"/>
    <w:family w:val="auto"/>
    <w:pitch w:val="default"/>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77B66C"/>
    <w:multiLevelType w:val="singleLevel"/>
    <w:tmpl w:val="A677B66C"/>
    <w:lvl w:ilvl="0">
      <w:start w:val="12"/>
      <w:numFmt w:val="decimal"/>
      <w:suff w:val="space"/>
      <w:lvlText w:val="%1."/>
      <w:lvlJc w:val="left"/>
    </w:lvl>
  </w:abstractNum>
  <w:abstractNum w:abstractNumId="1" w15:restartNumberingAfterBreak="0">
    <w:nsid w:val="A7DB49C1"/>
    <w:multiLevelType w:val="singleLevel"/>
    <w:tmpl w:val="A7DB49C1"/>
    <w:lvl w:ilvl="0">
      <w:start w:val="1"/>
      <w:numFmt w:val="decimal"/>
      <w:suff w:val="space"/>
      <w:lvlText w:val="%1."/>
      <w:lvlJc w:val="left"/>
    </w:lvl>
  </w:abstractNum>
  <w:abstractNum w:abstractNumId="2" w15:restartNumberingAfterBreak="0">
    <w:nsid w:val="B77E5756"/>
    <w:multiLevelType w:val="singleLevel"/>
    <w:tmpl w:val="B77E5756"/>
    <w:lvl w:ilvl="0">
      <w:start w:val="4"/>
      <w:numFmt w:val="decimal"/>
      <w:suff w:val="space"/>
      <w:lvlText w:val="%1."/>
      <w:lvlJc w:val="left"/>
    </w:lvl>
  </w:abstractNum>
  <w:abstractNum w:abstractNumId="3" w15:restartNumberingAfterBreak="0">
    <w:nsid w:val="C6EE5A6B"/>
    <w:multiLevelType w:val="singleLevel"/>
    <w:tmpl w:val="C6EE5A6B"/>
    <w:lvl w:ilvl="0">
      <w:start w:val="1"/>
      <w:numFmt w:val="decimal"/>
      <w:lvlText w:val="%1."/>
      <w:lvlJc w:val="left"/>
      <w:pPr>
        <w:ind w:left="720" w:hanging="360"/>
      </w:pPr>
    </w:lvl>
  </w:abstractNum>
  <w:abstractNum w:abstractNumId="4" w15:restartNumberingAfterBreak="0">
    <w:nsid w:val="EB863109"/>
    <w:multiLevelType w:val="singleLevel"/>
    <w:tmpl w:val="EB863109"/>
    <w:lvl w:ilvl="0">
      <w:start w:val="1"/>
      <w:numFmt w:val="decimal"/>
      <w:suff w:val="space"/>
      <w:lvlText w:val="%1."/>
      <w:lvlJc w:val="left"/>
    </w:lvl>
  </w:abstractNum>
  <w:abstractNum w:abstractNumId="5" w15:restartNumberingAfterBreak="0">
    <w:nsid w:val="3E76EE37"/>
    <w:multiLevelType w:val="singleLevel"/>
    <w:tmpl w:val="3E76EE37"/>
    <w:lvl w:ilvl="0">
      <w:start w:val="2"/>
      <w:numFmt w:val="decimal"/>
      <w:suff w:val="space"/>
      <w:lvlText w:val="%1."/>
      <w:lvlJc w:val="left"/>
    </w:lvl>
  </w:abstractNum>
  <w:abstractNum w:abstractNumId="6" w15:restartNumberingAfterBreak="0">
    <w:nsid w:val="45704139"/>
    <w:multiLevelType w:val="singleLevel"/>
    <w:tmpl w:val="45704139"/>
    <w:lvl w:ilvl="0">
      <w:start w:val="3"/>
      <w:numFmt w:val="decimal"/>
      <w:suff w:val="space"/>
      <w:lvlText w:val="%1."/>
      <w:lvlJc w:val="left"/>
    </w:lvl>
  </w:abstractNum>
  <w:abstractNum w:abstractNumId="7" w15:restartNumberingAfterBreak="0">
    <w:nsid w:val="6C269CF9"/>
    <w:multiLevelType w:val="singleLevel"/>
    <w:tmpl w:val="6C269CF9"/>
    <w:lvl w:ilvl="0">
      <w:start w:val="5"/>
      <w:numFmt w:val="decimal"/>
      <w:suff w:val="space"/>
      <w:lvlText w:val="%1."/>
      <w:lvlJc w:val="left"/>
    </w:lvl>
  </w:abstractNum>
  <w:abstractNum w:abstractNumId="8" w15:restartNumberingAfterBreak="0">
    <w:nsid w:val="716E04BD"/>
    <w:multiLevelType w:val="singleLevel"/>
    <w:tmpl w:val="716E04BD"/>
    <w:lvl w:ilvl="0">
      <w:start w:val="1"/>
      <w:numFmt w:val="bullet"/>
      <w:lvlText w:val="•"/>
      <w:lvlJc w:val="left"/>
      <w:pPr>
        <w:ind w:left="720" w:hanging="360"/>
      </w:pPr>
    </w:lvl>
  </w:abstractNum>
  <w:num w:numId="1" w16cid:durableId="98063002">
    <w:abstractNumId w:val="1"/>
  </w:num>
  <w:num w:numId="2" w16cid:durableId="683746743">
    <w:abstractNumId w:val="8"/>
    <w:lvlOverride w:ilvl="0">
      <w:startOverride w:val="1"/>
    </w:lvlOverride>
  </w:num>
  <w:num w:numId="3" w16cid:durableId="1799058464">
    <w:abstractNumId w:val="8"/>
  </w:num>
  <w:num w:numId="4" w16cid:durableId="792019324">
    <w:abstractNumId w:val="4"/>
  </w:num>
  <w:num w:numId="5" w16cid:durableId="194974994">
    <w:abstractNumId w:val="5"/>
  </w:num>
  <w:num w:numId="6" w16cid:durableId="1274483182">
    <w:abstractNumId w:val="6"/>
  </w:num>
  <w:num w:numId="7" w16cid:durableId="1841500752">
    <w:abstractNumId w:val="2"/>
  </w:num>
  <w:num w:numId="8" w16cid:durableId="955254038">
    <w:abstractNumId w:val="7"/>
  </w:num>
  <w:num w:numId="9" w16cid:durableId="1045717623">
    <w:abstractNumId w:val="0"/>
  </w:num>
  <w:num w:numId="10" w16cid:durableId="16228821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embedSystemFonts/>
  <w:proofState w:spelling="clean"/>
  <w:revisionView w:inkAnnotations="0"/>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16D53ED"/>
    <w:rsid w:val="00025340"/>
    <w:rsid w:val="00060E1A"/>
    <w:rsid w:val="001A0361"/>
    <w:rsid w:val="004F0259"/>
    <w:rsid w:val="005F621C"/>
    <w:rsid w:val="00670120"/>
    <w:rsid w:val="00685BB3"/>
    <w:rsid w:val="0074254B"/>
    <w:rsid w:val="007A002D"/>
    <w:rsid w:val="007F6FFC"/>
    <w:rsid w:val="008B2C83"/>
    <w:rsid w:val="00A36299"/>
    <w:rsid w:val="00A8786A"/>
    <w:rsid w:val="00B245D8"/>
    <w:rsid w:val="00D62E86"/>
    <w:rsid w:val="00D92C3D"/>
    <w:rsid w:val="00E47C35"/>
    <w:rsid w:val="00FA4E0A"/>
    <w:rsid w:val="0C917B0E"/>
    <w:rsid w:val="3A375F9B"/>
    <w:rsid w:val="414F4CC6"/>
    <w:rsid w:val="416D53ED"/>
    <w:rsid w:val="47453B3E"/>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1945E6"/>
  <w15:docId w15:val="{EEA438EE-58DA-1344-9195-C85808EC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fontTable" Target="fontTable.xml" /><Relationship Id="rId5" Type="http://schemas.openxmlformats.org/officeDocument/2006/relationships/image" Target="media/image1.pn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3552</Words>
  <Characters>22155</Characters>
  <Application>Microsoft Office Word</Application>
  <DocSecurity>0</DocSecurity>
  <Lines>184</Lines>
  <Paragraphs>51</Paragraphs>
  <ScaleCrop>false</ScaleCrop>
  <Company/>
  <LinksUpToDate>false</LinksUpToDate>
  <CharactersWithSpaces>25656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WPS_1762942750</dc:creator>
  <cp:lastModifiedBy>Sindhuja Sindhuja</cp:lastModifiedBy>
  <cp:revision>2</cp:revision>
  <dcterms:created xsi:type="dcterms:W3CDTF">2026-03-09T10:47:00Z</dcterms:created>
  <dcterms:modified xsi:type="dcterms:W3CDTF">2026-03-09T10:47:00Z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