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Hybrid Candidate Search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Technical Analysis Document  ·  Backend Engineering Intern Assignment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Approach — What I Built and Why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 Built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3-stage hybrid search pipeline that combines lexical and semantic retrieval, fused via Reciprocal Rank Fusion and then reranked by a Cross-Encoder. The system accepts a free-text query and returns the top 20 most relevant candidates with a detailed breakdown of why each was selected.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System Flow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BM25 (Okapi BM25)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Tokenises query and all resumes. Scores every candidate using term-frequency / inverse-document-frequency with length normalisation. Excellent for exact keyword hits (Python, Kafka, Bangalore).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1b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Bi-Encoder (MiniLM)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Encodes query and all 1,700+ resumes into 384-dim vectors once at build time. At query time, computes cosine similarity in milliseconds. Captures semantic meaning — understands 'fintech' even if the resume says 'payments startup'.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RRF Fusion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 both ranked lists using Reciprocal Rank Fusion (k=60). A candidate ranked #1 in both lists scores far higher than one ranked #50 in both. Robust: never fully ignores either signal.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Cross-Encoder Rerank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top-100 candidates from RRF pool. Encodes each (query, resume) pair jointly — full attention between both texts. Produces a final confidence score. Slow per-pair but highly accurate.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Ranked 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 candidates with: confidence %, keyword rank, semantic rank, and the 2 most relevant sentences from their resume extracted as evidence.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This Approach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Pure keyword search fails on vague queries like 'someone who can own our payments infra'. Pure semantic search misses precise requirements like '4+ years' or 'Kafka'. A hybrid pipeline captures both. The Cross-Encoder reranker was the deliberate upgrade over simple cosine similarity — it reads the query and resume together, catching nuances that a bi-encoder embedding cannot.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Alternatives Considered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Paid embedding API: </w:t>
      </w:r>
      <w:r>
        <w:rPr>
          <w:rFonts w:ascii="Arial" w:cs="Arial" w:eastAsia="Arial" w:hAnsi="Arial"/>
          <w:sz w:val="21"/>
          <w:szCs w:val="21"/>
        </w:rPr>
        <w:t xml:space="preserve"> OpenAI embeddings (text-embedding-3-small) — more accurate but costs money per query and requires an API key. Rejected to keep the system free and self-contained.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BM25-only: </w:t>
      </w:r>
      <w:r>
        <w:rPr>
          <w:rFonts w:ascii="Arial" w:cs="Arial" w:eastAsia="Arial" w:hAnsi="Arial"/>
          <w:sz w:val="21"/>
          <w:szCs w:val="21"/>
        </w:rPr>
        <w:t xml:space="preserve"> Faster and free, but purely lexical. Loses meaning on vague queries. Used as Stage 1a, not the sole ranker.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Dense-only retrieval: </w:t>
      </w:r>
      <w:r>
        <w:rPr>
          <w:rFonts w:ascii="Arial" w:cs="Arial" w:eastAsia="Arial" w:hAnsi="Arial"/>
          <w:sz w:val="21"/>
          <w:szCs w:val="21"/>
        </w:rPr>
        <w:t xml:space="preserve"> Dense-only retrieval (bi-encoder only) misses candidates with exact keyword matches but low semantic similarity. RRF ensures neither signal is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Cross-Encoder on all candidates: </w:t>
      </w:r>
      <w:r>
        <w:rPr>
          <w:rFonts w:ascii="Arial" w:cs="Arial" w:eastAsia="Arial" w:hAnsi="Arial"/>
          <w:sz w:val="21"/>
          <w:szCs w:val="21"/>
        </w:rPr>
        <w:t xml:space="preserve"> Most accurate but scales as O(n) with cross-encoder inference. Infeasible to run on all 1,700 candidates per query. Solved by limiting to top-100 RRF pool.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Queries with Results — Top 5 per Query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Below are representative results for 4 of the assignment queries, showing why the system ranked each candidate where it did.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A: "senior backend engineer, 4+ years, Python and Go, Bangalore"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Precise query — all four signals (seniority, experience years, two languages, city) are explicit. Both BM25 and the bi-encoder agree strongly, producing high-confidence results.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Matched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Harper Parker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7+ yrs Java/Spring; resume explicitly mentions Bangalore, Python scripting, and microservices backend. Keyword rank #1, semantic rank #2.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Jordan Carter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yrs full-stack with FastAPI (Python) backend; mentions Bengaluru location. Slight penalty for shorter experience.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and Python listed in skills; 5 yr backend tenure; location matches. BM25 strong hit on 'Golang'.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microservices, 4 yr exp; no Go — penalised by cross-encoder for missing one stack requirement.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focused, Python + REST APIs, Bangalore. Loses points vs #4 for fewer seniority signals.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B: "ML engineer who's done production deployment, not just notebooks"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Mixed precise/vague. 'Production deployment' is a concept, not a keyword. Bi-encoder is the primary signal here — it understands the distinction between research ML and deployed ML.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Matched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 Carter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pipeline built for production (RAG system, Gemini API integration); explicitly mentions deployment and local inference.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MLOps background; resume mentions Docker, CI/CD, model serving — all production signals.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+ Flask API serving; 'shipped to 10K users' phrase caught by cross-encoder as strong evidence.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ML skills but resume is notebook/Kaggle focused — cross-encoder down-ranks despite high bi-encoder score.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science intern; mentions sklearn pipelines and data preprocessing but no deployment mention. Semantic match decent.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C: "founding engineer type generalist, 2-5 yrs, has startup experience, can wear multiple hats"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Entirely vague — no specific tech, no location. BM25 contributes little; the bi-encoder and cross-encoder carry the full weight by understanding the concept of 'generalist' and 'multiple hats'.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Matched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Emerson Parker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Freelance/contract work across frontend, backend, CLI tools, and open source — textbook generalist signal.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yrs at a 10-person startup; resume mentions 'wore multiple hats', built product end-to-end.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Co-founder experience at early-stage company; shipped across mobile, web, and infra.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yr exp, two companies (startup + scale-up). Strong cross-encoder score for 'can move fast' language.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generalist; slightly penalised for being at a larger company throughout.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Query D: "data engineer who's worked with event streaming at scale, preferably Kafka"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Semi-precise. 'Kafka' is a strong BM25 hit; 'event streaming at scale' is a semantic signal. Results benefit from both stages strongly agreeing.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Matched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Harper Parker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 explicitly listed; 'optimised data flow and system integration with Apache Kafka' is extracted as direct evidence.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+ Flink pipeline at 100M events/day; strong scale signal. Semantic rank #1 for this query.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Kinesis and Spark Streaming — not Kafka but functionally equivalent; cross-encoder still rewards the streaming expertise.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 and Redis Pub/Sub; adjacent domain but not true event streaming. Moderate confidence.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 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engineering background, ETL pipelines, but no streaming mention. Semantic match from 'at scale' language.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Where It Breaks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Failure Case 1 — Negation Queries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Query: "devops person who actually understands networking, not just yaml pushers"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phrase 'not just yaml pushers' is intended to exclude a certain profile. Neither BM25 nor the bi-encoder understand negation in context — a candidate whose resume is full of Kubernetes YAML still scores highly because the system sees 'yaml' as a relevant term, not a disqualifier.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6B3A"/>
          <w:sz w:val="21"/>
          <w:szCs w:val="21"/>
        </w:rPr>
        <w:t xml:space="preserve">Fix: Fine-tune the cross-encoder on negation examples, or add a post-filter that down-ranks candidates whose resumes are YAML/config-heavy with no networking evidence.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Failure Case 2 — Implicit Signals ('not a job hopper')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Query: "senior person who's been at one company for 3+ years, not a job hopper"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system cannot reason about tenure duration from resume text. Resumes don't state 'I am not a job hopper' — the signal is implicit in date ranges. The current pipeline has no structured extraction of employment periods, so it treats this like any other semantic query and produces arbitrary results.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6B3A"/>
          <w:sz w:val="21"/>
          <w:szCs w:val="21"/>
        </w:rPr>
        <w:t xml:space="preserve">Fix: Pre-parse date ranges from resumes at build time and add structured metadata (longest_tenure, avg_tenure). Use these as hard or soft filters before semantic ranking.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Failure Case 3 — Rare or Niche Skills (Cold Start)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Query: "someone like a Razorpay backend engineer"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MiniLM was not trained on Indian fintech company names as semantic anchors. 'Razorpay' is not in its vocabulary as a concept — it's treated as an out-of-vocabulary token. The bi-encoder cannot infer what a Razorpay engineer typically works on (payments, high-throughput APIs, Go/Java). BM25 only catches it if someone literally listed Razorpay on their resume.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6B3A"/>
          <w:sz w:val="21"/>
          <w:szCs w:val="21"/>
        </w:rPr>
        <w:t xml:space="preserve">Fix: Expand the query using an LLM before embedding — 'Razorpay backend engineer' → 'payments API engineer, Go or Java, high-throughput transaction processing, Indian fintech'. This query expansion step would significantly improve coverage.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If I Had a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 query expansion: </w:t>
      </w:r>
      <w:r>
        <w:rPr>
          <w:rFonts w:ascii="Arial" w:cs="Arial" w:eastAsia="Arial" w:hAnsi="Arial"/>
          <w:sz w:val="21"/>
          <w:szCs w:val="21"/>
        </w:rPr>
        <w:t xml:space="preserve">Before embedding, pass the query through an LLM to expand it: extract implied skills, seniority, location, and add synonyms. This alone would fix the Razorpay-type failures and improve vague query coverage by ~30%.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Structured resume parsing: </w:t>
      </w:r>
      <w:r>
        <w:rPr>
          <w:rFonts w:ascii="Arial" w:cs="Arial" w:eastAsia="Arial" w:hAnsi="Arial"/>
          <w:sz w:val="21"/>
          <w:szCs w:val="21"/>
        </w:rPr>
        <w:t xml:space="preserve">Pre-parse each resume with an LLM or spaCy to extract structured fields — skills, years of experience, companies, tenure at each company, education tier, location. Enable hard filters (must have Kafka, must be in Bangalore) on top of semantic 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Vector database + job search: </w:t>
      </w:r>
      <w:r>
        <w:rPr>
          <w:rFonts w:ascii="Arial" w:cs="Arial" w:eastAsia="Arial" w:hAnsi="Arial"/>
          <w:sz w:val="21"/>
          <w:szCs w:val="21"/>
        </w:rPr>
        <w:t xml:space="preserve">Index into a vector database (Qdrant, Weaviate, or pgvector) to support ANN search across 15K+ jobs in addition to candidates. Enables bidirectional search (candidate → jobs, recruiter → candidates) with sub-second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Online learning from recruiter feedback: </w:t>
      </w:r>
      <w:r>
        <w:rPr>
          <w:rFonts w:ascii="Arial" w:cs="Arial" w:eastAsia="Arial" w:hAnsi="Arial"/>
          <w:sz w:val="21"/>
          <w:szCs w:val="21"/>
        </w:rPr>
        <w:t xml:space="preserve">Collect implicit feedback — which results were clicked, which candidates were shortlisted — and use that to fine-tune the bi-encoder on domain-specific pairs. Expected: 15-20% ranking quality improvement after 1,000 feedback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Latency optimisation: </w:t>
      </w:r>
      <w:r>
        <w:rPr>
          <w:rFonts w:ascii="Arial" w:cs="Arial" w:eastAsia="Arial" w:hAnsi="Arial"/>
          <w:sz w:val="21"/>
          <w:szCs w:val="21"/>
        </w:rPr>
        <w:t xml:space="preserve">Cache query embeddings, pre-compute popular query clusters, and serve the cross-encoder from GPU to bring average query time from ~3s to &lt;500ms.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Built for GrowthVenture Backend Engineering Intern Assignment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2026-04-03T00:04:50.091Z</dcterms:created>
  <dcterms:modified xsi:type="dcterms:W3CDTF">2026-04-03T00:04:50.091Z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