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600"/>
      </w:pPr>
    </w:p>
    <w:p>
      <w:pPr>
        <w:spacing w:after="80"/>
        <w:jc w:val="center"/>
      </w:pPr>
      <w:r>
        <w:rPr>
          <w:rFonts w:ascii="Arial" w:cs="Arial" w:eastAsia="Arial" w:hAnsi="Arial"/>
          <w:b/>
          <w:bCs/>
          <w:color w:val="1A1A2E"/>
          <w:sz w:val="48"/>
          <w:szCs w:val="48"/>
        </w:rPr>
        <w:t xml:space="preserve">RolplayPro</w:t>
      </w:r>
    </w:p>
    <w:p>
      <w:pPr>
        <w:spacing w:after="40"/>
        <w:jc w:val="center"/>
      </w:pPr>
      <w:r>
        <w:rPr>
          <w:rFonts w:ascii="Arial" w:cs="Arial" w:eastAsia="Arial" w:hAnsi="Arial"/>
          <w:b/>
          <w:bCs/>
          <w:color w:val="2980B9"/>
          <w:sz w:val="40"/>
          <w:szCs w:val="40"/>
        </w:rPr>
        <w:t xml:space="preserve">Unified Dashboard</w:t>
      </w:r>
    </w:p>
    <w:p>
      <w:pPr>
        <w:spacing w:after="200"/>
        <w:jc w:val="center"/>
      </w:pPr>
      <w:r>
        <w:rPr>
          <w:rFonts w:ascii="Arial" w:cs="Arial" w:eastAsia="Arial" w:hAnsi="Arial"/>
          <w:color w:val="7F8C8D"/>
          <w:sz w:val="32"/>
          <w:szCs w:val="32"/>
        </w:rPr>
        <w:t xml:space="preserve">Phase 1 Roadmap</w:t>
      </w:r>
    </w:p>
    <w:p>
      <w:pPr>
        <w:pBdr>
          <w:top w:val="single" w:color="2980B9" w:sz="4" w:space="8"/>
        </w:pBdr>
        <w:spacing w:after="0" w:before="100"/>
        <w:jc w:val="center"/>
      </w:pPr>
    </w:p>
    <w:p>
      <w:pPr>
        <w:spacing w:after="100" w:before="100"/>
      </w:pPr>
    </w:p>
    <w:p>
      <w:pPr>
        <w:spacing w:after="60"/>
        <w:jc w:val="center"/>
      </w:pPr>
      <w:r>
        <w:rPr>
          <w:rFonts w:ascii="Arial" w:cs="Arial" w:eastAsia="Arial" w:hAnsi="Arial"/>
          <w:color w:val="555555"/>
          <w:sz w:val="24"/>
          <w:szCs w:val="24"/>
        </w:rPr>
        <w:t xml:space="preserve">Developer Kickoff Meeting</w:t>
      </w:r>
    </w:p>
    <w:p>
      <w:pPr>
        <w:spacing w:after="60"/>
        <w:jc w:val="center"/>
      </w:pPr>
      <w:r>
        <w:rPr>
          <w:rFonts w:ascii="Arial" w:cs="Arial" w:eastAsia="Arial" w:hAnsi="Arial"/>
          <w:color w:val="888888"/>
          <w:sz w:val="20"/>
          <w:szCs w:val="20"/>
        </w:rPr>
        <w:t xml:space="preserve">Version 3.0  |  March 2026</w:t>
      </w:r>
    </w:p>
    <w:p>
      <w:pPr>
        <w:spacing w:after="60"/>
        <w:jc w:val="center"/>
      </w:pPr>
      <w:r>
        <w:rPr>
          <w:rFonts w:ascii="Arial" w:cs="Arial" w:eastAsia="Arial" w:hAnsi="Arial"/>
          <w:color w:val="888888"/>
          <w:sz w:val="20"/>
          <w:szCs w:val="20"/>
        </w:rPr>
        <w:t xml:space="preserve">Author: Diego Merigo</w:t>
      </w:r>
    </w:p>
    <w:p>
      <w:pPr>
        <w:spacing w:after="60"/>
        <w:jc w:val="center"/>
      </w:pPr>
      <w:r>
        <w:rPr>
          <w:rFonts w:ascii="Arial" w:cs="Arial" w:eastAsia="Arial" w:hAnsi="Arial"/>
          <w:b/>
          <w:bCs/>
          <w:color w:val="2980B9"/>
          <w:sz w:val="20"/>
          <w:szCs w:val="20"/>
        </w:rPr>
        <w:t xml:space="preserve">Delivery target: 5 weeks to production-ready first release</w:t>
      </w:r>
    </w:p>
    <w:p>
      <w:pPr>
        <w:spacing w:after="60"/>
        <w:jc w:val="center"/>
      </w:pPr>
      <w:r>
        <w:rPr>
          <w:rFonts w:ascii="Arial" w:cs="Arial" w:eastAsia="Arial" w:hAnsi="Arial"/>
          <w:color w:val="888888"/>
          <w:sz w:val="20"/>
          <w:szCs w:val="20"/>
        </w:rPr>
        <w:t xml:space="preserve">Stack: React / Next.js + Shadcn UI  |  Architecture: Standalone dashboard app</w:t>
      </w:r>
    </w:p>
    <w:p>
      <w:pPr>
        <w:spacing w:after="200" w:before="200"/>
      </w:pPr>
    </w:p>
    <w:p>
      <w:pPr>
        <w:jc w:val="center"/>
      </w:pPr>
      <w:r>
        <w:rPr>
          <w:rFonts w:ascii="Arial" w:cs="Arial" w:eastAsia="Arial" w:hAnsi="Arial"/>
          <w:i/>
          <w:iCs/>
          <w:color w:val="AAAAAA"/>
          <w:sz w:val="18"/>
          <w:szCs w:val="18"/>
        </w:rPr>
        <w:t xml:space="preserve">Confidential — For Internal Use Only</w:t>
      </w:r>
    </w:p>
    <w:p>
      <w:r>
        <w:br w:type="page"/>
      </w:r>
    </w:p>
    <w:p>
      <w:pPr>
        <w:spacing w:after="200"/>
      </w:pPr>
      <w:r>
        <w:rPr>
          <w:rFonts w:ascii="Arial" w:cs="Arial" w:eastAsia="Arial" w:hAnsi="Arial"/>
          <w:b/>
          <w:bCs/>
          <w:color w:val="1A1A2E"/>
          <w:sz w:val="28"/>
          <w:szCs w:val="28"/>
        </w:rPr>
        <w:t xml:space="preserve">Table of Contents</w:t>
      </w:r>
    </w:p>
    <w:p>
      <w:pPr>
        <w:spacing w:after="100" w:line="276"/>
      </w:pPr>
      <w:r>
        <w:rPr>
          <w:rFonts w:ascii="Arial" w:cs="Arial" w:eastAsia="Arial" w:hAnsi="Arial"/>
          <w:sz w:val="20"/>
          <w:szCs w:val="20"/>
        </w:rPr>
        <w:t xml:space="preserve">1. Project Framing</w:t>
      </w:r>
    </w:p>
    <w:p>
      <w:pPr>
        <w:spacing w:after="100" w:line="276"/>
      </w:pPr>
      <w:r>
        <w:rPr>
          <w:rFonts w:ascii="Arial" w:cs="Arial" w:eastAsia="Arial" w:hAnsi="Arial"/>
          <w:sz w:val="20"/>
          <w:szCs w:val="20"/>
        </w:rPr>
        <w:t xml:space="preserve">2. Confirmed Realities and Constraints</w:t>
      </w:r>
    </w:p>
    <w:p>
      <w:pPr>
        <w:spacing w:after="100" w:line="276"/>
      </w:pPr>
      <w:r>
        <w:rPr>
          <w:rFonts w:ascii="Arial" w:cs="Arial" w:eastAsia="Arial" w:hAnsi="Arial"/>
          <w:sz w:val="20"/>
          <w:szCs w:val="20"/>
        </w:rPr>
        <w:t xml:space="preserve">3. Data Availability Classification</w:t>
      </w:r>
    </w:p>
    <w:p>
      <w:pPr>
        <w:spacing w:after="100" w:line="276"/>
      </w:pPr>
      <w:r>
        <w:rPr>
          <w:rFonts w:ascii="Arial" w:cs="Arial" w:eastAsia="Arial" w:hAnsi="Arial"/>
          <w:sz w:val="20"/>
          <w:szCs w:val="20"/>
        </w:rPr>
        <w:t xml:space="preserve">4. Launch Scope Definition</w:t>
      </w:r>
    </w:p>
    <w:p>
      <w:pPr>
        <w:spacing w:after="100" w:line="276"/>
      </w:pPr>
      <w:r>
        <w:rPr>
          <w:rFonts w:ascii="Arial" w:cs="Arial" w:eastAsia="Arial" w:hAnsi="Arial"/>
          <w:sz w:val="20"/>
          <w:szCs w:val="20"/>
        </w:rPr>
        <w:t xml:space="preserve">5. Proposed Dashboard Structure</w:t>
      </w:r>
    </w:p>
    <w:p>
      <w:pPr>
        <w:spacing w:after="100" w:line="276"/>
      </w:pPr>
      <w:r>
        <w:rPr>
          <w:rFonts w:ascii="Arial" w:cs="Arial" w:eastAsia="Arial" w:hAnsi="Arial"/>
          <w:sz w:val="20"/>
          <w:szCs w:val="20"/>
        </w:rPr>
        <w:t xml:space="preserve">6. KPI Framework (Tier-Classified)</w:t>
      </w:r>
    </w:p>
    <w:p>
      <w:pPr>
        <w:spacing w:after="100" w:line="276"/>
      </w:pPr>
      <w:r>
        <w:rPr>
          <w:rFonts w:ascii="Arial" w:cs="Arial" w:eastAsia="Arial" w:hAnsi="Arial"/>
          <w:sz w:val="20"/>
          <w:szCs w:val="20"/>
        </w:rPr>
        <w:t xml:space="preserve">7. Five-Week Roadmap</w:t>
      </w:r>
    </w:p>
    <w:p>
      <w:pPr>
        <w:spacing w:after="100" w:line="276"/>
      </w:pPr>
      <w:r>
        <w:rPr>
          <w:rFonts w:ascii="Arial" w:cs="Arial" w:eastAsia="Arial" w:hAnsi="Arial"/>
          <w:sz w:val="20"/>
          <w:szCs w:val="20"/>
        </w:rPr>
        <w:t xml:space="preserve">8. Sprint Operating Model</w:t>
      </w:r>
    </w:p>
    <w:p>
      <w:pPr>
        <w:spacing w:after="100" w:line="276"/>
      </w:pPr>
      <w:r>
        <w:rPr>
          <w:rFonts w:ascii="Arial" w:cs="Arial" w:eastAsia="Arial" w:hAnsi="Arial"/>
          <w:sz w:val="20"/>
          <w:szCs w:val="20"/>
        </w:rPr>
        <w:t xml:space="preserve">9. Developer-Ready Task Breakdown</w:t>
      </w:r>
    </w:p>
    <w:p>
      <w:pPr>
        <w:spacing w:after="100" w:line="276"/>
      </w:pPr>
      <w:r>
        <w:rPr>
          <w:rFonts w:ascii="Arial" w:cs="Arial" w:eastAsia="Arial" w:hAnsi="Arial"/>
          <w:sz w:val="20"/>
          <w:szCs w:val="20"/>
        </w:rPr>
        <w:t xml:space="preserve">10. Open Questions and Confirmed Assumptions</w:t>
      </w:r>
    </w:p>
    <w:p>
      <w:pPr>
        <w:spacing w:after="100" w:line="276"/>
      </w:pPr>
      <w:r>
        <w:rPr>
          <w:rFonts w:ascii="Arial" w:cs="Arial" w:eastAsia="Arial" w:hAnsi="Arial"/>
          <w:sz w:val="20"/>
          <w:szCs w:val="20"/>
        </w:rPr>
        <w:t xml:space="preserve">Appendix A — Design Reference Notes</w:t>
      </w:r>
    </w:p>
    <w:p>
      <w:pPr>
        <w:spacing w:after="100" w:line="276"/>
      </w:pPr>
      <w:r>
        <w:rPr>
          <w:rFonts w:ascii="Arial" w:cs="Arial" w:eastAsia="Arial" w:hAnsi="Arial"/>
          <w:sz w:val="20"/>
          <w:szCs w:val="20"/>
        </w:rPr>
        <w:t xml:space="preserve">Appendix B — Component Inventory</w:t>
      </w:r>
    </w:p>
    <w:p>
      <w:r>
        <w:br w:type="page"/>
      </w:r>
    </w:p>
    <w:p>
      <w:pPr>
        <w:pStyle w:val="Heading1"/>
        <w:spacing w:after="120" w:before="360"/>
      </w:pPr>
      <w:r>
        <w:rPr>
          <w:rFonts w:ascii="Arial" w:cs="Arial" w:eastAsia="Arial" w:hAnsi="Arial"/>
          <w:b/>
          <w:bCs/>
          <w:color w:val="1A1A2E"/>
          <w:sz w:val="28"/>
          <w:szCs w:val="28"/>
        </w:rPr>
        <w:t xml:space="preserve">1. Project Framing</w:t>
      </w:r>
    </w:p>
    <w:p>
      <w:pPr>
        <w:pStyle w:val="Heading2"/>
        <w:spacing w:after="100" w:before="280"/>
      </w:pPr>
      <w:r>
        <w:rPr>
          <w:rFonts w:ascii="Arial" w:cs="Arial" w:eastAsia="Arial" w:hAnsi="Arial"/>
          <w:b/>
          <w:bCs/>
          <w:color w:val="2C3E50"/>
          <w:sz w:val="24"/>
          <w:szCs w:val="24"/>
        </w:rPr>
        <w:t xml:space="preserve">1.1 What this is</w:t>
      </w:r>
    </w:p>
    <w:p>
      <w:pPr>
        <w:spacing w:after="100" w:line="276"/>
      </w:pPr>
      <w:r>
        <w:rPr>
          <w:rFonts w:ascii="Arial" w:cs="Arial" w:eastAsia="Arial" w:hAnsi="Arial"/>
          <w:sz w:val="20"/>
          <w:szCs w:val="20"/>
        </w:rPr>
        <w:t xml:space="preserve">The RolplayPro Unified Dashboard is a single analytics interface that gives clients real-time visibility into how their teams progress across all five core solutions: LMS, Master Coach, Practice Simulator, Expert Certification, and Second Brain.</w:t>
      </w:r>
    </w:p>
    <w:p>
      <w:pPr>
        <w:spacing w:after="100" w:line="276"/>
      </w:pPr>
      <w:r>
        <w:rPr>
          <w:rFonts w:ascii="Arial" w:cs="Arial" w:eastAsia="Arial" w:hAnsi="Arial"/>
          <w:sz w:val="20"/>
          <w:szCs w:val="20"/>
        </w:rPr>
        <w:t xml:space="preserve">It is one global dashboard with intelligent filtering. The user sees platform-wide metrics first, then filters by one or more solutions to drill into specific areas. Every solution-specific view follows the same base structure: KPI summary cards, main chart, and detail table.</w:t>
      </w:r>
    </w:p>
    <w:p>
      <w:pPr>
        <w:pStyle w:val="Heading2"/>
        <w:spacing w:after="100" w:before="280"/>
      </w:pPr>
      <w:r>
        <w:rPr>
          <w:rFonts w:ascii="Arial" w:cs="Arial" w:eastAsia="Arial" w:hAnsi="Arial"/>
          <w:b/>
          <w:bCs/>
          <w:color w:val="2C3E50"/>
          <w:sz w:val="24"/>
          <w:szCs w:val="24"/>
        </w:rPr>
        <w:t xml:space="preserve">1.2 What has changed since v2</w:t>
      </w:r>
    </w:p>
    <w:p>
      <w:pPr>
        <w:spacing w:after="100" w:line="276"/>
      </w:pPr>
      <w:r>
        <w:rPr>
          <w:rFonts w:ascii="Arial" w:cs="Arial" w:eastAsia="Arial" w:hAnsi="Arial"/>
          <w:sz w:val="20"/>
          <w:szCs w:val="20"/>
        </w:rPr>
        <w:t xml:space="preserve">Developer input confirmed four realities that fundamentally reshape the project:</w:t>
      </w:r>
    </w:p>
    <w:p>
      <w:pPr>
        <w:pStyle w:val="ListParagraph"/>
        <w:numPr>
          <w:ilvl w:val="0"/>
          <w:numId w:val="2"/>
        </w:numPr>
        <w:spacing w:after="60" w:line="276"/>
      </w:pPr>
      <w:r>
        <w:rPr>
          <w:rFonts w:ascii="Arial" w:cs="Arial" w:eastAsia="Arial" w:hAnsi="Arial"/>
          <w:b/>
          <w:bCs/>
          <w:sz w:val="20"/>
          <w:szCs w:val="20"/>
        </w:rPr>
        <w:t xml:space="preserve">No analytics foundation exists. </w:t>
      </w:r>
      <w:r>
        <w:rPr>
          <w:rFonts w:ascii="Arial" w:cs="Arial" w:eastAsia="Arial" w:hAnsi="Arial"/>
          <w:sz w:val="20"/>
          <w:szCs w:val="20"/>
        </w:rPr>
        <w:t xml:space="preserve">The current platforms (rolplay.pro, coach) do not have analytics infrastructure. There are no aggregation endpoints, no analytics database, and no computed metrics layer. Everything must be built from scratch.</w:t>
      </w:r>
    </w:p>
    <w:p>
      <w:pPr>
        <w:pStyle w:val="ListParagraph"/>
        <w:numPr>
          <w:ilvl w:val="0"/>
          <w:numId w:val="2"/>
        </w:numPr>
        <w:spacing w:after="60" w:line="276"/>
      </w:pPr>
      <w:r>
        <w:rPr>
          <w:rFonts w:ascii="Arial" w:cs="Arial" w:eastAsia="Arial" w:hAnsi="Arial"/>
          <w:b/>
          <w:bCs/>
          <w:sz w:val="20"/>
          <w:szCs w:val="20"/>
        </w:rPr>
        <w:t xml:space="preserve">No user activity tracking exists. </w:t>
      </w:r>
      <w:r>
        <w:rPr>
          <w:rFonts w:ascii="Arial" w:cs="Arial" w:eastAsia="Arial" w:hAnsi="Arial"/>
          <w:sz w:val="20"/>
          <w:szCs w:val="20"/>
        </w:rPr>
        <w:t xml:space="preserve">User-level activity data (session timestamps, interaction logs, page views, query histories) is not being collected. The current privacy policy explicitly states this. Introducing activity tracking requires a privacy policy update and potentially legal review.</w:t>
      </w:r>
    </w:p>
    <w:p>
      <w:pPr>
        <w:pStyle w:val="ListParagraph"/>
        <w:numPr>
          <w:ilvl w:val="0"/>
          <w:numId w:val="2"/>
        </w:numPr>
        <w:spacing w:after="60" w:line="276"/>
      </w:pPr>
      <w:r>
        <w:rPr>
          <w:rFonts w:ascii="Arial" w:cs="Arial" w:eastAsia="Arial" w:hAnsi="Arial"/>
          <w:b/>
          <w:bCs/>
          <w:sz w:val="20"/>
          <w:szCs w:val="20"/>
        </w:rPr>
        <w:t xml:space="preserve">Standalone architecture confirmed. </w:t>
      </w:r>
      <w:r>
        <w:rPr>
          <w:rFonts w:ascii="Arial" w:cs="Arial" w:eastAsia="Arial" w:hAnsi="Arial"/>
          <w:sz w:val="20"/>
          <w:szCs w:val="20"/>
        </w:rPr>
        <w:t xml:space="preserve">The developers recommend building the dashboard as a separate application, independent from the main platforms. This allows embedding when needed and avoids coupling to the legacy codebase.</w:t>
      </w:r>
    </w:p>
    <w:p>
      <w:pPr>
        <w:pStyle w:val="ListParagraph"/>
        <w:numPr>
          <w:ilvl w:val="0"/>
          <w:numId w:val="2"/>
        </w:numPr>
        <w:spacing w:after="60" w:line="276"/>
      </w:pPr>
      <w:r>
        <w:rPr>
          <w:rFonts w:ascii="Arial" w:cs="Arial" w:eastAsia="Arial" w:hAnsi="Arial"/>
          <w:b/>
          <w:bCs/>
          <w:sz w:val="20"/>
          <w:szCs w:val="20"/>
        </w:rPr>
        <w:t xml:space="preserve">Platform transition underway. </w:t>
      </w:r>
      <w:r>
        <w:rPr>
          <w:rFonts w:ascii="Arial" w:cs="Arial" w:eastAsia="Arial" w:hAnsi="Arial"/>
          <w:sz w:val="20"/>
          <w:szCs w:val="20"/>
        </w:rPr>
        <w:t xml:space="preserve">Rolplay2 is the planned successor to coach. The dashboard should be built to align with Rolplay2’s direction, not deeply coupled to the current coach platform.</w:t>
      </w:r>
    </w:p>
    <w:p>
      <w:pPr>
        <w:pStyle w:val="Heading2"/>
        <w:spacing w:after="100" w:before="280"/>
      </w:pPr>
      <w:r>
        <w:rPr>
          <w:rFonts w:ascii="Arial" w:cs="Arial" w:eastAsia="Arial" w:hAnsi="Arial"/>
          <w:b/>
          <w:bCs/>
          <w:color w:val="2C3E50"/>
          <w:sz w:val="24"/>
          <w:szCs w:val="24"/>
        </w:rPr>
        <w:t xml:space="preserve">1.3 Why it still matters</w:t>
      </w:r>
    </w:p>
    <w:p>
      <w:pPr>
        <w:spacing w:after="100" w:line="276"/>
      </w:pPr>
      <w:r>
        <w:rPr>
          <w:rFonts w:ascii="Arial" w:cs="Arial" w:eastAsia="Arial" w:hAnsi="Arial"/>
          <w:sz w:val="20"/>
          <w:szCs w:val="20"/>
        </w:rPr>
        <w:t xml:space="preserve">The strategic rationale remains unchanged. Clients need visible ROI. Sales demos need a data story. The platform must feel like a unified ecosystem, not disconnected tools. What changes is the execution approach: the first release must be built on data that is actually available today, not on data we wish existed.</w:t>
      </w:r>
    </w:p>
    <w:p>
      <w:pPr>
        <w:pStyle w:val="Heading2"/>
        <w:spacing w:after="100" w:before="280"/>
      </w:pPr>
      <w:r>
        <w:rPr>
          <w:rFonts w:ascii="Arial" w:cs="Arial" w:eastAsia="Arial" w:hAnsi="Arial"/>
          <w:b/>
          <w:bCs/>
          <w:color w:val="2C3E50"/>
          <w:sz w:val="24"/>
          <w:szCs w:val="24"/>
        </w:rPr>
        <w:t xml:space="preserve">1.4 The honest scope reframe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74C3C" w:sz="12"/>
              <w:bottom w:val="single" w:color="E0E0E0" w:sz="1"/>
              <w:right w:val="single" w:color="E0E0E0" w:sz="1"/>
            </w:tcBorders>
            <w:shd w:fill="FFF5F5" w:val="clear"/>
            <w:tcMar>
              <w:top w:type="dxa" w:w="100"/>
              <w:left w:type="dxa" w:w="160"/>
              <w:bottom w:type="dxa" w:w="100"/>
              <w:right w:type="dxa" w:w="120"/>
            </w:tcMar>
          </w:tcPr>
          <w:p>
            <w:pPr>
              <w:spacing w:after="60"/>
            </w:pPr>
            <w:r>
              <w:rPr>
                <w:rFonts w:ascii="Arial" w:cs="Arial" w:eastAsia="Arial" w:hAnsi="Arial"/>
                <w:b/>
                <w:bCs/>
                <w:color w:val="C0392B"/>
                <w:sz w:val="20"/>
                <w:szCs w:val="20"/>
              </w:rPr>
              <w:t xml:space="preserve">Key constraint</w:t>
            </w:r>
          </w:p>
          <w:p>
            <w:pPr>
              <w:spacing w:after="40"/>
            </w:pPr>
            <w:r>
              <w:rPr>
                <w:rFonts w:ascii="Arial" w:cs="Arial" w:eastAsia="Arial" w:hAnsi="Arial"/>
                <w:sz w:val="19"/>
                <w:szCs w:val="19"/>
              </w:rPr>
              <w:t xml:space="preserve">Roughly half of the KPIs in the previous roadmap depend on user-level activity data that does not exist and cannot be introduced without a privacy/policy decision. The first release must be planned around what the transactional databases already contain, supplemented by backend aggregation that can be computed from existing records. Activity-dependent metrics are deferred until the privacy decision is made and tracking is implemented.</w:t>
            </w:r>
          </w:p>
        </w:tc>
      </w:tr>
    </w:tbl>
    <w:p>
      <w:pPr>
        <w:spacing w:after="60" w:before="60"/>
      </w:pPr>
    </w:p>
    <w:p>
      <w:pPr>
        <w:pStyle w:val="Heading2"/>
        <w:spacing w:after="100" w:before="280"/>
      </w:pPr>
      <w:r>
        <w:rPr>
          <w:rFonts w:ascii="Arial" w:cs="Arial" w:eastAsia="Arial" w:hAnsi="Arial"/>
          <w:b/>
          <w:bCs/>
          <w:color w:val="2C3E50"/>
          <w:sz w:val="24"/>
          <w:szCs w:val="24"/>
        </w:rPr>
        <w:t xml:space="preserve">1.5 Product principle (unchanged)</w:t>
      </w:r>
    </w:p>
    <w:p>
      <w:pPr>
        <w:pStyle w:val="ListParagraph"/>
        <w:numPr>
          <w:ilvl w:val="0"/>
          <w:numId w:val="3"/>
        </w:numPr>
        <w:spacing w:after="60" w:line="276"/>
      </w:pPr>
      <w:r>
        <w:rPr>
          <w:rFonts w:ascii="Arial" w:cs="Arial" w:eastAsia="Arial" w:hAnsi="Arial"/>
          <w:sz w:val="20"/>
          <w:szCs w:val="20"/>
        </w:rPr>
        <w:t xml:space="preserve">One unified global dashboard, not five disconnected views</w:t>
      </w:r>
    </w:p>
    <w:p>
      <w:pPr>
        <w:pStyle w:val="ListParagraph"/>
        <w:numPr>
          <w:ilvl w:val="0"/>
          <w:numId w:val="3"/>
        </w:numPr>
        <w:spacing w:after="60" w:line="276"/>
      </w:pPr>
      <w:r>
        <w:rPr>
          <w:rFonts w:ascii="Arial" w:cs="Arial" w:eastAsia="Arial" w:hAnsi="Arial"/>
          <w:sz w:val="20"/>
          <w:szCs w:val="20"/>
        </w:rPr>
        <w:t xml:space="preserve">Filterable by one or multiple solutions</w:t>
      </w:r>
    </w:p>
    <w:p>
      <w:pPr>
        <w:pStyle w:val="ListParagraph"/>
        <w:numPr>
          <w:ilvl w:val="0"/>
          <w:numId w:val="3"/>
        </w:numPr>
        <w:spacing w:after="60" w:line="276"/>
      </w:pPr>
      <w:r>
        <w:rPr>
          <w:rFonts w:ascii="Arial" w:cs="Arial" w:eastAsia="Arial" w:hAnsi="Arial"/>
          <w:sz w:val="20"/>
          <w:szCs w:val="20"/>
        </w:rPr>
        <w:t xml:space="preserve">Interactive date filters, date-range comparisons, and drill-down where data permits</w:t>
      </w:r>
    </w:p>
    <w:p>
      <w:pPr>
        <w:pStyle w:val="ListParagraph"/>
        <w:numPr>
          <w:ilvl w:val="0"/>
          <w:numId w:val="3"/>
        </w:numPr>
        <w:spacing w:after="60" w:line="276"/>
      </w:pPr>
      <w:r>
        <w:rPr>
          <w:rFonts w:ascii="Arial" w:cs="Arial" w:eastAsia="Arial" w:hAnsi="Arial"/>
          <w:sz w:val="20"/>
          <w:szCs w:val="20"/>
        </w:rPr>
        <w:t xml:space="preserve">Each solution view follows the same base structure: KPI cards, main chart, detail table</w:t>
      </w:r>
    </w:p>
    <w:p>
      <w:pPr>
        <w:pStyle w:val="ListParagraph"/>
        <w:numPr>
          <w:ilvl w:val="0"/>
          <w:numId w:val="3"/>
        </w:numPr>
        <w:spacing w:after="60" w:line="276"/>
      </w:pPr>
      <w:r>
        <w:rPr>
          <w:rFonts w:ascii="Arial" w:cs="Arial" w:eastAsia="Arial" w:hAnsi="Arial"/>
          <w:sz w:val="20"/>
          <w:szCs w:val="20"/>
        </w:rPr>
        <w:t xml:space="preserve">Only break that structure if a specific solution genuinely requires it</w:t>
      </w:r>
    </w:p>
    <w:p>
      <w:r>
        <w:br w:type="page"/>
      </w:r>
    </w:p>
    <w:p>
      <w:pPr>
        <w:pStyle w:val="Heading1"/>
        <w:spacing w:after="120" w:before="360"/>
      </w:pPr>
      <w:r>
        <w:rPr>
          <w:rFonts w:ascii="Arial" w:cs="Arial" w:eastAsia="Arial" w:hAnsi="Arial"/>
          <w:b/>
          <w:bCs/>
          <w:color w:val="1A1A2E"/>
          <w:sz w:val="28"/>
          <w:szCs w:val="28"/>
        </w:rPr>
        <w:t xml:space="preserve">2. Confirmed Realities and Constraints</w:t>
      </w:r>
    </w:p>
    <w:p>
      <w:pPr>
        <w:pStyle w:val="Heading2"/>
        <w:spacing w:after="100" w:before="280"/>
      </w:pPr>
      <w:r>
        <w:rPr>
          <w:rFonts w:ascii="Arial" w:cs="Arial" w:eastAsia="Arial" w:hAnsi="Arial"/>
          <w:b/>
          <w:bCs/>
          <w:color w:val="2C3E50"/>
          <w:sz w:val="24"/>
          <w:szCs w:val="24"/>
        </w:rPr>
        <w:t xml:space="preserve">2.1 Platform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Item</w:t>
            </w:r>
          </w:p>
        </w:tc>
        <w:tc>
          <w:tcPr>
            <w:tcW w:type="dxa" w:w="696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Confirmed status</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b/>
                <w:bCs/>
                <w:sz w:val="18"/>
                <w:szCs w:val="18"/>
              </w:rPr>
              <w:t xml:space="preserve">Current platforms</w:t>
            </w:r>
          </w:p>
        </w:tc>
        <w:tc>
          <w:tcPr>
            <w:tcW w:type="dxa" w:w="69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Two exist today: rolplay.pro and coach. All current functionality is built on these two.</w:t>
            </w:r>
          </w:p>
        </w:tc>
      </w:tr>
      <w:tr>
        <w:tc>
          <w:tcPr>
            <w:tcW w:type="dxa" w:w="24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b/>
                <w:bCs/>
                <w:sz w:val="18"/>
                <w:szCs w:val="18"/>
              </w:rPr>
              <w:t xml:space="preserve">Rolplay2</w:t>
            </w:r>
          </w:p>
        </w:tc>
        <w:tc>
          <w:tcPr>
            <w:tcW w:type="dxa" w:w="69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Upcoming platform intended to replace coach with a streamlined foundation. Long-term direction.</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b/>
                <w:bCs/>
                <w:sz w:val="18"/>
                <w:szCs w:val="18"/>
              </w:rPr>
              <w:t xml:space="preserve">rolplay.pro</w:t>
            </w:r>
          </w:p>
        </w:tc>
        <w:tc>
          <w:tcPr>
            <w:tcW w:type="dxa" w:w="69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Acceptable for demos but not practical for multi-client production use.</w:t>
            </w:r>
          </w:p>
        </w:tc>
      </w:tr>
      <w:tr>
        <w:tc>
          <w:tcPr>
            <w:tcW w:type="dxa" w:w="24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b/>
                <w:bCs/>
                <w:sz w:val="18"/>
                <w:szCs w:val="18"/>
              </w:rPr>
              <w:t xml:space="preserve">Dashboard architecture</w:t>
            </w:r>
          </w:p>
        </w:tc>
        <w:tc>
          <w:tcPr>
            <w:tcW w:type="dxa" w:w="69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Standalone application (confirmed by developers). Separate from main apps, embeddable when needed.</w:t>
            </w:r>
          </w:p>
        </w:tc>
      </w:tr>
    </w:tbl>
    <w:p>
      <w:pPr>
        <w:pStyle w:val="Heading2"/>
        <w:spacing w:after="100" w:before="280"/>
      </w:pPr>
      <w:r>
        <w:rPr>
          <w:rFonts w:ascii="Arial" w:cs="Arial" w:eastAsia="Arial" w:hAnsi="Arial"/>
          <w:b/>
          <w:bCs/>
          <w:color w:val="2C3E50"/>
          <w:sz w:val="24"/>
          <w:szCs w:val="24"/>
        </w:rPr>
        <w:t xml:space="preserve">2.2 Data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Item</w:t>
            </w:r>
          </w:p>
        </w:tc>
        <w:tc>
          <w:tcPr>
            <w:tcW w:type="dxa" w:w="696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Confirmed status</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b/>
                <w:bCs/>
                <w:sz w:val="18"/>
                <w:szCs w:val="18"/>
              </w:rPr>
              <w:t xml:space="preserve">Analytics backend</w:t>
            </w:r>
          </w:p>
        </w:tc>
        <w:tc>
          <w:tcPr>
            <w:tcW w:type="dxa" w:w="69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Does not exist. No aggregation endpoints, no analytics database, no computed metrics layer.</w:t>
            </w:r>
          </w:p>
        </w:tc>
      </w:tr>
      <w:tr>
        <w:tc>
          <w:tcPr>
            <w:tcW w:type="dxa" w:w="24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b/>
                <w:bCs/>
                <w:sz w:val="18"/>
                <w:szCs w:val="18"/>
              </w:rPr>
              <w:t xml:space="preserve">API endpoints for metrics</w:t>
            </w:r>
          </w:p>
        </w:tc>
        <w:tc>
          <w:tcPr>
            <w:tcW w:type="dxa" w:w="69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Do not exist. Must be designed and built as part of this project.</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b/>
                <w:bCs/>
                <w:sz w:val="18"/>
                <w:szCs w:val="18"/>
              </w:rPr>
              <w:t xml:space="preserve">User activity tracking</w:t>
            </w:r>
          </w:p>
        </w:tc>
        <w:tc>
          <w:tcPr>
            <w:tcW w:type="dxa" w:w="69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Not collected. Privacy policy explicitly states this. Introducing it requires policy change + possible legal review.</w:t>
            </w:r>
          </w:p>
        </w:tc>
      </w:tr>
      <w:tr>
        <w:tc>
          <w:tcPr>
            <w:tcW w:type="dxa" w:w="24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b/>
                <w:bCs/>
                <w:sz w:val="18"/>
                <w:szCs w:val="18"/>
              </w:rPr>
              <w:t xml:space="preserve">Transactional data</w:t>
            </w:r>
          </w:p>
        </w:tc>
        <w:tc>
          <w:tcPr>
            <w:tcW w:type="dxa" w:w="69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Exists in current databases: user records, module/course assignments, evaluation scores, completion records, use case configurations. Extent and schema need to be audited in Week 1.</w:t>
            </w:r>
          </w:p>
        </w:tc>
      </w:tr>
    </w:tbl>
    <w:p>
      <w:pPr>
        <w:pStyle w:val="Heading2"/>
        <w:spacing w:after="100" w:before="280"/>
      </w:pPr>
      <w:r>
        <w:rPr>
          <w:rFonts w:ascii="Arial" w:cs="Arial" w:eastAsia="Arial" w:hAnsi="Arial"/>
          <w:b/>
          <w:bCs/>
          <w:color w:val="2C3E50"/>
          <w:sz w:val="24"/>
          <w:szCs w:val="24"/>
        </w:rPr>
        <w:t xml:space="preserve">2.3 Team capacity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Item</w:t>
            </w:r>
          </w:p>
        </w:tc>
        <w:tc>
          <w:tcPr>
            <w:tcW w:type="dxa" w:w="696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Confirmed status</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b/>
                <w:bCs/>
                <w:sz w:val="18"/>
                <w:szCs w:val="18"/>
              </w:rPr>
              <w:t xml:space="preserve">Lead developer</w:t>
            </w:r>
          </w:p>
        </w:tc>
        <w:tc>
          <w:tcPr>
            <w:tcW w:type="dxa" w:w="69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One developer leading both backend and frontend work for 5 weeks.</w:t>
            </w:r>
          </w:p>
        </w:tc>
      </w:tr>
      <w:tr>
        <w:tc>
          <w:tcPr>
            <w:tcW w:type="dxa" w:w="24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b/>
                <w:bCs/>
                <w:sz w:val="18"/>
                <w:szCs w:val="18"/>
              </w:rPr>
              <w:t xml:space="preserve">Support developers</w:t>
            </w:r>
          </w:p>
        </w:tc>
        <w:tc>
          <w:tcPr>
            <w:tcW w:type="dxa" w:w="69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Two developers available occasionally for well-scoped tasks.</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b/>
                <w:bCs/>
                <w:sz w:val="18"/>
                <w:szCs w:val="18"/>
              </w:rPr>
              <w:t xml:space="preserve">Product owner</w:t>
            </w:r>
          </w:p>
        </w:tc>
        <w:tc>
          <w:tcPr>
            <w:tcW w:type="dxa" w:w="69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Diego — defines scope, priorities, reviews deliverables weekly.</w:t>
            </w:r>
          </w:p>
        </w:tc>
      </w:tr>
    </w:tbl>
    <w:p>
      <w:pPr>
        <w:pStyle w:val="Heading2"/>
        <w:spacing w:after="100" w:before="280"/>
      </w:pPr>
      <w:r>
        <w:rPr>
          <w:rFonts w:ascii="Arial" w:cs="Arial" w:eastAsia="Arial" w:hAnsi="Arial"/>
          <w:b/>
          <w:bCs/>
          <w:color w:val="2C3E50"/>
          <w:sz w:val="24"/>
          <w:szCs w:val="24"/>
        </w:rPr>
        <w:t xml:space="preserve">2.4 What this means for the first release</w:t>
      </w:r>
    </w:p>
    <w:p>
      <w:pPr>
        <w:spacing w:after="100" w:line="276"/>
      </w:pPr>
      <w:r>
        <w:rPr>
          <w:rFonts w:ascii="Arial" w:cs="Arial" w:eastAsia="Arial" w:hAnsi="Arial"/>
          <w:sz w:val="20"/>
          <w:szCs w:val="20"/>
        </w:rPr>
        <w:t xml:space="preserve">The first release must be built on three layers of data availability, with clear separation between what ships at launch and what requires additional decisions or infrastructure:</w:t>
      </w:r>
    </w:p>
    <w:p>
      <w:pPr>
        <w:pStyle w:val="ListParagraph"/>
        <w:numPr>
          <w:ilvl w:val="0"/>
          <w:numId w:val="4"/>
        </w:numPr>
        <w:spacing w:after="60" w:line="276"/>
      </w:pPr>
      <w:r>
        <w:rPr>
          <w:rFonts w:ascii="Arial" w:cs="Arial" w:eastAsia="Arial" w:hAnsi="Arial"/>
          <w:b/>
          <w:bCs/>
          <w:sz w:val="20"/>
          <w:szCs w:val="20"/>
        </w:rPr>
        <w:t xml:space="preserve">Launch with transactional data. </w:t>
      </w:r>
      <w:r>
        <w:rPr>
          <w:rFonts w:ascii="Arial" w:cs="Arial" w:eastAsia="Arial" w:hAnsi="Arial"/>
          <w:sz w:val="20"/>
          <w:szCs w:val="20"/>
        </w:rPr>
        <w:t xml:space="preserve">Use what already exists in the database: user counts, module completions, certification scores, assignment records. These can be aggregated into meaningful KPIs without new tracking.</w:t>
      </w:r>
    </w:p>
    <w:p>
      <w:pPr>
        <w:pStyle w:val="ListParagraph"/>
        <w:numPr>
          <w:ilvl w:val="0"/>
          <w:numId w:val="4"/>
        </w:numPr>
        <w:spacing w:after="60" w:line="276"/>
      </w:pPr>
      <w:r>
        <w:rPr>
          <w:rFonts w:ascii="Arial" w:cs="Arial" w:eastAsia="Arial" w:hAnsi="Arial"/>
          <w:b/>
          <w:bCs/>
          <w:sz w:val="20"/>
          <w:szCs w:val="20"/>
        </w:rPr>
        <w:t xml:space="preserve">Build backend aggregation. </w:t>
      </w:r>
      <w:r>
        <w:rPr>
          <w:rFonts w:ascii="Arial" w:cs="Arial" w:eastAsia="Arial" w:hAnsi="Arial"/>
          <w:sz w:val="20"/>
          <w:szCs w:val="20"/>
        </w:rPr>
        <w:t xml:space="preserve">Create API endpoints that compute metrics from existing transactional records. This is engineering work within the 5-week scope.</w:t>
      </w:r>
    </w:p>
    <w:p>
      <w:pPr>
        <w:pStyle w:val="ListParagraph"/>
        <w:numPr>
          <w:ilvl w:val="0"/>
          <w:numId w:val="4"/>
        </w:numPr>
        <w:spacing w:after="60" w:line="276"/>
      </w:pPr>
      <w:r>
        <w:rPr>
          <w:rFonts w:ascii="Arial" w:cs="Arial" w:eastAsia="Arial" w:hAnsi="Arial"/>
          <w:b/>
          <w:bCs/>
          <w:sz w:val="20"/>
          <w:szCs w:val="20"/>
        </w:rPr>
        <w:t xml:space="preserve">Defer activity-dependent metrics. </w:t>
      </w:r>
      <w:r>
        <w:rPr>
          <w:rFonts w:ascii="Arial" w:cs="Arial" w:eastAsia="Arial" w:hAnsi="Arial"/>
          <w:sz w:val="20"/>
          <w:szCs w:val="20"/>
        </w:rPr>
        <w:t xml:space="preserve">Any metric that requires session-level timestamps, interaction logs, or behavioral tracking cannot ship until the privacy decision is made, the policy is updated, and tracking is implemented. These are Phase 2.</w:t>
      </w:r>
    </w:p>
    <w:p>
      <w:r>
        <w:br w:type="page"/>
      </w:r>
    </w:p>
    <w:p>
      <w:pPr>
        <w:pStyle w:val="Heading1"/>
        <w:spacing w:after="120" w:before="360"/>
      </w:pPr>
      <w:r>
        <w:rPr>
          <w:rFonts w:ascii="Arial" w:cs="Arial" w:eastAsia="Arial" w:hAnsi="Arial"/>
          <w:b/>
          <w:bCs/>
          <w:color w:val="1A1A2E"/>
          <w:sz w:val="28"/>
          <w:szCs w:val="28"/>
        </w:rPr>
        <w:t xml:space="preserve">3. Data Availability Classification</w:t>
      </w:r>
    </w:p>
    <w:p>
      <w:pPr>
        <w:spacing w:after="100" w:line="276"/>
      </w:pPr>
      <w:r>
        <w:rPr>
          <w:rFonts w:ascii="Arial" w:cs="Arial" w:eastAsia="Arial" w:hAnsi="Arial"/>
          <w:sz w:val="20"/>
          <w:szCs w:val="20"/>
        </w:rPr>
        <w:t xml:space="preserve">Every metric in this project is classified into one of three tiers based on what data is actually available or buildable within the 5-week timeline.</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14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Tier</w:t>
            </w:r>
          </w:p>
        </w:tc>
        <w:tc>
          <w:tcPr>
            <w:tcW w:type="dxa" w:w="22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Label</w:t>
            </w:r>
          </w:p>
        </w:tc>
        <w:tc>
          <w:tcPr>
            <w:tcW w:type="dxa" w:w="576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Definition</w:t>
            </w:r>
          </w:p>
        </w:tc>
      </w:tr>
      <w:tr>
        <w:tc>
          <w:tcPr>
            <w:tcW w:type="dxa" w:w="14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pPr>
            <w:r>
              <w:rPr>
                <w:rFonts w:ascii="Arial" w:cs="Arial" w:eastAsia="Arial" w:hAnsi="Arial"/>
                <w:b/>
                <w:bCs/>
                <w:sz w:val="18"/>
                <w:szCs w:val="18"/>
              </w:rPr>
              <w:t xml:space="preserve">Tier A</w:t>
            </w:r>
          </w:p>
        </w:tc>
        <w:tc>
          <w:tcPr>
            <w:tcW w:type="dxa" w:w="22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pPr>
            <w:r>
              <w:rPr>
                <w:rFonts w:ascii="Arial" w:cs="Arial" w:eastAsia="Arial" w:hAnsi="Arial"/>
                <w:sz w:val="18"/>
                <w:szCs w:val="18"/>
              </w:rPr>
              <w:t xml:space="preserve">Available now</w:t>
            </w:r>
          </w:p>
        </w:tc>
        <w:tc>
          <w:tcPr>
            <w:tcW w:type="dxa" w:w="576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pPr>
            <w:r>
              <w:rPr>
                <w:rFonts w:ascii="Arial" w:cs="Arial" w:eastAsia="Arial" w:hAnsi="Arial"/>
                <w:sz w:val="18"/>
                <w:szCs w:val="18"/>
              </w:rPr>
              <w:t xml:space="preserve">Derivable from existing transactional databases. Requires API endpoint + frontend. No new tracking. No privacy changes.</w:t>
            </w:r>
          </w:p>
        </w:tc>
      </w:tr>
      <w:tr>
        <w:tc>
          <w:tcPr>
            <w:tcW w:type="dxa" w:w="14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tcPr>
          <w:p>
            <w:pPr>
              <w:spacing w:after="40"/>
            </w:pPr>
            <w:r>
              <w:rPr>
                <w:rFonts w:ascii="Arial" w:cs="Arial" w:eastAsia="Arial" w:hAnsi="Arial"/>
                <w:b/>
                <w:bCs/>
                <w:sz w:val="18"/>
                <w:szCs w:val="18"/>
              </w:rPr>
              <w:t xml:space="preserve">Tier B</w:t>
            </w:r>
          </w:p>
        </w:tc>
        <w:tc>
          <w:tcPr>
            <w:tcW w:type="dxa" w:w="22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tcPr>
          <w:p>
            <w:pPr>
              <w:spacing w:after="40"/>
            </w:pPr>
            <w:r>
              <w:rPr>
                <w:rFonts w:ascii="Arial" w:cs="Arial" w:eastAsia="Arial" w:hAnsi="Arial"/>
                <w:sz w:val="18"/>
                <w:szCs w:val="18"/>
              </w:rPr>
              <w:t xml:space="preserve">Requires backend build</w:t>
            </w:r>
          </w:p>
        </w:tc>
        <w:tc>
          <w:tcPr>
            <w:tcW w:type="dxa" w:w="576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tcPr>
          <w:p>
            <w:pPr>
              <w:spacing w:after="40"/>
            </w:pPr>
            <w:r>
              <w:rPr>
                <w:rFonts w:ascii="Arial" w:cs="Arial" w:eastAsia="Arial" w:hAnsi="Arial"/>
                <w:sz w:val="18"/>
                <w:szCs w:val="18"/>
              </w:rPr>
              <w:t xml:space="preserve">Requires new aggregation logic, computed fields, or minor schema additions built on top of existing transactional data. Engineering work within scope. No privacy changes.</w:t>
            </w:r>
          </w:p>
        </w:tc>
      </w:tr>
      <w:tr>
        <w:tc>
          <w:tcPr>
            <w:tcW w:type="dxa" w:w="14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tcPr>
          <w:p>
            <w:pPr>
              <w:spacing w:after="40"/>
            </w:pPr>
            <w:r>
              <w:rPr>
                <w:rFonts w:ascii="Arial" w:cs="Arial" w:eastAsia="Arial" w:hAnsi="Arial"/>
                <w:b/>
                <w:bCs/>
                <w:sz w:val="18"/>
                <w:szCs w:val="18"/>
              </w:rPr>
              <w:t xml:space="preserve">Tier C</w:t>
            </w:r>
          </w:p>
        </w:tc>
        <w:tc>
          <w:tcPr>
            <w:tcW w:type="dxa" w:w="22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tcPr>
          <w:p>
            <w:pPr>
              <w:spacing w:after="40"/>
            </w:pPr>
            <w:r>
              <w:rPr>
                <w:rFonts w:ascii="Arial" w:cs="Arial" w:eastAsia="Arial" w:hAnsi="Arial"/>
                <w:sz w:val="18"/>
                <w:szCs w:val="18"/>
              </w:rPr>
              <w:t xml:space="preserve">Requires activity tracking + privacy decision</w:t>
            </w:r>
          </w:p>
        </w:tc>
        <w:tc>
          <w:tcPr>
            <w:tcW w:type="dxa" w:w="576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tcPr>
          <w:p>
            <w:pPr>
              <w:spacing w:after="40"/>
            </w:pPr>
            <w:r>
              <w:rPr>
                <w:rFonts w:ascii="Arial" w:cs="Arial" w:eastAsia="Arial" w:hAnsi="Arial"/>
                <w:sz w:val="18"/>
                <w:szCs w:val="18"/>
              </w:rPr>
              <w:t xml:space="preserve">Requires new user-level activity instrumentation (session timestamps, interaction logs, query histories). Cannot be built until privacy policy is updated and tracking infrastructure is implemented. Deferred to Phase 2.</w:t>
            </w:r>
          </w:p>
        </w:tc>
      </w:tr>
    </w:tbl>
    <w:p>
      <w:pPr>
        <w:spacing w:after="60" w:before="60"/>
      </w:pPr>
    </w:p>
    <w:p>
      <w:pPr>
        <w:pStyle w:val="Heading2"/>
        <w:spacing w:after="100" w:before="280"/>
      </w:pPr>
      <w:r>
        <w:rPr>
          <w:rFonts w:ascii="Arial" w:cs="Arial" w:eastAsia="Arial" w:hAnsi="Arial"/>
          <w:b/>
          <w:bCs/>
          <w:color w:val="2C3E50"/>
          <w:sz w:val="24"/>
          <w:szCs w:val="24"/>
        </w:rPr>
        <w:t xml:space="preserve">3.1 What likely exists in transactional databases (Tier A candidates)</w:t>
      </w:r>
    </w:p>
    <w:p>
      <w:pPr>
        <w:spacing w:after="100" w:line="276"/>
      </w:pPr>
      <w:r>
        <w:rPr>
          <w:rFonts w:ascii="Arial" w:cs="Arial" w:eastAsia="Arial" w:hAnsi="Arial"/>
          <w:sz w:val="20"/>
          <w:szCs w:val="20"/>
        </w:rPr>
        <w:t xml:space="preserve">These records are assumed to exist because they are functionally necessary for the current platforms to operate. The exact schema must be audited in Week 1.</w:t>
      </w:r>
    </w:p>
    <w:p>
      <w:pPr>
        <w:pStyle w:val="ListParagraph"/>
        <w:numPr>
          <w:ilvl w:val="0"/>
          <w:numId w:val="3"/>
        </w:numPr>
        <w:spacing w:after="60" w:line="276"/>
      </w:pPr>
      <w:r>
        <w:rPr>
          <w:rFonts w:ascii="Arial" w:cs="Arial" w:eastAsia="Arial" w:hAnsi="Arial"/>
          <w:sz w:val="20"/>
          <w:szCs w:val="20"/>
        </w:rPr>
        <w:t xml:space="preserve">User accounts: user ID, name, email, creation date, assigned organization/tenant</w:t>
      </w:r>
    </w:p>
    <w:p>
      <w:pPr>
        <w:pStyle w:val="ListParagraph"/>
        <w:numPr>
          <w:ilvl w:val="0"/>
          <w:numId w:val="3"/>
        </w:numPr>
        <w:spacing w:after="60" w:line="276"/>
      </w:pPr>
      <w:r>
        <w:rPr>
          <w:rFonts w:ascii="Arial" w:cs="Arial" w:eastAsia="Arial" w:hAnsi="Arial"/>
          <w:sz w:val="20"/>
          <w:szCs w:val="20"/>
        </w:rPr>
        <w:t xml:space="preserve">LMS module/course assignments: which users are assigned to which modules</w:t>
      </w:r>
    </w:p>
    <w:p>
      <w:pPr>
        <w:pStyle w:val="ListParagraph"/>
        <w:numPr>
          <w:ilvl w:val="0"/>
          <w:numId w:val="3"/>
        </w:numPr>
        <w:spacing w:after="60" w:line="276"/>
      </w:pPr>
      <w:r>
        <w:rPr>
          <w:rFonts w:ascii="Arial" w:cs="Arial" w:eastAsia="Arial" w:hAnsi="Arial"/>
          <w:sz w:val="20"/>
          <w:szCs w:val="20"/>
        </w:rPr>
        <w:t xml:space="preserve">LMS completion records: which users completed which modules, completion date</w:t>
      </w:r>
    </w:p>
    <w:p>
      <w:pPr>
        <w:pStyle w:val="ListParagraph"/>
        <w:numPr>
          <w:ilvl w:val="0"/>
          <w:numId w:val="3"/>
        </w:numPr>
        <w:spacing w:after="60" w:line="276"/>
      </w:pPr>
      <w:r>
        <w:rPr>
          <w:rFonts w:ascii="Arial" w:cs="Arial" w:eastAsia="Arial" w:hAnsi="Arial"/>
          <w:sz w:val="20"/>
          <w:szCs w:val="20"/>
        </w:rPr>
        <w:t xml:space="preserve">LMS quiz results: quiz scores per attempt (if quizzes are a functional feature today)</w:t>
      </w:r>
    </w:p>
    <w:p>
      <w:pPr>
        <w:pStyle w:val="ListParagraph"/>
        <w:numPr>
          <w:ilvl w:val="0"/>
          <w:numId w:val="3"/>
        </w:numPr>
        <w:spacing w:after="60" w:line="276"/>
      </w:pPr>
      <w:r>
        <w:rPr>
          <w:rFonts w:ascii="Arial" w:cs="Arial" w:eastAsia="Arial" w:hAnsi="Arial"/>
          <w:sz w:val="20"/>
          <w:szCs w:val="20"/>
        </w:rPr>
        <w:t xml:space="preserve">Expert Certification evaluation records: score, pass/fail status, evaluation date, rubric results</w:t>
      </w:r>
    </w:p>
    <w:p>
      <w:pPr>
        <w:pStyle w:val="ListParagraph"/>
        <w:numPr>
          <w:ilvl w:val="0"/>
          <w:numId w:val="3"/>
        </w:numPr>
        <w:spacing w:after="60" w:line="276"/>
      </w:pPr>
      <w:r>
        <w:rPr>
          <w:rFonts w:ascii="Arial" w:cs="Arial" w:eastAsia="Arial" w:hAnsi="Arial"/>
          <w:sz w:val="20"/>
          <w:szCs w:val="20"/>
        </w:rPr>
        <w:t xml:space="preserve">Use case configurations: which solutions/scenarios are configured per client</w:t>
      </w:r>
    </w:p>
    <w:p>
      <w:pPr>
        <w:pStyle w:val="ListParagraph"/>
        <w:numPr>
          <w:ilvl w:val="0"/>
          <w:numId w:val="3"/>
        </w:numPr>
        <w:spacing w:after="60" w:line="276"/>
      </w:pPr>
      <w:r>
        <w:rPr>
          <w:rFonts w:ascii="Arial" w:cs="Arial" w:eastAsia="Arial" w:hAnsi="Arial"/>
          <w:sz w:val="20"/>
          <w:szCs w:val="20"/>
        </w:rPr>
        <w:t xml:space="preserve">Second Brain: knowledge base document inventory (files uploaded, topics indexed)</w:t>
      </w:r>
    </w:p>
    <w:p>
      <w:pPr>
        <w:pStyle w:val="Heading2"/>
        <w:spacing w:after="100" w:before="280"/>
      </w:pPr>
      <w:r>
        <w:rPr>
          <w:rFonts w:ascii="Arial" w:cs="Arial" w:eastAsia="Arial" w:hAnsi="Arial"/>
          <w:b/>
          <w:bCs/>
          <w:color w:val="2C3E50"/>
          <w:sz w:val="24"/>
          <w:szCs w:val="24"/>
        </w:rPr>
        <w:t xml:space="preserve">3.2 What likely does not exist (Tier C candidates)</w:t>
      </w:r>
    </w:p>
    <w:p>
      <w:pPr>
        <w:spacing w:after="100" w:line="276"/>
      </w:pPr>
      <w:r>
        <w:rPr>
          <w:rFonts w:ascii="Arial" w:cs="Arial" w:eastAsia="Arial" w:hAnsi="Arial"/>
          <w:sz w:val="20"/>
          <w:szCs w:val="20"/>
        </w:rPr>
        <w:t xml:space="preserve">These data points are explicitly not being collected per the developer confirmation and privacy policy:</w:t>
      </w:r>
    </w:p>
    <w:p>
      <w:pPr>
        <w:pStyle w:val="ListParagraph"/>
        <w:numPr>
          <w:ilvl w:val="0"/>
          <w:numId w:val="3"/>
        </w:numPr>
        <w:spacing w:after="60" w:line="276"/>
      </w:pPr>
      <w:r>
        <w:rPr>
          <w:rFonts w:ascii="Arial" w:cs="Arial" w:eastAsia="Arial" w:hAnsi="Arial"/>
          <w:sz w:val="20"/>
          <w:szCs w:val="20"/>
        </w:rPr>
        <w:t xml:space="preserve">Session start/end timestamps (when a user opened/closed any solution)</w:t>
      </w:r>
    </w:p>
    <w:p>
      <w:pPr>
        <w:pStyle w:val="ListParagraph"/>
        <w:numPr>
          <w:ilvl w:val="0"/>
          <w:numId w:val="3"/>
        </w:numPr>
        <w:spacing w:after="60" w:line="276"/>
      </w:pPr>
      <w:r>
        <w:rPr>
          <w:rFonts w:ascii="Arial" w:cs="Arial" w:eastAsia="Arial" w:hAnsi="Arial"/>
          <w:sz w:val="20"/>
          <w:szCs w:val="20"/>
        </w:rPr>
        <w:t xml:space="preserve">Interaction counts (how many questions asked to Master Coach, how many queries to Second Brain)</w:t>
      </w:r>
    </w:p>
    <w:p>
      <w:pPr>
        <w:pStyle w:val="ListParagraph"/>
        <w:numPr>
          <w:ilvl w:val="0"/>
          <w:numId w:val="3"/>
        </w:numPr>
        <w:spacing w:after="60" w:line="276"/>
      </w:pPr>
      <w:r>
        <w:rPr>
          <w:rFonts w:ascii="Arial" w:cs="Arial" w:eastAsia="Arial" w:hAnsi="Arial"/>
          <w:sz w:val="20"/>
          <w:szCs w:val="20"/>
        </w:rPr>
        <w:t xml:space="preserve">Session duration (how long a user spent in any solution)</w:t>
      </w:r>
    </w:p>
    <w:p>
      <w:pPr>
        <w:pStyle w:val="ListParagraph"/>
        <w:numPr>
          <w:ilvl w:val="0"/>
          <w:numId w:val="3"/>
        </w:numPr>
        <w:spacing w:after="60" w:line="276"/>
      </w:pPr>
      <w:r>
        <w:rPr>
          <w:rFonts w:ascii="Arial" w:cs="Arial" w:eastAsia="Arial" w:hAnsi="Arial"/>
          <w:sz w:val="20"/>
          <w:szCs w:val="20"/>
        </w:rPr>
        <w:t xml:space="preserve">Last active date per user</w:t>
      </w:r>
    </w:p>
    <w:p>
      <w:pPr>
        <w:pStyle w:val="ListParagraph"/>
        <w:numPr>
          <w:ilvl w:val="0"/>
          <w:numId w:val="3"/>
        </w:numPr>
        <w:spacing w:after="60" w:line="276"/>
      </w:pPr>
      <w:r>
        <w:rPr>
          <w:rFonts w:ascii="Arial" w:cs="Arial" w:eastAsia="Arial" w:hAnsi="Arial"/>
          <w:sz w:val="20"/>
          <w:szCs w:val="20"/>
        </w:rPr>
        <w:t xml:space="preserve">Practice Simulator individual session scores with timestamps</w:t>
      </w:r>
    </w:p>
    <w:p>
      <w:pPr>
        <w:pStyle w:val="ListParagraph"/>
        <w:numPr>
          <w:ilvl w:val="0"/>
          <w:numId w:val="3"/>
        </w:numPr>
        <w:spacing w:after="60" w:line="276"/>
      </w:pPr>
      <w:r>
        <w:rPr>
          <w:rFonts w:ascii="Arial" w:cs="Arial" w:eastAsia="Arial" w:hAnsi="Arial"/>
          <w:sz w:val="20"/>
          <w:szCs w:val="20"/>
        </w:rPr>
        <w:t xml:space="preserve">Second Brain query logs (what was searched, when, response quality)</w:t>
      </w:r>
    </w:p>
    <w:p>
      <w:pPr>
        <w:pStyle w:val="ListParagraph"/>
        <w:numPr>
          <w:ilvl w:val="0"/>
          <w:numId w:val="3"/>
        </w:numPr>
        <w:spacing w:after="60" w:line="276"/>
      </w:pPr>
      <w:r>
        <w:rPr>
          <w:rFonts w:ascii="Arial" w:cs="Arial" w:eastAsia="Arial" w:hAnsi="Arial"/>
          <w:sz w:val="20"/>
          <w:szCs w:val="20"/>
        </w:rPr>
        <w:t xml:space="preserve">Page views, click events, navigation patterns</w:t>
      </w:r>
    </w:p>
    <w:p>
      <w:pPr>
        <w:pStyle w:val="Heading2"/>
        <w:spacing w:after="100" w:before="280"/>
      </w:pPr>
      <w:r>
        <w:rPr>
          <w:rFonts w:ascii="Arial" w:cs="Arial" w:eastAsia="Arial" w:hAnsi="Arial"/>
          <w:b/>
          <w:bCs/>
          <w:color w:val="2C3E50"/>
          <w:sz w:val="24"/>
          <w:szCs w:val="24"/>
        </w:rPr>
        <w:t xml:space="preserve">3.3 The gray zone (Tier B candidates)</w:t>
      </w:r>
    </w:p>
    <w:p>
      <w:pPr>
        <w:spacing w:after="100" w:line="276"/>
      </w:pPr>
      <w:r>
        <w:rPr>
          <w:rFonts w:ascii="Arial" w:cs="Arial" w:eastAsia="Arial" w:hAnsi="Arial"/>
          <w:sz w:val="20"/>
          <w:szCs w:val="20"/>
        </w:rPr>
        <w:t xml:space="preserve">Some metrics can be computed from transactional data with new aggregation logic, even without activity tracking. Examples:</w:t>
      </w:r>
    </w:p>
    <w:p>
      <w:pPr>
        <w:pStyle w:val="ListParagraph"/>
        <w:numPr>
          <w:ilvl w:val="0"/>
          <w:numId w:val="3"/>
        </w:numPr>
        <w:spacing w:after="60" w:line="276"/>
      </w:pPr>
      <w:r>
        <w:rPr>
          <w:rFonts w:ascii="Arial" w:cs="Arial" w:eastAsia="Arial" w:hAnsi="Arial"/>
          <w:sz w:val="20"/>
          <w:szCs w:val="20"/>
        </w:rPr>
        <w:t xml:space="preserve">Total certified users = count of users with at least one passing evaluation record</w:t>
      </w:r>
    </w:p>
    <w:p>
      <w:pPr>
        <w:pStyle w:val="ListParagraph"/>
        <w:numPr>
          <w:ilvl w:val="0"/>
          <w:numId w:val="3"/>
        </w:numPr>
        <w:spacing w:after="60" w:line="276"/>
      </w:pPr>
      <w:r>
        <w:rPr>
          <w:rFonts w:ascii="Arial" w:cs="Arial" w:eastAsia="Arial" w:hAnsi="Arial"/>
          <w:sz w:val="20"/>
          <w:szCs w:val="20"/>
        </w:rPr>
        <w:t xml:space="preserve">Pass rate = passing evaluations / total evaluations</w:t>
      </w:r>
    </w:p>
    <w:p>
      <w:pPr>
        <w:pStyle w:val="ListParagraph"/>
        <w:numPr>
          <w:ilvl w:val="0"/>
          <w:numId w:val="3"/>
        </w:numPr>
        <w:spacing w:after="60" w:line="276"/>
      </w:pPr>
      <w:r>
        <w:rPr>
          <w:rFonts w:ascii="Arial" w:cs="Arial" w:eastAsia="Arial" w:hAnsi="Arial"/>
          <w:sz w:val="20"/>
          <w:szCs w:val="20"/>
        </w:rPr>
        <w:t xml:space="preserve">LMS completion rate = completed assignments / total assignments</w:t>
      </w:r>
    </w:p>
    <w:p>
      <w:pPr>
        <w:pStyle w:val="ListParagraph"/>
        <w:numPr>
          <w:ilvl w:val="0"/>
          <w:numId w:val="3"/>
        </w:numPr>
        <w:spacing w:after="60" w:line="276"/>
      </w:pPr>
      <w:r>
        <w:rPr>
          <w:rFonts w:ascii="Arial" w:cs="Arial" w:eastAsia="Arial" w:hAnsi="Arial"/>
          <w:sz w:val="20"/>
          <w:szCs w:val="20"/>
        </w:rPr>
        <w:t xml:space="preserve">Average certification score = mean of evaluation score records</w:t>
      </w:r>
    </w:p>
    <w:p>
      <w:pPr>
        <w:spacing w:after="100" w:line="276"/>
      </w:pPr>
      <w:r>
        <w:rPr>
          <w:rFonts w:ascii="Arial" w:cs="Arial" w:eastAsia="Arial" w:hAnsi="Arial"/>
          <w:sz w:val="20"/>
          <w:szCs w:val="20"/>
        </w:rPr>
        <w:t xml:space="preserve">These require building aggregation queries and API endpoints but do not require new event tracking or privacy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EAF8" w:sz="1"/>
              <w:left w:val="single" w:color="2980B9" w:sz="12"/>
              <w:bottom w:val="single" w:color="D6EAF8" w:sz="1"/>
              <w:right w:val="single" w:color="D6EAF8" w:sz="1"/>
            </w:tcBorders>
            <w:shd w:fill="EBF5FB" w:val="clear"/>
            <w:tcMar>
              <w:top w:type="dxa" w:w="100"/>
              <w:left w:type="dxa" w:w="160"/>
              <w:bottom w:type="dxa" w:w="100"/>
              <w:right w:type="dxa" w:w="120"/>
            </w:tcMar>
          </w:tcPr>
          <w:p>
            <w:pPr>
              <w:spacing w:after="60"/>
            </w:pPr>
            <w:r>
              <w:rPr>
                <w:rFonts w:ascii="Arial" w:cs="Arial" w:eastAsia="Arial" w:hAnsi="Arial"/>
                <w:b/>
                <w:bCs/>
                <w:color w:val="2471A3"/>
                <w:sz w:val="20"/>
                <w:szCs w:val="20"/>
              </w:rPr>
              <w:t xml:space="preserve">Week 1 critical action</w:t>
            </w:r>
          </w:p>
          <w:p>
            <w:pPr>
              <w:spacing w:after="40"/>
            </w:pPr>
            <w:r>
              <w:rPr>
                <w:rFonts w:ascii="Arial" w:cs="Arial" w:eastAsia="Arial" w:hAnsi="Arial"/>
                <w:sz w:val="19"/>
                <w:szCs w:val="19"/>
              </w:rPr>
              <w:t xml:space="preserve">The lead developer must audit the actual database schema in Week 1 to confirm which records exist, their structure, and their completeness. This audit determines which Tier A and Tier B metrics are truly feasible. Do not commit to specific KPIs until the audit is complete.</w:t>
            </w:r>
          </w:p>
        </w:tc>
      </w:tr>
    </w:tbl>
    <w:p>
      <w:r>
        <w:br w:type="page"/>
      </w:r>
    </w:p>
    <w:p>
      <w:pPr>
        <w:pStyle w:val="Heading1"/>
        <w:spacing w:after="120" w:before="360"/>
      </w:pPr>
      <w:r>
        <w:rPr>
          <w:rFonts w:ascii="Arial" w:cs="Arial" w:eastAsia="Arial" w:hAnsi="Arial"/>
          <w:b/>
          <w:bCs/>
          <w:color w:val="1A1A2E"/>
          <w:sz w:val="28"/>
          <w:szCs w:val="28"/>
        </w:rPr>
        <w:t xml:space="preserve">4. Launch Scope Definition</w:t>
      </w:r>
    </w:p>
    <w:p>
      <w:pPr>
        <w:pStyle w:val="Heading2"/>
        <w:spacing w:after="100" w:before="280"/>
      </w:pPr>
      <w:r>
        <w:rPr>
          <w:rFonts w:ascii="Arial" w:cs="Arial" w:eastAsia="Arial" w:hAnsi="Arial"/>
          <w:b/>
          <w:bCs/>
          <w:color w:val="2C3E50"/>
          <w:sz w:val="24"/>
          <w:szCs w:val="24"/>
        </w:rPr>
        <w:t xml:space="preserve">4.1 Tier 1 — Mandatory for launch (Tier A + Tier B metrics only)</w:t>
      </w:r>
    </w:p>
    <w:p>
      <w:pPr>
        <w:spacing w:after="100" w:line="276"/>
      </w:pPr>
      <w:r>
        <w:rPr>
          <w:rFonts w:ascii="Arial" w:cs="Arial" w:eastAsia="Arial" w:hAnsi="Arial"/>
          <w:sz w:val="20"/>
          <w:szCs w:val="20"/>
        </w:rPr>
        <w:t xml:space="preserve">The first release ships with metrics that are computable from existing transactional data plus backend aggregation. No metric that depends on user activity tracking is included in launch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700"/>
        <w:gridCol w:w="5160"/>
      </w:tblGrid>
      <w:tr>
        <w:tc>
          <w:tcPr>
            <w:tcW w:type="dxa" w:w="5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37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Feature</w:t>
            </w:r>
          </w:p>
        </w:tc>
        <w:tc>
          <w:tcPr>
            <w:tcW w:type="dxa" w:w="516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Rationale</w:t>
            </w:r>
          </w:p>
        </w:tc>
      </w:tr>
      <w:tr>
        <w:tc>
          <w:tcPr>
            <w:tcW w:type="dxa" w:w="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1</w:t>
            </w:r>
          </w:p>
        </w:tc>
        <w:tc>
          <w:tcPr>
            <w:tcW w:type="dxa" w:w="3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b/>
                <w:bCs/>
                <w:sz w:val="18"/>
                <w:szCs w:val="18"/>
              </w:rPr>
              <w:t xml:space="preserve">Unified global overview with KPI cards</w:t>
            </w:r>
          </w:p>
        </w:tc>
        <w:tc>
          <w:tcPr>
            <w:tcW w:type="dxa" w:w="51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Must communicate value at first glance. Cards show only Tier A/B metrics.</w:t>
            </w:r>
          </w:p>
        </w:tc>
      </w:tr>
      <w:tr>
        <w:tc>
          <w:tcPr>
            <w:tcW w:type="dxa" w:w="5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2</w:t>
            </w:r>
          </w:p>
        </w:tc>
        <w:tc>
          <w:tcPr>
            <w:tcW w:type="dxa" w:w="37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b/>
                <w:bCs/>
                <w:sz w:val="18"/>
                <w:szCs w:val="18"/>
              </w:rPr>
              <w:t xml:space="preserve">Solution filter (multi-select for 5 core solutions)</w:t>
            </w:r>
          </w:p>
        </w:tc>
        <w:tc>
          <w:tcPr>
            <w:tcW w:type="dxa" w:w="51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Core differentiator. Filters adjust all displayed metrics.</w:t>
            </w:r>
          </w:p>
        </w:tc>
      </w:tr>
      <w:tr>
        <w:tc>
          <w:tcPr>
            <w:tcW w:type="dxa" w:w="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3</w:t>
            </w:r>
          </w:p>
        </w:tc>
        <w:tc>
          <w:tcPr>
            <w:tcW w:type="dxa" w:w="3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b/>
                <w:bCs/>
                <w:sz w:val="18"/>
                <w:szCs w:val="18"/>
              </w:rPr>
              <w:t xml:space="preserve">Date range selector (7d, 30d, 90d, custom)</w:t>
            </w:r>
          </w:p>
        </w:tc>
        <w:tc>
          <w:tcPr>
            <w:tcW w:type="dxa" w:w="51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Temporal control — date ranges apply to transactional record timestamps (creation/completion dates).</w:t>
            </w:r>
          </w:p>
        </w:tc>
      </w:tr>
      <w:tr>
        <w:tc>
          <w:tcPr>
            <w:tcW w:type="dxa" w:w="5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4</w:t>
            </w:r>
          </w:p>
        </w:tc>
        <w:tc>
          <w:tcPr>
            <w:tcW w:type="dxa" w:w="37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b/>
                <w:bCs/>
                <w:sz w:val="18"/>
                <w:szCs w:val="18"/>
              </w:rPr>
              <w:t xml:space="preserve">Comparison period with trend indicators</w:t>
            </w:r>
          </w:p>
        </w:tc>
        <w:tc>
          <w:tcPr>
            <w:tcW w:type="dxa" w:w="51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Proves improvement over time using transactional record date fields.</w:t>
            </w:r>
          </w:p>
        </w:tc>
      </w:tr>
      <w:tr>
        <w:tc>
          <w:tcPr>
            <w:tcW w:type="dxa" w:w="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5</w:t>
            </w:r>
          </w:p>
        </w:tc>
        <w:tc>
          <w:tcPr>
            <w:tcW w:type="dxa" w:w="3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b/>
                <w:bCs/>
                <w:sz w:val="18"/>
                <w:szCs w:val="18"/>
              </w:rPr>
              <w:t xml:space="preserve">KPI summary cards with trend % and sparkline</w:t>
            </w:r>
          </w:p>
        </w:tc>
        <w:tc>
          <w:tcPr>
            <w:tcW w:type="dxa" w:w="51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Scannable top-level metrics. Only Tier A/B metrics displayed.</w:t>
            </w:r>
          </w:p>
        </w:tc>
      </w:tr>
      <w:tr>
        <w:tc>
          <w:tcPr>
            <w:tcW w:type="dxa" w:w="5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6</w:t>
            </w:r>
          </w:p>
        </w:tc>
        <w:tc>
          <w:tcPr>
            <w:tcW w:type="dxa" w:w="37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b/>
                <w:bCs/>
                <w:sz w:val="18"/>
                <w:szCs w:val="18"/>
              </w:rPr>
              <w:t xml:space="preserve">Primary chart per view</w:t>
            </w:r>
          </w:p>
        </w:tc>
        <w:tc>
          <w:tcPr>
            <w:tcW w:type="dxa" w:w="51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Activity/completion trends using transactional record dates as the time axis.</w:t>
            </w:r>
          </w:p>
        </w:tc>
      </w:tr>
      <w:tr>
        <w:tc>
          <w:tcPr>
            <w:tcW w:type="dxa" w:w="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7</w:t>
            </w:r>
          </w:p>
        </w:tc>
        <w:tc>
          <w:tcPr>
            <w:tcW w:type="dxa" w:w="3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b/>
                <w:bCs/>
                <w:sz w:val="18"/>
                <w:szCs w:val="18"/>
              </w:rPr>
              <w:t xml:space="preserve">Solution-specific views (all 5) following unified layout</w:t>
            </w:r>
          </w:p>
        </w:tc>
        <w:tc>
          <w:tcPr>
            <w:tcW w:type="dxa" w:w="51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Cards + chart + table structure consistent across all views.</w:t>
            </w:r>
          </w:p>
        </w:tc>
      </w:tr>
      <w:tr>
        <w:tc>
          <w:tcPr>
            <w:tcW w:type="dxa" w:w="5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8</w:t>
            </w:r>
          </w:p>
        </w:tc>
        <w:tc>
          <w:tcPr>
            <w:tcW w:type="dxa" w:w="37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b/>
                <w:bCs/>
                <w:sz w:val="18"/>
                <w:szCs w:val="18"/>
              </w:rPr>
              <w:t xml:space="preserve">Data tables with sortable columns</w:t>
            </w:r>
          </w:p>
        </w:tc>
        <w:tc>
          <w:tcPr>
            <w:tcW w:type="dxa" w:w="51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Managers need user-level and module/scenario-level breakdowns.</w:t>
            </w:r>
          </w:p>
        </w:tc>
      </w:tr>
      <w:tr>
        <w:tc>
          <w:tcPr>
            <w:tcW w:type="dxa" w:w="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9</w:t>
            </w:r>
          </w:p>
        </w:tc>
        <w:tc>
          <w:tcPr>
            <w:tcW w:type="dxa" w:w="3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b/>
                <w:bCs/>
                <w:sz w:val="18"/>
                <w:szCs w:val="18"/>
              </w:rPr>
              <w:t xml:space="preserve">Empty states for all views</w:t>
            </w:r>
          </w:p>
        </w:tc>
        <w:tc>
          <w:tcPr>
            <w:tcW w:type="dxa" w:w="51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Clients with partial deployments must never see a broken screen.</w:t>
            </w:r>
          </w:p>
        </w:tc>
      </w:tr>
      <w:tr>
        <w:tc>
          <w:tcPr>
            <w:tcW w:type="dxa" w:w="5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10</w:t>
            </w:r>
          </w:p>
        </w:tc>
        <w:tc>
          <w:tcPr>
            <w:tcW w:type="dxa" w:w="37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b/>
                <w:bCs/>
                <w:sz w:val="18"/>
                <w:szCs w:val="18"/>
              </w:rPr>
              <w:t xml:space="preserve">CSV export of active table view</w:t>
            </w:r>
          </w:p>
        </w:tc>
        <w:tc>
          <w:tcPr>
            <w:tcW w:type="dxa" w:w="51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Minimum export for offline reporting.</w:t>
            </w:r>
          </w:p>
        </w:tc>
      </w:tr>
      <w:tr>
        <w:tc>
          <w:tcPr>
            <w:tcW w:type="dxa" w:w="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11</w:t>
            </w:r>
          </w:p>
        </w:tc>
        <w:tc>
          <w:tcPr>
            <w:tcW w:type="dxa" w:w="3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b/>
                <w:bCs/>
                <w:sz w:val="18"/>
                <w:szCs w:val="18"/>
              </w:rPr>
              <w:t xml:space="preserve">Responsive layout (desktop + tablet)</w:t>
            </w:r>
          </w:p>
        </w:tc>
        <w:tc>
          <w:tcPr>
            <w:tcW w:type="dxa" w:w="51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Clients access from multiple devices.</w:t>
            </w:r>
          </w:p>
        </w:tc>
      </w:tr>
      <w:tr>
        <w:tc>
          <w:tcPr>
            <w:tcW w:type="dxa" w:w="5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12</w:t>
            </w:r>
          </w:p>
        </w:tc>
        <w:tc>
          <w:tcPr>
            <w:tcW w:type="dxa" w:w="37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b/>
                <w:bCs/>
                <w:sz w:val="18"/>
                <w:szCs w:val="18"/>
              </w:rPr>
              <w:t xml:space="preserve">Loading states and error handling</w:t>
            </w:r>
          </w:p>
        </w:tc>
        <w:tc>
          <w:tcPr>
            <w:tcW w:type="dxa" w:w="51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Production-grade quality.</w:t>
            </w:r>
          </w:p>
        </w:tc>
      </w:tr>
      <w:tr>
        <w:tc>
          <w:tcPr>
            <w:tcW w:type="dxa" w:w="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13</w:t>
            </w:r>
          </w:p>
        </w:tc>
        <w:tc>
          <w:tcPr>
            <w:tcW w:type="dxa" w:w="3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b/>
                <w:bCs/>
                <w:sz w:val="18"/>
                <w:szCs w:val="18"/>
              </w:rPr>
              <w:t xml:space="preserve">Backend API: aggregation endpoints for all launch metrics</w:t>
            </w:r>
          </w:p>
        </w:tc>
        <w:tc>
          <w:tcPr>
            <w:tcW w:type="dxa" w:w="51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No analytics backend exists today — this must be built.</w:t>
            </w:r>
          </w:p>
        </w:tc>
      </w:tr>
      <w:tr>
        <w:tc>
          <w:tcPr>
            <w:tcW w:type="dxa" w:w="5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14</w:t>
            </w:r>
          </w:p>
        </w:tc>
        <w:tc>
          <w:tcPr>
            <w:tcW w:type="dxa" w:w="37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b/>
                <w:bCs/>
                <w:sz w:val="18"/>
                <w:szCs w:val="18"/>
              </w:rPr>
              <w:t xml:space="preserve">Database schema audit (Week 1)</w:t>
            </w:r>
          </w:p>
        </w:tc>
        <w:tc>
          <w:tcPr>
            <w:tcW w:type="dxa" w:w="51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Confirms exactly which data exists and its structure.</w:t>
            </w:r>
          </w:p>
        </w:tc>
      </w:tr>
      <w:tr>
        <w:tc>
          <w:tcPr>
            <w:tcW w:type="dxa" w:w="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15</w:t>
            </w:r>
          </w:p>
        </w:tc>
        <w:tc>
          <w:tcPr>
            <w:tcW w:type="dxa" w:w="3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b/>
                <w:bCs/>
                <w:sz w:val="18"/>
                <w:szCs w:val="18"/>
              </w:rPr>
              <w:t xml:space="preserve">Standalone app scaffolding + auth integration</w:t>
            </w:r>
          </w:p>
        </w:tc>
        <w:tc>
          <w:tcPr>
            <w:tcW w:type="dxa" w:w="51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Confirmed architectural direction. Auth mechanism to be determined in Week 1.</w:t>
            </w:r>
          </w:p>
        </w:tc>
      </w:tr>
    </w:tbl>
    <w:p>
      <w:pPr>
        <w:pStyle w:val="Heading2"/>
        <w:spacing w:after="100" w:before="280"/>
      </w:pPr>
      <w:r>
        <w:rPr>
          <w:rFonts w:ascii="Arial" w:cs="Arial" w:eastAsia="Arial" w:hAnsi="Arial"/>
          <w:b/>
          <w:bCs/>
          <w:color w:val="2C3E50"/>
          <w:sz w:val="24"/>
          <w:szCs w:val="24"/>
        </w:rPr>
        <w:t xml:space="preserve">4.2 Tier 2 — Enhancements if time allows (still Tier A/B data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700"/>
        <w:gridCol w:w="5160"/>
      </w:tblGrid>
      <w:tr>
        <w:tc>
          <w:tcPr>
            <w:tcW w:type="dxa" w:w="5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37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Feature</w:t>
            </w:r>
          </w:p>
        </w:tc>
        <w:tc>
          <w:tcPr>
            <w:tcW w:type="dxa" w:w="516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Rationale</w:t>
            </w:r>
          </w:p>
        </w:tc>
      </w:tr>
      <w:tr>
        <w:tc>
          <w:tcPr>
            <w:tcW w:type="dxa" w:w="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16</w:t>
            </w:r>
          </w:p>
        </w:tc>
        <w:tc>
          <w:tcPr>
            <w:tcW w:type="dxa" w:w="3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b/>
                <w:bCs/>
                <w:sz w:val="18"/>
                <w:szCs w:val="18"/>
              </w:rPr>
              <w:t xml:space="preserve">PDF export of overview page</w:t>
            </w:r>
          </w:p>
        </w:tc>
        <w:tc>
          <w:tcPr>
            <w:tcW w:type="dxa" w:w="51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Professional executive reporting.</w:t>
            </w:r>
          </w:p>
        </w:tc>
      </w:tr>
      <w:tr>
        <w:tc>
          <w:tcPr>
            <w:tcW w:type="dxa" w:w="5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17</w:t>
            </w:r>
          </w:p>
        </w:tc>
        <w:tc>
          <w:tcPr>
            <w:tcW w:type="dxa" w:w="37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b/>
                <w:bCs/>
                <w:sz w:val="18"/>
                <w:szCs w:val="18"/>
              </w:rPr>
              <w:t xml:space="preserve">Learning funnel visualization</w:t>
            </w:r>
          </w:p>
        </w:tc>
        <w:tc>
          <w:tcPr>
            <w:tcW w:type="dxa" w:w="51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Visually reinforces ecosystem narrative using assignment/completion/certification counts.</w:t>
            </w:r>
          </w:p>
        </w:tc>
      </w:tr>
      <w:tr>
        <w:tc>
          <w:tcPr>
            <w:tcW w:type="dxa" w:w="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18</w:t>
            </w:r>
          </w:p>
        </w:tc>
        <w:tc>
          <w:tcPr>
            <w:tcW w:type="dxa" w:w="3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b/>
                <w:bCs/>
                <w:sz w:val="18"/>
                <w:szCs w:val="18"/>
              </w:rPr>
              <w:t xml:space="preserve">Top/bottom performers by certification score</w:t>
            </w:r>
          </w:p>
        </w:tc>
        <w:tc>
          <w:tcPr>
            <w:tcW w:type="dxa" w:w="51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Quick outlier identification.</w:t>
            </w:r>
          </w:p>
        </w:tc>
      </w:tr>
    </w:tbl>
    <w:p>
      <w:pPr>
        <w:pStyle w:val="Heading2"/>
        <w:spacing w:after="100" w:before="280"/>
      </w:pPr>
      <w:r>
        <w:rPr>
          <w:rFonts w:ascii="Arial" w:cs="Arial" w:eastAsia="Arial" w:hAnsi="Arial"/>
          <w:b/>
          <w:bCs/>
          <w:color w:val="2C3E50"/>
          <w:sz w:val="24"/>
          <w:szCs w:val="24"/>
        </w:rPr>
        <w:t xml:space="preserve">4.3 Tier 3 — Post-launch (requires decisions or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700"/>
        <w:gridCol w:w="2100"/>
        <w:gridCol w:w="2760"/>
      </w:tblGrid>
      <w:tr>
        <w:tc>
          <w:tcPr>
            <w:tcW w:type="dxa" w:w="5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37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Feature</w:t>
            </w:r>
          </w:p>
        </w:tc>
        <w:tc>
          <w:tcPr>
            <w:tcW w:type="dxa" w:w="21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Blocker</w:t>
            </w:r>
          </w:p>
        </w:tc>
        <w:tc>
          <w:tcPr>
            <w:tcW w:type="dxa" w:w="276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Target</w:t>
            </w:r>
          </w:p>
        </w:tc>
      </w:tr>
      <w:tr>
        <w:tc>
          <w:tcPr>
            <w:tcW w:type="dxa" w:w="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19</w:t>
            </w:r>
          </w:p>
        </w:tc>
        <w:tc>
          <w:tcPr>
            <w:tcW w:type="dxa" w:w="3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Session-based engagement metrics (duration, frequency, last active)</w:t>
            </w:r>
          </w:p>
        </w:tc>
        <w:tc>
          <w:tcPr>
            <w:tcW w:type="dxa" w:w="21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Privacy decision + activity tracking</w:t>
            </w:r>
          </w:p>
        </w:tc>
        <w:tc>
          <w:tcPr>
            <w:tcW w:type="dxa" w:w="27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Phase 2</w:t>
            </w:r>
          </w:p>
        </w:tc>
      </w:tr>
      <w:tr>
        <w:tc>
          <w:tcPr>
            <w:tcW w:type="dxa" w:w="5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20</w:t>
            </w:r>
          </w:p>
        </w:tc>
        <w:tc>
          <w:tcPr>
            <w:tcW w:type="dxa" w:w="37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Master Coach interaction depth (questions asked, topics)</w:t>
            </w:r>
          </w:p>
        </w:tc>
        <w:tc>
          <w:tcPr>
            <w:tcW w:type="dxa" w:w="21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Activity tracking</w:t>
            </w:r>
          </w:p>
        </w:tc>
        <w:tc>
          <w:tcPr>
            <w:tcW w:type="dxa" w:w="27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Phase 2</w:t>
            </w:r>
          </w:p>
        </w:tc>
      </w:tr>
      <w:tr>
        <w:tc>
          <w:tcPr>
            <w:tcW w:type="dxa" w:w="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21</w:t>
            </w:r>
          </w:p>
        </w:tc>
        <w:tc>
          <w:tcPr>
            <w:tcW w:type="dxa" w:w="3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Second Brain query analytics (search volume, topics, satisfaction)</w:t>
            </w:r>
          </w:p>
        </w:tc>
        <w:tc>
          <w:tcPr>
            <w:tcW w:type="dxa" w:w="21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Activity tracking</w:t>
            </w:r>
          </w:p>
        </w:tc>
        <w:tc>
          <w:tcPr>
            <w:tcW w:type="dxa" w:w="27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Phase 2</w:t>
            </w:r>
          </w:p>
        </w:tc>
      </w:tr>
      <w:tr>
        <w:tc>
          <w:tcPr>
            <w:tcW w:type="dxa" w:w="5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22</w:t>
            </w:r>
          </w:p>
        </w:tc>
        <w:tc>
          <w:tcPr>
            <w:tcW w:type="dxa" w:w="37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Simulator per-session score trends and improvement rate</w:t>
            </w:r>
          </w:p>
        </w:tc>
        <w:tc>
          <w:tcPr>
            <w:tcW w:type="dxa" w:w="21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Session-level score tracking</w:t>
            </w:r>
          </w:p>
        </w:tc>
        <w:tc>
          <w:tcPr>
            <w:tcW w:type="dxa" w:w="27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Phase 2</w:t>
            </w:r>
          </w:p>
        </w:tc>
      </w:tr>
      <w:tr>
        <w:tc>
          <w:tcPr>
            <w:tcW w:type="dxa" w:w="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23</w:t>
            </w:r>
          </w:p>
        </w:tc>
        <w:tc>
          <w:tcPr>
            <w:tcW w:type="dxa" w:w="3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Cross-solution adoption rate (users who used 2+ solutions)</w:t>
            </w:r>
          </w:p>
        </w:tc>
        <w:tc>
          <w:tcPr>
            <w:tcW w:type="dxa" w:w="21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Session/activity tracking per solution</w:t>
            </w:r>
          </w:p>
        </w:tc>
        <w:tc>
          <w:tcPr>
            <w:tcW w:type="dxa" w:w="27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Phase 2</w:t>
            </w:r>
          </w:p>
        </w:tc>
      </w:tr>
      <w:tr>
        <w:tc>
          <w:tcPr>
            <w:tcW w:type="dxa" w:w="5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24</w:t>
            </w:r>
          </w:p>
        </w:tc>
        <w:tc>
          <w:tcPr>
            <w:tcW w:type="dxa" w:w="37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AI-powered insight summaries</w:t>
            </w:r>
          </w:p>
        </w:tc>
        <w:tc>
          <w:tcPr>
            <w:tcW w:type="dxa" w:w="21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Analytics maturity + AI scope</w:t>
            </w:r>
          </w:p>
        </w:tc>
        <w:tc>
          <w:tcPr>
            <w:tcW w:type="dxa" w:w="27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Phase 2</w:t>
            </w:r>
          </w:p>
        </w:tc>
      </w:tr>
      <w:tr>
        <w:tc>
          <w:tcPr>
            <w:tcW w:type="dxa" w:w="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25</w:t>
            </w:r>
          </w:p>
        </w:tc>
        <w:tc>
          <w:tcPr>
            <w:tcW w:type="dxa" w:w="3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Custom report builder / saved views</w:t>
            </w:r>
          </w:p>
        </w:tc>
        <w:tc>
          <w:tcPr>
            <w:tcW w:type="dxa" w:w="21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Product complexity</w:t>
            </w:r>
          </w:p>
        </w:tc>
        <w:tc>
          <w:tcPr>
            <w:tcW w:type="dxa" w:w="27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Phase 2</w:t>
            </w:r>
          </w:p>
        </w:tc>
      </w:tr>
      <w:tr>
        <w:tc>
          <w:tcPr>
            <w:tcW w:type="dxa" w:w="5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26</w:t>
            </w:r>
          </w:p>
        </w:tc>
        <w:tc>
          <w:tcPr>
            <w:tcW w:type="dxa" w:w="37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Role-based permissions</w:t>
            </w:r>
          </w:p>
        </w:tc>
        <w:tc>
          <w:tcPr>
            <w:tcW w:type="dxa" w:w="21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Product complexity</w:t>
            </w:r>
          </w:p>
        </w:tc>
        <w:tc>
          <w:tcPr>
            <w:tcW w:type="dxa" w:w="27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Phase 2</w:t>
            </w:r>
          </w:p>
        </w:tc>
      </w:tr>
      <w:tr>
        <w:tc>
          <w:tcPr>
            <w:tcW w:type="dxa" w:w="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27</w:t>
            </w:r>
          </w:p>
        </w:tc>
        <w:tc>
          <w:tcPr>
            <w:tcW w:type="dxa" w:w="37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Scheduled email reports</w:t>
            </w:r>
          </w:p>
        </w:tc>
        <w:tc>
          <w:tcPr>
            <w:tcW w:type="dxa" w:w="21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Infrastructure</w:t>
            </w:r>
          </w:p>
        </w:tc>
        <w:tc>
          <w:tcPr>
            <w:tcW w:type="dxa" w:w="27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Phase 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EAF8" w:sz="1"/>
              <w:left w:val="single" w:color="2980B9" w:sz="12"/>
              <w:bottom w:val="single" w:color="D6EAF8" w:sz="1"/>
              <w:right w:val="single" w:color="D6EAF8" w:sz="1"/>
            </w:tcBorders>
            <w:shd w:fill="EBF5FB" w:val="clear"/>
            <w:tcMar>
              <w:top w:type="dxa" w:w="100"/>
              <w:left w:type="dxa" w:w="160"/>
              <w:bottom w:type="dxa" w:w="100"/>
              <w:right w:type="dxa" w:w="120"/>
            </w:tcMar>
          </w:tcPr>
          <w:p>
            <w:pPr>
              <w:spacing w:after="60"/>
            </w:pPr>
            <w:r>
              <w:rPr>
                <w:rFonts w:ascii="Arial" w:cs="Arial" w:eastAsia="Arial" w:hAnsi="Arial"/>
                <w:b/>
                <w:bCs/>
                <w:color w:val="2471A3"/>
                <w:sz w:val="20"/>
                <w:szCs w:val="20"/>
              </w:rPr>
              <w:t xml:space="preserve">Scope principle</w:t>
            </w:r>
          </w:p>
          <w:p>
            <w:pPr>
              <w:spacing w:after="40"/>
            </w:pPr>
            <w:r>
              <w:rPr>
                <w:rFonts w:ascii="Arial" w:cs="Arial" w:eastAsia="Arial" w:hAnsi="Arial"/>
                <w:sz w:val="19"/>
                <w:szCs w:val="19"/>
              </w:rPr>
              <w:t xml:space="preserve">It is better to ship a dashboard with 15 accurate, trustworthy metrics than one with 30 metrics where half show incomplete or misleading data. The first release builds credibility. Phase 2 expands depth.</w:t>
            </w:r>
          </w:p>
        </w:tc>
      </w:tr>
    </w:tbl>
    <w:p>
      <w:r>
        <w:br w:type="page"/>
      </w:r>
    </w:p>
    <w:p>
      <w:pPr>
        <w:pStyle w:val="Heading1"/>
        <w:spacing w:after="120" w:before="360"/>
      </w:pPr>
      <w:r>
        <w:rPr>
          <w:rFonts w:ascii="Arial" w:cs="Arial" w:eastAsia="Arial" w:hAnsi="Arial"/>
          <w:b/>
          <w:bCs/>
          <w:color w:val="1A1A2E"/>
          <w:sz w:val="28"/>
          <w:szCs w:val="28"/>
        </w:rPr>
        <w:t xml:space="preserve">5. Proposed Dashboard Structure</w:t>
      </w:r>
    </w:p>
    <w:p>
      <w:pPr>
        <w:pStyle w:val="Heading2"/>
        <w:spacing w:after="100" w:before="280"/>
      </w:pPr>
      <w:r>
        <w:rPr>
          <w:rFonts w:ascii="Arial" w:cs="Arial" w:eastAsia="Arial" w:hAnsi="Arial"/>
          <w:b/>
          <w:bCs/>
          <w:color w:val="2C3E50"/>
          <w:sz w:val="24"/>
          <w:szCs w:val="24"/>
        </w:rPr>
        <w:t xml:space="preserve">5.1 Top-level layout (unchanged)</w:t>
      </w:r>
    </w:p>
    <w:p>
      <w:pPr>
        <w:spacing w:after="100" w:line="276"/>
      </w:pPr>
      <w:r>
        <w:rPr>
          <w:rFonts w:ascii="Arial" w:cs="Arial" w:eastAsia="Arial" w:hAnsi="Arial"/>
          <w:sz w:val="20"/>
          <w:szCs w:val="20"/>
        </w:rPr>
        <w:t xml:space="preserve">Sidebar + main content area. Sidebar navigates between global overview and each solution. Main content always follows: toolbar (date range, comparison, solution filter) then KPI cards, then chart, then table.</w:t>
      </w:r>
    </w:p>
    <w:p>
      <w:pPr>
        <w:spacing w:after="80" w:before="200"/>
      </w:pPr>
      <w:r>
        <w:rPr>
          <w:rFonts w:ascii="Arial" w:cs="Arial" w:eastAsia="Arial" w:hAnsi="Arial"/>
          <w:b/>
          <w:bCs/>
          <w:color w:val="34495E"/>
          <w:sz w:val="22"/>
          <w:szCs w:val="22"/>
        </w:rPr>
        <w:t xml:space="preserve">Sidebar navigation</w:t>
      </w:r>
    </w:p>
    <w:p>
      <w:pPr>
        <w:pStyle w:val="ListParagraph"/>
        <w:numPr>
          <w:ilvl w:val="0"/>
          <w:numId w:val="3"/>
        </w:numPr>
        <w:spacing w:after="60" w:line="276"/>
      </w:pPr>
      <w:r>
        <w:rPr>
          <w:rFonts w:ascii="Arial" w:cs="Arial" w:eastAsia="Arial" w:hAnsi="Arial"/>
          <w:sz w:val="20"/>
          <w:szCs w:val="20"/>
        </w:rPr>
        <w:t xml:space="preserve">Global Overview (default landing)</w:t>
      </w:r>
    </w:p>
    <w:p>
      <w:pPr>
        <w:pStyle w:val="ListParagraph"/>
        <w:numPr>
          <w:ilvl w:val="0"/>
          <w:numId w:val="3"/>
        </w:numPr>
        <w:spacing w:after="60" w:line="276"/>
      </w:pPr>
      <w:r>
        <w:rPr>
          <w:rFonts w:ascii="Arial" w:cs="Arial" w:eastAsia="Arial" w:hAnsi="Arial"/>
          <w:sz w:val="20"/>
          <w:szCs w:val="20"/>
        </w:rPr>
        <w:t xml:space="preserve">LMS</w:t>
      </w:r>
    </w:p>
    <w:p>
      <w:pPr>
        <w:pStyle w:val="ListParagraph"/>
        <w:numPr>
          <w:ilvl w:val="0"/>
          <w:numId w:val="3"/>
        </w:numPr>
        <w:spacing w:after="60" w:line="276"/>
      </w:pPr>
      <w:r>
        <w:rPr>
          <w:rFonts w:ascii="Arial" w:cs="Arial" w:eastAsia="Arial" w:hAnsi="Arial"/>
          <w:sz w:val="20"/>
          <w:szCs w:val="20"/>
        </w:rPr>
        <w:t xml:space="preserve">Master Coach</w:t>
      </w:r>
    </w:p>
    <w:p>
      <w:pPr>
        <w:pStyle w:val="ListParagraph"/>
        <w:numPr>
          <w:ilvl w:val="0"/>
          <w:numId w:val="3"/>
        </w:numPr>
        <w:spacing w:after="60" w:line="276"/>
      </w:pPr>
      <w:r>
        <w:rPr>
          <w:rFonts w:ascii="Arial" w:cs="Arial" w:eastAsia="Arial" w:hAnsi="Arial"/>
          <w:sz w:val="20"/>
          <w:szCs w:val="20"/>
        </w:rPr>
        <w:t xml:space="preserve">Practice Simulator</w:t>
      </w:r>
    </w:p>
    <w:p>
      <w:pPr>
        <w:pStyle w:val="ListParagraph"/>
        <w:numPr>
          <w:ilvl w:val="0"/>
          <w:numId w:val="3"/>
        </w:numPr>
        <w:spacing w:after="60" w:line="276"/>
      </w:pPr>
      <w:r>
        <w:rPr>
          <w:rFonts w:ascii="Arial" w:cs="Arial" w:eastAsia="Arial" w:hAnsi="Arial"/>
          <w:sz w:val="20"/>
          <w:szCs w:val="20"/>
        </w:rPr>
        <w:t xml:space="preserve">Expert Certification</w:t>
      </w:r>
    </w:p>
    <w:p>
      <w:pPr>
        <w:pStyle w:val="ListParagraph"/>
        <w:numPr>
          <w:ilvl w:val="0"/>
          <w:numId w:val="3"/>
        </w:numPr>
        <w:spacing w:after="60" w:line="276"/>
      </w:pPr>
      <w:r>
        <w:rPr>
          <w:rFonts w:ascii="Arial" w:cs="Arial" w:eastAsia="Arial" w:hAnsi="Arial"/>
          <w:sz w:val="20"/>
          <w:szCs w:val="20"/>
        </w:rPr>
        <w:t xml:space="preserve">Second Brain</w:t>
      </w:r>
    </w:p>
    <w:p>
      <w:pPr>
        <w:pStyle w:val="ListParagraph"/>
        <w:numPr>
          <w:ilvl w:val="0"/>
          <w:numId w:val="3"/>
        </w:numPr>
        <w:spacing w:after="60" w:line="276"/>
      </w:pPr>
      <w:r>
        <w:rPr>
          <w:rFonts w:ascii="Arial" w:cs="Arial" w:eastAsia="Arial" w:hAnsi="Arial"/>
          <w:sz w:val="20"/>
          <w:szCs w:val="20"/>
        </w:rPr>
        <w:t xml:space="preserve">Export</w:t>
      </w:r>
    </w:p>
    <w:p>
      <w:pPr>
        <w:pStyle w:val="ListParagraph"/>
        <w:numPr>
          <w:ilvl w:val="0"/>
          <w:numId w:val="3"/>
        </w:numPr>
        <w:spacing w:after="60" w:line="276"/>
      </w:pPr>
      <w:r>
        <w:rPr>
          <w:rFonts w:ascii="Arial" w:cs="Arial" w:eastAsia="Arial" w:hAnsi="Arial"/>
          <w:sz w:val="20"/>
          <w:szCs w:val="20"/>
        </w:rPr>
        <w:t xml:space="preserve">Settings</w:t>
      </w:r>
    </w:p>
    <w:p>
      <w:pPr>
        <w:pStyle w:val="Heading2"/>
        <w:spacing w:after="100" w:before="280"/>
      </w:pPr>
      <w:r>
        <w:rPr>
          <w:rFonts w:ascii="Arial" w:cs="Arial" w:eastAsia="Arial" w:hAnsi="Arial"/>
          <w:b/>
          <w:bCs/>
          <w:color w:val="2C3E50"/>
          <w:sz w:val="24"/>
          <w:szCs w:val="24"/>
        </w:rPr>
        <w:t xml:space="preserve">5.2 Filtering logic</w:t>
      </w:r>
    </w:p>
    <w:p>
      <w:pPr>
        <w:spacing w:after="100" w:line="276"/>
      </w:pPr>
      <w:r>
        <w:rPr>
          <w:rFonts w:ascii="Arial" w:cs="Arial" w:eastAsia="Arial" w:hAnsi="Arial"/>
          <w:b/>
          <w:bCs/>
          <w:sz w:val="20"/>
          <w:szCs w:val="20"/>
        </w:rPr>
        <w:t xml:space="preserve">Solution filter: </w:t>
      </w:r>
      <w:r>
        <w:rPr>
          <w:rFonts w:ascii="Arial" w:cs="Arial" w:eastAsia="Arial" w:hAnsi="Arial"/>
          <w:sz w:val="20"/>
          <w:szCs w:val="20"/>
        </w:rPr>
        <w:t xml:space="preserve">Multi-select on Global Overview. Auto-set and disabled on solution-specific views.</w:t>
      </w:r>
    </w:p>
    <w:p>
      <w:pPr>
        <w:spacing w:after="100" w:line="276"/>
      </w:pPr>
      <w:r>
        <w:rPr>
          <w:rFonts w:ascii="Arial" w:cs="Arial" w:eastAsia="Arial" w:hAnsi="Arial"/>
          <w:b/>
          <w:bCs/>
          <w:sz w:val="20"/>
          <w:szCs w:val="20"/>
        </w:rPr>
        <w:t xml:space="preserve">Date range: </w:t>
      </w:r>
      <w:r>
        <w:rPr>
          <w:rFonts w:ascii="Arial" w:cs="Arial" w:eastAsia="Arial" w:hAnsi="Arial"/>
          <w:sz w:val="20"/>
          <w:szCs w:val="20"/>
        </w:rPr>
        <w:t xml:space="preserve">Applies globally. Uses transactional record date fields (creation date, completion date, evaluation date) as the time axis. Presets: 7d, 30d, 90d, custom. Default: Last 30 days.</w:t>
      </w:r>
    </w:p>
    <w:p>
      <w:pPr>
        <w:spacing w:after="100" w:line="276"/>
      </w:pPr>
      <w:r>
        <w:rPr>
          <w:rFonts w:ascii="Arial" w:cs="Arial" w:eastAsia="Arial" w:hAnsi="Arial"/>
          <w:b/>
          <w:bCs/>
          <w:sz w:val="20"/>
          <w:szCs w:val="20"/>
        </w:rPr>
        <w:t xml:space="preserve">Comparison period: </w:t>
      </w:r>
      <w:r>
        <w:rPr>
          <w:rFonts w:ascii="Arial" w:cs="Arial" w:eastAsia="Arial" w:hAnsi="Arial"/>
          <w:sz w:val="20"/>
          <w:szCs w:val="20"/>
        </w:rPr>
        <w:t xml:space="preserve">Auto-calculated: same duration, immediately prior. Shown as trend % on cards. Optionally as dashed overlay on charts.</w:t>
      </w:r>
    </w:p>
    <w:p>
      <w:pPr>
        <w:spacing w:after="100" w:line="276"/>
      </w:pPr>
      <w:r>
        <w:rPr>
          <w:rFonts w:ascii="Arial" w:cs="Arial" w:eastAsia="Arial" w:hAnsi="Arial"/>
          <w:b/>
          <w:bCs/>
          <w:sz w:val="20"/>
          <w:szCs w:val="20"/>
        </w:rPr>
        <w:t xml:space="preserve">Behavioral rule: </w:t>
      </w:r>
      <w:r>
        <w:rPr>
          <w:rFonts w:ascii="Arial" w:cs="Arial" w:eastAsia="Arial" w:hAnsi="Arial"/>
          <w:sz w:val="20"/>
          <w:szCs w:val="20"/>
        </w:rPr>
        <w:t xml:space="preserve">Changing any filter updates all cards, charts, and tables simultaneously.</w:t>
      </w:r>
    </w:p>
    <w:p>
      <w:pPr>
        <w:pStyle w:val="Heading2"/>
        <w:spacing w:after="100" w:before="280"/>
      </w:pPr>
      <w:r>
        <w:rPr>
          <w:rFonts w:ascii="Arial" w:cs="Arial" w:eastAsia="Arial" w:hAnsi="Arial"/>
          <w:b/>
          <w:bCs/>
          <w:color w:val="2C3E50"/>
          <w:sz w:val="24"/>
          <w:szCs w:val="24"/>
        </w:rPr>
        <w:t xml:space="preserve">5.3 Metric groups per view (adjusted for data availability)</w:t>
      </w:r>
    </w:p>
    <w:p>
      <w:pPr>
        <w:spacing w:after="100" w:line="276"/>
      </w:pPr>
      <w:r>
        <w:rPr>
          <w:rFonts w:ascii="Arial" w:cs="Arial" w:eastAsia="Arial" w:hAnsi="Arial"/>
          <w:sz w:val="20"/>
          <w:szCs w:val="20"/>
        </w:rPr>
        <w:t xml:space="preserve">All metrics shown below are Tier A or Tier B. Tier C metrics are excluded from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600"/>
        <w:gridCol w:w="3260"/>
      </w:tblGrid>
      <w:tr>
        <w:tc>
          <w:tcPr>
            <w:tcW w:type="dxa" w:w="15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View</w:t>
            </w:r>
          </w:p>
        </w:tc>
        <w:tc>
          <w:tcPr>
            <w:tcW w:type="dxa" w:w="20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Summary cards</w:t>
            </w:r>
          </w:p>
        </w:tc>
        <w:tc>
          <w:tcPr>
            <w:tcW w:type="dxa" w:w="26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Primary chart</w:t>
            </w:r>
          </w:p>
        </w:tc>
        <w:tc>
          <w:tcPr>
            <w:tcW w:type="dxa" w:w="326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Table</w:t>
            </w:r>
          </w:p>
        </w:tc>
      </w:tr>
      <w:tr>
        <w:tc>
          <w:tcPr>
            <w:tcW w:type="dxa" w:w="1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b/>
                <w:bCs/>
                <w:sz w:val="18"/>
                <w:szCs w:val="18"/>
              </w:rPr>
              <w:t xml:space="preserve">Global Overview</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Total users, Total enrolled (LMS), Total certified, Avg cert score</w:t>
            </w:r>
          </w:p>
        </w:tc>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Certifications over time (line)</w:t>
            </w:r>
          </w:p>
        </w:tc>
        <w:tc>
          <w:tcPr>
            <w:tcW w:type="dxa" w:w="32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User summary (name, LMS %, cert score, cert status)</w:t>
            </w:r>
          </w:p>
        </w:tc>
      </w:tr>
      <w:tr>
        <w:tc>
          <w:tcPr>
            <w:tcW w:type="dxa" w:w="15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b/>
                <w:bCs/>
                <w:sz w:val="18"/>
                <w:szCs w:val="18"/>
              </w:rPr>
              <w:t xml:space="preserve">LMS</w:t>
            </w:r>
          </w:p>
        </w:tc>
        <w:tc>
          <w:tcPr>
            <w:tcW w:type="dxa" w:w="20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Enrolled users, Completion rate, Avg quiz score, Modules completed</w:t>
            </w:r>
          </w:p>
        </w:tc>
        <w:tc>
          <w:tcPr>
            <w:tcW w:type="dxa" w:w="26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Module completions over time (line)</w:t>
            </w:r>
          </w:p>
        </w:tc>
        <w:tc>
          <w:tcPr>
            <w:tcW w:type="dxa" w:w="32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Module breakdown (name, enrolled, completed, avg score)</w:t>
            </w:r>
          </w:p>
        </w:tc>
      </w:tr>
      <w:tr>
        <w:tc>
          <w:tcPr>
            <w:tcW w:type="dxa" w:w="1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b/>
                <w:bCs/>
                <w:sz w:val="18"/>
                <w:szCs w:val="18"/>
              </w:rPr>
              <w:t xml:space="preserve">Master Coach</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Configured use cases, Users assigned, Knowledge base docs</w:t>
            </w:r>
          </w:p>
        </w:tc>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Use case deployment over time (bar)</w:t>
            </w:r>
          </w:p>
        </w:tc>
        <w:tc>
          <w:tcPr>
            <w:tcW w:type="dxa" w:w="32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Use case list (name, status, assigned users)</w:t>
            </w:r>
          </w:p>
        </w:tc>
      </w:tr>
      <w:tr>
        <w:tc>
          <w:tcPr>
            <w:tcW w:type="dxa" w:w="15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b/>
                <w:bCs/>
                <w:sz w:val="18"/>
                <w:szCs w:val="18"/>
              </w:rPr>
              <w:t xml:space="preserve">Simulator</w:t>
            </w:r>
          </w:p>
        </w:tc>
        <w:tc>
          <w:tcPr>
            <w:tcW w:type="dxa" w:w="20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Configured scenarios, Users assigned, Total practice sessions*</w:t>
            </w:r>
          </w:p>
        </w:tc>
        <w:tc>
          <w:tcPr>
            <w:tcW w:type="dxa" w:w="26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Scenario deployment (bar)</w:t>
            </w:r>
          </w:p>
        </w:tc>
        <w:tc>
          <w:tcPr>
            <w:tcW w:type="dxa" w:w="32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Scenario list (name, assigned users, status)</w:t>
            </w:r>
          </w:p>
        </w:tc>
      </w:tr>
      <w:tr>
        <w:tc>
          <w:tcPr>
            <w:tcW w:type="dxa" w:w="1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b/>
                <w:bCs/>
                <w:sz w:val="18"/>
                <w:szCs w:val="18"/>
              </w:rPr>
              <w:t xml:space="preserve">Certification</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Candidates evaluated, Pass rate, Avg score, Pending certs</w:t>
            </w:r>
          </w:p>
        </w:tc>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Pass/fail over time (stacked bar)</w:t>
            </w:r>
          </w:p>
        </w:tc>
        <w:tc>
          <w:tcPr>
            <w:tcW w:type="dxa" w:w="32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Results table (user, cert, score, status, date)</w:t>
            </w:r>
          </w:p>
        </w:tc>
      </w:tr>
      <w:tr>
        <w:tc>
          <w:tcPr>
            <w:tcW w:type="dxa" w:w="15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b/>
                <w:bCs/>
                <w:sz w:val="18"/>
                <w:szCs w:val="18"/>
              </w:rPr>
              <w:t xml:space="preserve">Second Brain</w:t>
            </w:r>
          </w:p>
        </w:tc>
        <w:tc>
          <w:tcPr>
            <w:tcW w:type="dxa" w:w="20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Knowledge base docs, File types indexed, Total file size</w:t>
            </w:r>
          </w:p>
        </w:tc>
        <w:tc>
          <w:tcPr>
            <w:tcW w:type="dxa" w:w="26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Document uploads over time (bar)</w:t>
            </w:r>
          </w:p>
        </w:tc>
        <w:tc>
          <w:tcPr>
            <w:tcW w:type="dxa" w:w="32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Document inventory (name, type, date added, size)</w:t>
            </w:r>
          </w:p>
        </w:tc>
      </w:tr>
    </w:tbl>
    <w:p>
      <w:pPr>
        <w:spacing w:after="40" w:before="40"/>
      </w:pPr>
    </w:p>
    <w:p>
      <w:pPr>
        <w:spacing w:after="100" w:line="276"/>
      </w:pPr>
      <w:r>
        <w:rPr>
          <w:rFonts w:ascii="Arial" w:cs="Arial" w:eastAsia="Arial" w:hAnsi="Arial"/>
          <w:i/>
          <w:iCs/>
          <w:color w:val="666666"/>
          <w:sz w:val="20"/>
          <w:szCs w:val="20"/>
        </w:rPr>
        <w:t xml:space="preserve">* Practice sessions count is only feasible if session completion records exist in the transactional database. To be confirmed in Week 1 audit.</w:t>
      </w:r>
    </w:p>
    <w:p>
      <w:pPr>
        <w:pStyle w:val="Heading2"/>
        <w:spacing w:after="100" w:before="280"/>
      </w:pPr>
      <w:r>
        <w:rPr>
          <w:rFonts w:ascii="Arial" w:cs="Arial" w:eastAsia="Arial" w:hAnsi="Arial"/>
          <w:b/>
          <w:bCs/>
          <w:color w:val="2C3E50"/>
          <w:sz w:val="24"/>
          <w:szCs w:val="24"/>
        </w:rPr>
        <w:t xml:space="preserve">5.4 Drill-down logic (Phase 1)</w:t>
      </w:r>
    </w:p>
    <w:p>
      <w:pPr>
        <w:pStyle w:val="ListParagraph"/>
        <w:numPr>
          <w:ilvl w:val="0"/>
          <w:numId w:val="3"/>
        </w:numPr>
        <w:spacing w:after="60" w:line="276"/>
      </w:pPr>
      <w:r>
        <w:rPr>
          <w:rFonts w:ascii="Arial" w:cs="Arial" w:eastAsia="Arial" w:hAnsi="Arial"/>
          <w:b/>
          <w:bCs/>
          <w:sz w:val="20"/>
          <w:szCs w:val="20"/>
        </w:rPr>
        <w:t xml:space="preserve">Summary cards: </w:t>
      </w:r>
      <w:r>
        <w:rPr>
          <w:rFonts w:ascii="Arial" w:cs="Arial" w:eastAsia="Arial" w:hAnsi="Arial"/>
          <w:sz w:val="20"/>
          <w:szCs w:val="20"/>
        </w:rPr>
        <w:t xml:space="preserve">Display-only. No click drill-down.</w:t>
      </w:r>
    </w:p>
    <w:p>
      <w:pPr>
        <w:pStyle w:val="ListParagraph"/>
        <w:numPr>
          <w:ilvl w:val="0"/>
          <w:numId w:val="3"/>
        </w:numPr>
        <w:spacing w:after="60" w:line="276"/>
      </w:pPr>
      <w:r>
        <w:rPr>
          <w:rFonts w:ascii="Arial" w:cs="Arial" w:eastAsia="Arial" w:hAnsi="Arial"/>
          <w:b/>
          <w:bCs/>
          <w:sz w:val="20"/>
          <w:szCs w:val="20"/>
        </w:rPr>
        <w:t xml:space="preserve">Chart hover: </w:t>
      </w:r>
      <w:r>
        <w:rPr>
          <w:rFonts w:ascii="Arial" w:cs="Arial" w:eastAsia="Arial" w:hAnsi="Arial"/>
          <w:sz w:val="20"/>
          <w:szCs w:val="20"/>
        </w:rPr>
        <w:t xml:space="preserve">Tooltip with exact value + comparison value.</w:t>
      </w:r>
    </w:p>
    <w:p>
      <w:pPr>
        <w:pStyle w:val="ListParagraph"/>
        <w:numPr>
          <w:ilvl w:val="0"/>
          <w:numId w:val="3"/>
        </w:numPr>
        <w:spacing w:after="60" w:line="276"/>
      </w:pPr>
      <w:r>
        <w:rPr>
          <w:rFonts w:ascii="Arial" w:cs="Arial" w:eastAsia="Arial" w:hAnsi="Arial"/>
          <w:b/>
          <w:bCs/>
          <w:sz w:val="20"/>
          <w:szCs w:val="20"/>
        </w:rPr>
        <w:t xml:space="preserve">Table row click: </w:t>
      </w:r>
      <w:r>
        <w:rPr>
          <w:rFonts w:ascii="Arial" w:cs="Arial" w:eastAsia="Arial" w:hAnsi="Arial"/>
          <w:sz w:val="20"/>
          <w:szCs w:val="20"/>
        </w:rPr>
        <w:t xml:space="preserve">Detail slide-over panel showing user-level or item-level breakdown (only with data available from transactional records).</w:t>
      </w:r>
    </w:p>
    <w:p>
      <w:pPr>
        <w:pStyle w:val="ListParagraph"/>
        <w:numPr>
          <w:ilvl w:val="0"/>
          <w:numId w:val="3"/>
        </w:numPr>
        <w:spacing w:after="60" w:line="276"/>
      </w:pPr>
      <w:r>
        <w:rPr>
          <w:rFonts w:ascii="Arial" w:cs="Arial" w:eastAsia="Arial" w:hAnsi="Arial"/>
          <w:b/>
          <w:bCs/>
          <w:sz w:val="20"/>
          <w:szCs w:val="20"/>
        </w:rPr>
        <w:t xml:space="preserve">Table sorting: </w:t>
      </w:r>
      <w:r>
        <w:rPr>
          <w:rFonts w:ascii="Arial" w:cs="Arial" w:eastAsia="Arial" w:hAnsi="Arial"/>
          <w:sz w:val="20"/>
          <w:szCs w:val="20"/>
        </w:rPr>
        <w:t xml:space="preserve">All columns sortable.</w:t>
      </w:r>
    </w:p>
    <w:p>
      <w:pPr>
        <w:pStyle w:val="ListParagraph"/>
        <w:numPr>
          <w:ilvl w:val="0"/>
          <w:numId w:val="3"/>
        </w:numPr>
        <w:spacing w:after="60" w:line="276"/>
      </w:pPr>
      <w:r>
        <w:rPr>
          <w:rFonts w:ascii="Arial" w:cs="Arial" w:eastAsia="Arial" w:hAnsi="Arial"/>
          <w:b/>
          <w:bCs/>
          <w:sz w:val="20"/>
          <w:szCs w:val="20"/>
        </w:rPr>
        <w:t xml:space="preserve">Table search: </w:t>
      </w:r>
      <w:r>
        <w:rPr>
          <w:rFonts w:ascii="Arial" w:cs="Arial" w:eastAsia="Arial" w:hAnsi="Arial"/>
          <w:sz w:val="20"/>
          <w:szCs w:val="20"/>
        </w:rPr>
        <w:t xml:space="preserve">Text filter on name column.</w:t>
      </w:r>
    </w:p>
    <w:p>
      <w:pPr>
        <w:pStyle w:val="Heading2"/>
        <w:spacing w:after="100" w:before="280"/>
      </w:pPr>
      <w:r>
        <w:rPr>
          <w:rFonts w:ascii="Arial" w:cs="Arial" w:eastAsia="Arial" w:hAnsi="Arial"/>
          <w:b/>
          <w:bCs/>
          <w:color w:val="2C3E50"/>
          <w:sz w:val="24"/>
          <w:szCs w:val="24"/>
        </w:rPr>
        <w:t xml:space="preserve">5.5 Export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400"/>
        <w:gridCol w:w="3160"/>
      </w:tblGrid>
      <w:tr>
        <w:tc>
          <w:tcPr>
            <w:tcW w:type="dxa" w:w="20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Export type</w:t>
            </w:r>
          </w:p>
        </w:tc>
        <w:tc>
          <w:tcPr>
            <w:tcW w:type="dxa" w:w="28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Scope</w:t>
            </w:r>
          </w:p>
        </w:tc>
        <w:tc>
          <w:tcPr>
            <w:tcW w:type="dxa" w:w="14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Format</w:t>
            </w:r>
          </w:p>
        </w:tc>
        <w:tc>
          <w:tcPr>
            <w:tcW w:type="dxa" w:w="316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Priority</w:t>
            </w:r>
          </w:p>
        </w:tc>
      </w:tr>
      <w:tr>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Active table view</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Current view + active filters</w:t>
            </w:r>
          </w:p>
        </w:tc>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CSV</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Mandatory</w:t>
            </w:r>
          </w:p>
        </w:tc>
      </w:tr>
      <w:tr>
        <w:tc>
          <w:tcPr>
            <w:tcW w:type="dxa" w:w="20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Overview snapshot</w:t>
            </w:r>
          </w:p>
        </w:tc>
        <w:tc>
          <w:tcPr>
            <w:tcW w:type="dxa" w:w="28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Current view as rendered</w:t>
            </w:r>
          </w:p>
        </w:tc>
        <w:tc>
          <w:tcPr>
            <w:tcW w:type="dxa" w:w="14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PDF</w:t>
            </w:r>
          </w:p>
        </w:tc>
        <w:tc>
          <w:tcPr>
            <w:tcW w:type="dxa" w:w="31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Enhancement</w:t>
            </w:r>
          </w:p>
        </w:tc>
      </w:tr>
      <w:tr>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Raw data export</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All records for date range</w:t>
            </w:r>
          </w:p>
        </w:tc>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CSV</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Phase 2</w:t>
            </w:r>
          </w:p>
        </w:tc>
      </w:tr>
    </w:tbl>
    <w:p>
      <w:pPr>
        <w:pStyle w:val="Heading2"/>
        <w:spacing w:after="100" w:before="280"/>
      </w:pPr>
      <w:r>
        <w:rPr>
          <w:rFonts w:ascii="Arial" w:cs="Arial" w:eastAsia="Arial" w:hAnsi="Arial"/>
          <w:b/>
          <w:bCs/>
          <w:color w:val="2C3E50"/>
          <w:sz w:val="24"/>
          <w:szCs w:val="24"/>
        </w:rPr>
        <w:t xml:space="preserve">5.6 Empty and no-data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State</w:t>
            </w:r>
          </w:p>
        </w:tc>
        <w:tc>
          <w:tcPr>
            <w:tcW w:type="dxa" w:w="716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Behavior</w:t>
            </w:r>
          </w:p>
        </w:tc>
      </w:tr>
      <w:tr>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b/>
                <w:bCs/>
                <w:sz w:val="18"/>
                <w:szCs w:val="18"/>
              </w:rPr>
              <w:t xml:space="preserve">No data at all</w:t>
            </w:r>
          </w:p>
        </w:tc>
        <w:tc>
          <w:tcPr>
            <w:tcW w:type="dxa" w:w="71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Illustration + message: “No activity recorded yet for [Solution].” Link to setup guide if applicable.</w:t>
            </w:r>
          </w:p>
        </w:tc>
      </w:tr>
      <w:tr>
        <w:tc>
          <w:tcPr>
            <w:tcW w:type="dxa" w:w="22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b/>
                <w:bCs/>
                <w:sz w:val="18"/>
                <w:szCs w:val="18"/>
              </w:rPr>
              <w:t xml:space="preserve">Partial data</w:t>
            </w:r>
          </w:p>
        </w:tc>
        <w:tc>
          <w:tcPr>
            <w:tcW w:type="dxa" w:w="71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Cards with data render normally. Cards without show “—” with tooltip.</w:t>
            </w:r>
          </w:p>
        </w:tc>
      </w:tr>
      <w:tr>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b/>
                <w:bCs/>
                <w:sz w:val="18"/>
                <w:szCs w:val="18"/>
              </w:rPr>
              <w:t xml:space="preserve">Loading</w:t>
            </w:r>
          </w:p>
        </w:tc>
        <w:tc>
          <w:tcPr>
            <w:tcW w:type="dxa" w:w="71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Skeleton loaders (Shadcn pattern). No full-page spinner.</w:t>
            </w:r>
          </w:p>
        </w:tc>
      </w:tr>
      <w:tr>
        <w:tc>
          <w:tcPr>
            <w:tcW w:type="dxa" w:w="22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b/>
                <w:bCs/>
                <w:sz w:val="18"/>
                <w:szCs w:val="18"/>
              </w:rPr>
              <w:t xml:space="preserve">API error</w:t>
            </w:r>
          </w:p>
        </w:tc>
        <w:tc>
          <w:tcPr>
            <w:tcW w:type="dxa" w:w="71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Error component with retry button. No silent failures.</w:t>
            </w:r>
          </w:p>
        </w:tc>
      </w:tr>
      <w:tr>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b/>
                <w:bCs/>
                <w:sz w:val="18"/>
                <w:szCs w:val="18"/>
              </w:rPr>
              <w:t xml:space="preserve">Solution not configured</w:t>
            </w:r>
          </w:p>
        </w:tc>
        <w:tc>
          <w:tcPr>
            <w:tcW w:type="dxa" w:w="71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Clear message: “This solution is not yet configured for your organization.”</w:t>
            </w:r>
          </w:p>
        </w:tc>
      </w:tr>
    </w:tbl>
    <w:p>
      <w:r>
        <w:br w:type="page"/>
      </w:r>
    </w:p>
    <w:p>
      <w:pPr>
        <w:pStyle w:val="Heading1"/>
        <w:spacing w:after="120" w:before="360"/>
      </w:pPr>
      <w:r>
        <w:rPr>
          <w:rFonts w:ascii="Arial" w:cs="Arial" w:eastAsia="Arial" w:hAnsi="Arial"/>
          <w:b/>
          <w:bCs/>
          <w:color w:val="1A1A2E"/>
          <w:sz w:val="28"/>
          <w:szCs w:val="28"/>
        </w:rPr>
        <w:t xml:space="preserve">6. KPI Framework (Tier-Classified)</w:t>
      </w:r>
    </w:p>
    <w:p>
      <w:pPr>
        <w:pStyle w:val="Heading2"/>
        <w:spacing w:after="100" w:before="280"/>
      </w:pPr>
      <w:r>
        <w:rPr>
          <w:rFonts w:ascii="Arial" w:cs="Arial" w:eastAsia="Arial" w:hAnsi="Arial"/>
          <w:b/>
          <w:bCs/>
          <w:color w:val="2C3E50"/>
          <w:sz w:val="24"/>
          <w:szCs w:val="24"/>
        </w:rPr>
        <w:t xml:space="preserve">6.0 Design principles</w:t>
      </w:r>
    </w:p>
    <w:p>
      <w:pPr>
        <w:pStyle w:val="ListParagraph"/>
        <w:numPr>
          <w:ilvl w:val="0"/>
          <w:numId w:val="5"/>
        </w:numPr>
        <w:spacing w:after="60" w:line="276"/>
      </w:pPr>
      <w:r>
        <w:rPr>
          <w:rFonts w:ascii="Arial" w:cs="Arial" w:eastAsia="Arial" w:hAnsi="Arial"/>
          <w:sz w:val="20"/>
          <w:szCs w:val="20"/>
        </w:rPr>
        <w:t xml:space="preserve">Every launch metric must be computable from confirmed transactional data. No assumptions about activity tracking.</w:t>
      </w:r>
    </w:p>
    <w:p>
      <w:pPr>
        <w:pStyle w:val="ListParagraph"/>
        <w:numPr>
          <w:ilvl w:val="0"/>
          <w:numId w:val="5"/>
        </w:numPr>
        <w:spacing w:after="60" w:line="276"/>
      </w:pPr>
      <w:r>
        <w:rPr>
          <w:rFonts w:ascii="Arial" w:cs="Arial" w:eastAsia="Arial" w:hAnsi="Arial"/>
          <w:sz w:val="20"/>
          <w:szCs w:val="20"/>
        </w:rPr>
        <w:t xml:space="preserve">Every metric includes comparison delta (trend %) using transactional record dates.</w:t>
      </w:r>
    </w:p>
    <w:p>
      <w:pPr>
        <w:pStyle w:val="ListParagraph"/>
        <w:numPr>
          <w:ilvl w:val="0"/>
          <w:numId w:val="5"/>
        </w:numPr>
        <w:spacing w:after="60" w:line="276"/>
      </w:pPr>
      <w:r>
        <w:rPr>
          <w:rFonts w:ascii="Arial" w:cs="Arial" w:eastAsia="Arial" w:hAnsi="Arial"/>
          <w:sz w:val="20"/>
          <w:szCs w:val="20"/>
        </w:rPr>
        <w:t xml:space="preserve">Metrics flagged as data-dependent are contingent on the Week 1 database audit confirming the required records exist.</w:t>
      </w:r>
    </w:p>
    <w:p>
      <w:pPr>
        <w:pStyle w:val="ListParagraph"/>
        <w:numPr>
          <w:ilvl w:val="0"/>
          <w:numId w:val="5"/>
        </w:numPr>
        <w:spacing w:after="60" w:line="276"/>
      </w:pPr>
      <w:r>
        <w:rPr>
          <w:rFonts w:ascii="Arial" w:cs="Arial" w:eastAsia="Arial" w:hAnsi="Arial"/>
          <w:sz w:val="20"/>
          <w:szCs w:val="20"/>
        </w:rPr>
        <w:t xml:space="preserve">Tier C metrics are documented for Phase 2 planning but excluded from the first release.</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pPr>
            <w:r>
              <w:rPr>
                <w:rFonts w:ascii="Arial" w:cs="Arial" w:eastAsia="Arial" w:hAnsi="Arial"/>
                <w:b/>
                <w:bCs/>
                <w:sz w:val="18"/>
                <w:szCs w:val="18"/>
              </w:rPr>
              <w:t xml:space="preserve">Tier A = Available now</w:t>
            </w:r>
          </w:p>
        </w:tc>
        <w:tc>
          <w:tcPr>
            <w:tcW w:type="dxa" w:w="312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tcPr>
          <w:p>
            <w:pPr>
              <w:spacing w:after="40"/>
            </w:pPr>
            <w:r>
              <w:rPr>
                <w:rFonts w:ascii="Arial" w:cs="Arial" w:eastAsia="Arial" w:hAnsi="Arial"/>
                <w:b/>
                <w:bCs/>
                <w:sz w:val="18"/>
                <w:szCs w:val="18"/>
              </w:rPr>
              <w:t xml:space="preserve">Tier B = Backend build required</w:t>
            </w:r>
          </w:p>
        </w:tc>
        <w:tc>
          <w:tcPr>
            <w:tcW w:type="dxa" w:w="312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tcPr>
          <w:p>
            <w:pPr>
              <w:spacing w:after="40"/>
            </w:pPr>
            <w:r>
              <w:rPr>
                <w:rFonts w:ascii="Arial" w:cs="Arial" w:eastAsia="Arial" w:hAnsi="Arial"/>
                <w:b/>
                <w:bCs/>
                <w:sz w:val="18"/>
                <w:szCs w:val="18"/>
              </w:rPr>
              <w:t xml:space="preserve">Tier C = Activity tracking + privacy</w:t>
            </w:r>
          </w:p>
        </w:tc>
      </w:tr>
    </w:tbl>
    <w:p>
      <w:pPr>
        <w:spacing w:after="60" w:before="60"/>
      </w:pPr>
    </w:p>
    <w:p>
      <w:pPr>
        <w:pStyle w:val="Heading2"/>
        <w:spacing w:after="100" w:before="280"/>
      </w:pPr>
      <w:r>
        <w:rPr>
          <w:rFonts w:ascii="Arial" w:cs="Arial" w:eastAsia="Arial" w:hAnsi="Arial"/>
          <w:b/>
          <w:bCs/>
          <w:color w:val="2C3E50"/>
          <w:sz w:val="24"/>
          <w:szCs w:val="24"/>
        </w:rPr>
        <w:t xml:space="preserve">6.1 Global / Cross-platform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700"/>
        <w:gridCol w:w="1200"/>
        <w:gridCol w:w="2360"/>
      </w:tblGrid>
      <w:tr>
        <w:tc>
          <w:tcPr>
            <w:tcW w:type="dxa" w:w="18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Metric</w:t>
            </w:r>
          </w:p>
        </w:tc>
        <w:tc>
          <w:tcPr>
            <w:tcW w:type="dxa" w:w="22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Definition</w:t>
            </w:r>
          </w:p>
        </w:tc>
        <w:tc>
          <w:tcPr>
            <w:tcW w:type="dxa" w:w="17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Why it matters</w:t>
            </w:r>
          </w:p>
        </w:tc>
        <w:tc>
          <w:tcPr>
            <w:tcW w:type="dxa" w:w="12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Display</w:t>
            </w:r>
          </w:p>
        </w:tc>
        <w:tc>
          <w:tcPr>
            <w:tcW w:type="dxa" w:w="236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Data tier</w:t>
            </w:r>
          </w:p>
        </w:tc>
      </w:tr>
      <w:tr>
        <w:tc>
          <w:tcPr>
            <w:tcW w:type="dxa" w:w="18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pPr>
            <w:r>
              <w:rPr>
                <w:rFonts w:ascii="Arial" w:cs="Arial" w:eastAsia="Arial" w:hAnsi="Arial"/>
                <w:b/>
                <w:bCs/>
                <w:sz w:val="18"/>
                <w:szCs w:val="18"/>
              </w:rPr>
              <w:t xml:space="preserve">Total registered users</w:t>
            </w:r>
          </w:p>
        </w:tc>
        <w:tc>
          <w:tcPr>
            <w:tcW w:type="dxa" w:w="22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pPr>
            <w:r>
              <w:rPr>
                <w:rFonts w:ascii="Arial" w:cs="Arial" w:eastAsia="Arial" w:hAnsi="Arial"/>
                <w:sz w:val="18"/>
                <w:szCs w:val="18"/>
              </w:rPr>
              <w:t xml:space="preserve">Count of user accounts in the platform</w:t>
            </w:r>
          </w:p>
        </w:tc>
        <w:tc>
          <w:tcPr>
            <w:tcW w:type="dxa" w:w="17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pPr>
            <w:r>
              <w:rPr>
                <w:rFonts w:ascii="Arial" w:cs="Arial" w:eastAsia="Arial" w:hAnsi="Arial"/>
                <w:sz w:val="18"/>
                <w:szCs w:val="18"/>
              </w:rPr>
              <w:t xml:space="preserve">Reach indicator</w:t>
            </w:r>
          </w:p>
        </w:tc>
        <w:tc>
          <w:tcPr>
            <w:tcW w:type="dxa" w:w="12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pPr>
            <w:r>
              <w:rPr>
                <w:rFonts w:ascii="Arial" w:cs="Arial" w:eastAsia="Arial" w:hAnsi="Arial"/>
                <w:sz w:val="18"/>
                <w:szCs w:val="18"/>
              </w:rPr>
              <w:t xml:space="preserve">Card + sparkline</w:t>
            </w:r>
          </w:p>
        </w:tc>
        <w:tc>
          <w:tcPr>
            <w:tcW w:type="dxa" w:w="236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pPr>
            <w:r>
              <w:rPr>
                <w:rFonts w:ascii="Arial" w:cs="Arial" w:eastAsia="Arial" w:hAnsi="Arial"/>
                <w:sz w:val="18"/>
                <w:szCs w:val="18"/>
              </w:rPr>
              <w:t xml:space="preserve">Tier A</w:t>
            </w:r>
          </w:p>
        </w:tc>
      </w:tr>
      <w:tr>
        <w:tc>
          <w:tcPr>
            <w:tcW w:type="dxa" w:w="18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pPr>
            <w:r>
              <w:rPr>
                <w:rFonts w:ascii="Arial" w:cs="Arial" w:eastAsia="Arial" w:hAnsi="Arial"/>
                <w:b/>
                <w:bCs/>
                <w:sz w:val="18"/>
                <w:szCs w:val="18"/>
              </w:rPr>
              <w:t xml:space="preserve">Total LMS enrolled</w:t>
            </w:r>
          </w:p>
        </w:tc>
        <w:tc>
          <w:tcPr>
            <w:tcW w:type="dxa" w:w="22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pPr>
            <w:r>
              <w:rPr>
                <w:rFonts w:ascii="Arial" w:cs="Arial" w:eastAsia="Arial" w:hAnsi="Arial"/>
                <w:sz w:val="18"/>
                <w:szCs w:val="18"/>
              </w:rPr>
              <w:t xml:space="preserve">Users assigned to at least 1 module</w:t>
            </w:r>
          </w:p>
        </w:tc>
        <w:tc>
          <w:tcPr>
            <w:tcW w:type="dxa" w:w="17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pPr>
            <w:r>
              <w:rPr>
                <w:rFonts w:ascii="Arial" w:cs="Arial" w:eastAsia="Arial" w:hAnsi="Arial"/>
                <w:sz w:val="18"/>
                <w:szCs w:val="18"/>
              </w:rPr>
              <w:t xml:space="preserve">Learning layer reach</w:t>
            </w:r>
          </w:p>
        </w:tc>
        <w:tc>
          <w:tcPr>
            <w:tcW w:type="dxa" w:w="12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pPr>
            <w:r>
              <w:rPr>
                <w:rFonts w:ascii="Arial" w:cs="Arial" w:eastAsia="Arial" w:hAnsi="Arial"/>
                <w:sz w:val="18"/>
                <w:szCs w:val="18"/>
              </w:rPr>
              <w:t xml:space="preserve">Card</w:t>
            </w:r>
          </w:p>
        </w:tc>
        <w:tc>
          <w:tcPr>
            <w:tcW w:type="dxa" w:w="236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pPr>
            <w:r>
              <w:rPr>
                <w:rFonts w:ascii="Arial" w:cs="Arial" w:eastAsia="Arial" w:hAnsi="Arial"/>
                <w:sz w:val="18"/>
                <w:szCs w:val="18"/>
              </w:rPr>
              <w:t xml:space="preserve">Tier A</w:t>
            </w:r>
          </w:p>
        </w:tc>
      </w:tr>
      <w:tr>
        <w:tc>
          <w:tcPr>
            <w:tcW w:type="dxa" w:w="18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pPr>
            <w:r>
              <w:rPr>
                <w:rFonts w:ascii="Arial" w:cs="Arial" w:eastAsia="Arial" w:hAnsi="Arial"/>
                <w:b/>
                <w:bCs/>
                <w:sz w:val="18"/>
                <w:szCs w:val="18"/>
              </w:rPr>
              <w:t xml:space="preserve">Total certified users</w:t>
            </w:r>
          </w:p>
        </w:tc>
        <w:tc>
          <w:tcPr>
            <w:tcW w:type="dxa" w:w="22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pPr>
            <w:r>
              <w:rPr>
                <w:rFonts w:ascii="Arial" w:cs="Arial" w:eastAsia="Arial" w:hAnsi="Arial"/>
                <w:sz w:val="18"/>
                <w:szCs w:val="18"/>
              </w:rPr>
              <w:t xml:space="preserve">Users with at least 1 passing evaluation</w:t>
            </w:r>
          </w:p>
        </w:tc>
        <w:tc>
          <w:tcPr>
            <w:tcW w:type="dxa" w:w="17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pPr>
            <w:r>
              <w:rPr>
                <w:rFonts w:ascii="Arial" w:cs="Arial" w:eastAsia="Arial" w:hAnsi="Arial"/>
                <w:sz w:val="18"/>
                <w:szCs w:val="18"/>
              </w:rPr>
              <w:t xml:space="preserve">Readiness indicator</w:t>
            </w:r>
          </w:p>
        </w:tc>
        <w:tc>
          <w:tcPr>
            <w:tcW w:type="dxa" w:w="12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pPr>
            <w:r>
              <w:rPr>
                <w:rFonts w:ascii="Arial" w:cs="Arial" w:eastAsia="Arial" w:hAnsi="Arial"/>
                <w:sz w:val="18"/>
                <w:szCs w:val="18"/>
              </w:rPr>
              <w:t xml:space="preserve">Card</w:t>
            </w:r>
          </w:p>
        </w:tc>
        <w:tc>
          <w:tcPr>
            <w:tcW w:type="dxa" w:w="236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pPr>
            <w:r>
              <w:rPr>
                <w:rFonts w:ascii="Arial" w:cs="Arial" w:eastAsia="Arial" w:hAnsi="Arial"/>
                <w:sz w:val="18"/>
                <w:szCs w:val="18"/>
              </w:rPr>
              <w:t xml:space="preserve">Tier A</w:t>
            </w:r>
          </w:p>
        </w:tc>
      </w:tr>
      <w:tr>
        <w:tc>
          <w:tcPr>
            <w:tcW w:type="dxa" w:w="18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tcPr>
          <w:p>
            <w:pPr>
              <w:spacing w:after="40"/>
            </w:pPr>
            <w:r>
              <w:rPr>
                <w:rFonts w:ascii="Arial" w:cs="Arial" w:eastAsia="Arial" w:hAnsi="Arial"/>
                <w:b/>
                <w:bCs/>
                <w:sz w:val="18"/>
                <w:szCs w:val="18"/>
              </w:rPr>
              <w:t xml:space="preserve">Avg certification score</w:t>
            </w:r>
          </w:p>
        </w:tc>
        <w:tc>
          <w:tcPr>
            <w:tcW w:type="dxa" w:w="22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tcPr>
          <w:p>
            <w:pPr>
              <w:spacing w:after="40"/>
            </w:pPr>
            <w:r>
              <w:rPr>
                <w:rFonts w:ascii="Arial" w:cs="Arial" w:eastAsia="Arial" w:hAnsi="Arial"/>
                <w:sz w:val="18"/>
                <w:szCs w:val="18"/>
              </w:rPr>
              <w:t xml:space="preserve">Mean score across all evaluations</w:t>
            </w:r>
          </w:p>
        </w:tc>
        <w:tc>
          <w:tcPr>
            <w:tcW w:type="dxa" w:w="17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tcPr>
          <w:p>
            <w:pPr>
              <w:spacing w:after="40"/>
            </w:pPr>
            <w:r>
              <w:rPr>
                <w:rFonts w:ascii="Arial" w:cs="Arial" w:eastAsia="Arial" w:hAnsi="Arial"/>
                <w:sz w:val="18"/>
                <w:szCs w:val="18"/>
              </w:rPr>
              <w:t xml:space="preserve">Quality outcome</w:t>
            </w:r>
          </w:p>
        </w:tc>
        <w:tc>
          <w:tcPr>
            <w:tcW w:type="dxa" w:w="12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tcPr>
          <w:p>
            <w:pPr>
              <w:spacing w:after="40"/>
            </w:pPr>
            <w:r>
              <w:rPr>
                <w:rFonts w:ascii="Arial" w:cs="Arial" w:eastAsia="Arial" w:hAnsi="Arial"/>
                <w:sz w:val="18"/>
                <w:szCs w:val="18"/>
              </w:rPr>
              <w:t xml:space="preserve">Card</w:t>
            </w:r>
          </w:p>
        </w:tc>
        <w:tc>
          <w:tcPr>
            <w:tcW w:type="dxa" w:w="236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tcPr>
          <w:p>
            <w:pPr>
              <w:spacing w:after="40"/>
            </w:pPr>
            <w:r>
              <w:rPr>
                <w:rFonts w:ascii="Arial" w:cs="Arial" w:eastAsia="Arial" w:hAnsi="Arial"/>
                <w:sz w:val="18"/>
                <w:szCs w:val="18"/>
              </w:rPr>
              <w:t xml:space="preserve">Tier B (aggregation)</w:t>
            </w:r>
          </w:p>
        </w:tc>
      </w:tr>
      <w:tr>
        <w:tc>
          <w:tcPr>
            <w:tcW w:type="dxa" w:w="18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tcPr>
          <w:p>
            <w:pPr>
              <w:spacing w:after="40"/>
            </w:pPr>
            <w:r>
              <w:rPr>
                <w:rFonts w:ascii="Arial" w:cs="Arial" w:eastAsia="Arial" w:hAnsi="Arial"/>
                <w:b/>
                <w:bCs/>
                <w:sz w:val="18"/>
                <w:szCs w:val="18"/>
              </w:rPr>
              <w:t xml:space="preserve">Certifications over time</w:t>
            </w:r>
          </w:p>
        </w:tc>
        <w:tc>
          <w:tcPr>
            <w:tcW w:type="dxa" w:w="22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tcPr>
          <w:p>
            <w:pPr>
              <w:spacing w:after="40"/>
            </w:pPr>
            <w:r>
              <w:rPr>
                <w:rFonts w:ascii="Arial" w:cs="Arial" w:eastAsia="Arial" w:hAnsi="Arial"/>
                <w:sz w:val="18"/>
                <w:szCs w:val="18"/>
              </w:rPr>
              <w:t xml:space="preserve">Evaluation completions by date</w:t>
            </w:r>
          </w:p>
        </w:tc>
        <w:tc>
          <w:tcPr>
            <w:tcW w:type="dxa" w:w="17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tcPr>
          <w:p>
            <w:pPr>
              <w:spacing w:after="40"/>
            </w:pPr>
            <w:r>
              <w:rPr>
                <w:rFonts w:ascii="Arial" w:cs="Arial" w:eastAsia="Arial" w:hAnsi="Arial"/>
                <w:sz w:val="18"/>
                <w:szCs w:val="18"/>
              </w:rPr>
              <w:t xml:space="preserve">Progress trend</w:t>
            </w:r>
          </w:p>
        </w:tc>
        <w:tc>
          <w:tcPr>
            <w:tcW w:type="dxa" w:w="12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tcPr>
          <w:p>
            <w:pPr>
              <w:spacing w:after="40"/>
            </w:pPr>
            <w:r>
              <w:rPr>
                <w:rFonts w:ascii="Arial" w:cs="Arial" w:eastAsia="Arial" w:hAnsi="Arial"/>
                <w:sz w:val="18"/>
                <w:szCs w:val="18"/>
              </w:rPr>
              <w:t xml:space="preserve">Line chart</w:t>
            </w:r>
          </w:p>
        </w:tc>
        <w:tc>
          <w:tcPr>
            <w:tcW w:type="dxa" w:w="236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tcPr>
          <w:p>
            <w:pPr>
              <w:spacing w:after="40"/>
            </w:pPr>
            <w:r>
              <w:rPr>
                <w:rFonts w:ascii="Arial" w:cs="Arial" w:eastAsia="Arial" w:hAnsi="Arial"/>
                <w:sz w:val="18"/>
                <w:szCs w:val="18"/>
              </w:rPr>
              <w:t xml:space="preserve">Tier B (aggregation)</w:t>
            </w:r>
          </w:p>
        </w:tc>
      </w:tr>
      <w:tr>
        <w:tc>
          <w:tcPr>
            <w:tcW w:type="dxa" w:w="18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tcPr>
          <w:p>
            <w:pPr>
              <w:spacing w:after="40"/>
            </w:pPr>
            <w:r>
              <w:rPr>
                <w:rFonts w:ascii="Arial" w:cs="Arial" w:eastAsia="Arial" w:hAnsi="Arial"/>
                <w:b/>
                <w:bCs/>
                <w:sz w:val="18"/>
                <w:szCs w:val="18"/>
              </w:rPr>
              <w:t xml:space="preserve">User summary table</w:t>
            </w:r>
          </w:p>
        </w:tc>
        <w:tc>
          <w:tcPr>
            <w:tcW w:type="dxa" w:w="22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tcPr>
          <w:p>
            <w:pPr>
              <w:spacing w:after="40"/>
            </w:pPr>
            <w:r>
              <w:rPr>
                <w:rFonts w:ascii="Arial" w:cs="Arial" w:eastAsia="Arial" w:hAnsi="Arial"/>
                <w:sz w:val="18"/>
                <w:szCs w:val="18"/>
              </w:rPr>
              <w:t xml:space="preserve">User, LMS %, cert score, cert status</w:t>
            </w:r>
          </w:p>
        </w:tc>
        <w:tc>
          <w:tcPr>
            <w:tcW w:type="dxa" w:w="17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tcPr>
          <w:p>
            <w:pPr>
              <w:spacing w:after="40"/>
            </w:pPr>
            <w:r>
              <w:rPr>
                <w:rFonts w:ascii="Arial" w:cs="Arial" w:eastAsia="Arial" w:hAnsi="Arial"/>
                <w:sz w:val="18"/>
                <w:szCs w:val="18"/>
              </w:rPr>
              <w:t xml:space="preserve">Operational view</w:t>
            </w:r>
          </w:p>
        </w:tc>
        <w:tc>
          <w:tcPr>
            <w:tcW w:type="dxa" w:w="12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tcPr>
          <w:p>
            <w:pPr>
              <w:spacing w:after="40"/>
            </w:pPr>
            <w:r>
              <w:rPr>
                <w:rFonts w:ascii="Arial" w:cs="Arial" w:eastAsia="Arial" w:hAnsi="Arial"/>
                <w:sz w:val="18"/>
                <w:szCs w:val="18"/>
              </w:rPr>
              <w:t xml:space="preserve">Data table</w:t>
            </w:r>
          </w:p>
        </w:tc>
        <w:tc>
          <w:tcPr>
            <w:tcW w:type="dxa" w:w="236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tcPr>
          <w:p>
            <w:pPr>
              <w:spacing w:after="40"/>
            </w:pPr>
            <w:r>
              <w:rPr>
                <w:rFonts w:ascii="Arial" w:cs="Arial" w:eastAsia="Arial" w:hAnsi="Arial"/>
                <w:sz w:val="18"/>
                <w:szCs w:val="18"/>
              </w:rPr>
              <w:t xml:space="preserve">Tier B (join query)</w:t>
            </w:r>
          </w:p>
        </w:tc>
      </w:tr>
      <w:tr>
        <w:tc>
          <w:tcPr>
            <w:tcW w:type="dxa" w:w="18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tcPr>
          <w:p>
            <w:pPr>
              <w:spacing w:after="40"/>
            </w:pPr>
            <w:r>
              <w:rPr>
                <w:rFonts w:ascii="Arial" w:cs="Arial" w:eastAsia="Arial" w:hAnsi="Arial"/>
                <w:b/>
                <w:bCs/>
                <w:sz w:val="18"/>
                <w:szCs w:val="18"/>
              </w:rPr>
              <w:t xml:space="preserve">Cross-solution adoption</w:t>
            </w:r>
          </w:p>
        </w:tc>
        <w:tc>
          <w:tcPr>
            <w:tcW w:type="dxa" w:w="22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tcPr>
          <w:p>
            <w:pPr>
              <w:spacing w:after="40"/>
            </w:pPr>
            <w:r>
              <w:rPr>
                <w:rFonts w:ascii="Arial" w:cs="Arial" w:eastAsia="Arial" w:hAnsi="Arial"/>
                <w:sz w:val="18"/>
                <w:szCs w:val="18"/>
              </w:rPr>
              <w:t xml:space="preserve">% users active in 2+ solutions</w:t>
            </w:r>
          </w:p>
        </w:tc>
        <w:tc>
          <w:tcPr>
            <w:tcW w:type="dxa" w:w="17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tcPr>
          <w:p>
            <w:pPr>
              <w:spacing w:after="40"/>
            </w:pPr>
            <w:r>
              <w:rPr>
                <w:rFonts w:ascii="Arial" w:cs="Arial" w:eastAsia="Arial" w:hAnsi="Arial"/>
                <w:sz w:val="18"/>
                <w:szCs w:val="18"/>
              </w:rPr>
              <w:t xml:space="preserve">Ecosystem value proof</w:t>
            </w:r>
          </w:p>
        </w:tc>
        <w:tc>
          <w:tcPr>
            <w:tcW w:type="dxa" w:w="12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tcPr>
          <w:p>
            <w:pPr>
              <w:spacing w:after="40"/>
            </w:pPr>
            <w:r>
              <w:rPr>
                <w:rFonts w:ascii="Arial" w:cs="Arial" w:eastAsia="Arial" w:hAnsi="Arial"/>
                <w:sz w:val="18"/>
                <w:szCs w:val="18"/>
              </w:rPr>
              <w:t xml:space="preserve">Card</w:t>
            </w:r>
          </w:p>
        </w:tc>
        <w:tc>
          <w:tcPr>
            <w:tcW w:type="dxa" w:w="236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tcPr>
          <w:p>
            <w:pPr>
              <w:spacing w:after="40"/>
            </w:pPr>
            <w:r>
              <w:rPr>
                <w:rFonts w:ascii="Arial" w:cs="Arial" w:eastAsia="Arial" w:hAnsi="Arial"/>
                <w:sz w:val="18"/>
                <w:szCs w:val="18"/>
              </w:rPr>
              <w:t xml:space="preserve">Tier C (deferred)</w:t>
            </w:r>
          </w:p>
        </w:tc>
      </w:tr>
      <w:tr>
        <w:tc>
          <w:tcPr>
            <w:tcW w:type="dxa" w:w="18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tcPr>
          <w:p>
            <w:pPr>
              <w:spacing w:after="40"/>
            </w:pPr>
            <w:r>
              <w:rPr>
                <w:rFonts w:ascii="Arial" w:cs="Arial" w:eastAsia="Arial" w:hAnsi="Arial"/>
                <w:b/>
                <w:bCs/>
                <w:sz w:val="18"/>
                <w:szCs w:val="18"/>
              </w:rPr>
              <w:t xml:space="preserve">Total active users</w:t>
            </w:r>
          </w:p>
        </w:tc>
        <w:tc>
          <w:tcPr>
            <w:tcW w:type="dxa" w:w="22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tcPr>
          <w:p>
            <w:pPr>
              <w:spacing w:after="40"/>
            </w:pPr>
            <w:r>
              <w:rPr>
                <w:rFonts w:ascii="Arial" w:cs="Arial" w:eastAsia="Arial" w:hAnsi="Arial"/>
                <w:sz w:val="18"/>
                <w:szCs w:val="18"/>
              </w:rPr>
              <w:t xml:space="preserve">Users with at least 1 session in period</w:t>
            </w:r>
          </w:p>
        </w:tc>
        <w:tc>
          <w:tcPr>
            <w:tcW w:type="dxa" w:w="17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tcPr>
          <w:p>
            <w:pPr>
              <w:spacing w:after="40"/>
            </w:pPr>
            <w:r>
              <w:rPr>
                <w:rFonts w:ascii="Arial" w:cs="Arial" w:eastAsia="Arial" w:hAnsi="Arial"/>
                <w:sz w:val="18"/>
                <w:szCs w:val="18"/>
              </w:rPr>
              <w:t xml:space="preserve">Engagement health</w:t>
            </w:r>
          </w:p>
        </w:tc>
        <w:tc>
          <w:tcPr>
            <w:tcW w:type="dxa" w:w="12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tcPr>
          <w:p>
            <w:pPr>
              <w:spacing w:after="40"/>
            </w:pPr>
            <w:r>
              <w:rPr>
                <w:rFonts w:ascii="Arial" w:cs="Arial" w:eastAsia="Arial" w:hAnsi="Arial"/>
                <w:sz w:val="18"/>
                <w:szCs w:val="18"/>
              </w:rPr>
              <w:t xml:space="preserve">Card</w:t>
            </w:r>
          </w:p>
        </w:tc>
        <w:tc>
          <w:tcPr>
            <w:tcW w:type="dxa" w:w="236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tcPr>
          <w:p>
            <w:pPr>
              <w:spacing w:after="40"/>
            </w:pPr>
            <w:r>
              <w:rPr>
                <w:rFonts w:ascii="Arial" w:cs="Arial" w:eastAsia="Arial" w:hAnsi="Arial"/>
                <w:sz w:val="18"/>
                <w:szCs w:val="18"/>
              </w:rPr>
              <w:t xml:space="preserve">Tier C (deferred)</w:t>
            </w:r>
          </w:p>
        </w:tc>
      </w:tr>
      <w:tr>
        <w:tc>
          <w:tcPr>
            <w:tcW w:type="dxa" w:w="18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tcPr>
          <w:p>
            <w:pPr>
              <w:spacing w:after="40"/>
            </w:pPr>
            <w:r>
              <w:rPr>
                <w:rFonts w:ascii="Arial" w:cs="Arial" w:eastAsia="Arial" w:hAnsi="Arial"/>
                <w:b/>
                <w:bCs/>
                <w:sz w:val="18"/>
                <w:szCs w:val="18"/>
              </w:rPr>
              <w:t xml:space="preserve">Total sessions</w:t>
            </w:r>
          </w:p>
        </w:tc>
        <w:tc>
          <w:tcPr>
            <w:tcW w:type="dxa" w:w="22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tcPr>
          <w:p>
            <w:pPr>
              <w:spacing w:after="40"/>
            </w:pPr>
            <w:r>
              <w:rPr>
                <w:rFonts w:ascii="Arial" w:cs="Arial" w:eastAsia="Arial" w:hAnsi="Arial"/>
                <w:sz w:val="18"/>
                <w:szCs w:val="18"/>
              </w:rPr>
              <w:t xml:space="preserve">Sum of sessions across solutions</w:t>
            </w:r>
          </w:p>
        </w:tc>
        <w:tc>
          <w:tcPr>
            <w:tcW w:type="dxa" w:w="17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tcPr>
          <w:p>
            <w:pPr>
              <w:spacing w:after="40"/>
            </w:pPr>
            <w:r>
              <w:rPr>
                <w:rFonts w:ascii="Arial" w:cs="Arial" w:eastAsia="Arial" w:hAnsi="Arial"/>
                <w:sz w:val="18"/>
                <w:szCs w:val="18"/>
              </w:rPr>
              <w:t xml:space="preserve">Volume indicator</w:t>
            </w:r>
          </w:p>
        </w:tc>
        <w:tc>
          <w:tcPr>
            <w:tcW w:type="dxa" w:w="12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tcPr>
          <w:p>
            <w:pPr>
              <w:spacing w:after="40"/>
            </w:pPr>
            <w:r>
              <w:rPr>
                <w:rFonts w:ascii="Arial" w:cs="Arial" w:eastAsia="Arial" w:hAnsi="Arial"/>
                <w:sz w:val="18"/>
                <w:szCs w:val="18"/>
              </w:rPr>
              <w:t xml:space="preserve">Card</w:t>
            </w:r>
          </w:p>
        </w:tc>
        <w:tc>
          <w:tcPr>
            <w:tcW w:type="dxa" w:w="236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tcPr>
          <w:p>
            <w:pPr>
              <w:spacing w:after="40"/>
            </w:pPr>
            <w:r>
              <w:rPr>
                <w:rFonts w:ascii="Arial" w:cs="Arial" w:eastAsia="Arial" w:hAnsi="Arial"/>
                <w:sz w:val="18"/>
                <w:szCs w:val="18"/>
              </w:rPr>
              <w:t xml:space="preserve">Tier C (deferred)</w:t>
            </w:r>
          </w:p>
        </w:tc>
      </w:tr>
    </w:tbl>
    <w:p>
      <w:pPr>
        <w:pStyle w:val="Heading2"/>
        <w:spacing w:after="100" w:before="280"/>
      </w:pPr>
      <w:r>
        <w:rPr>
          <w:rFonts w:ascii="Arial" w:cs="Arial" w:eastAsia="Arial" w:hAnsi="Arial"/>
          <w:b/>
          <w:bCs/>
          <w:color w:val="2C3E50"/>
          <w:sz w:val="24"/>
          <w:szCs w:val="24"/>
        </w:rPr>
        <w:t xml:space="preserve">6.2 LMS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700"/>
        <w:gridCol w:w="1200"/>
        <w:gridCol w:w="2360"/>
      </w:tblGrid>
      <w:tr>
        <w:tc>
          <w:tcPr>
            <w:tcW w:type="dxa" w:w="18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Metric</w:t>
            </w:r>
          </w:p>
        </w:tc>
        <w:tc>
          <w:tcPr>
            <w:tcW w:type="dxa" w:w="22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Definition</w:t>
            </w:r>
          </w:p>
        </w:tc>
        <w:tc>
          <w:tcPr>
            <w:tcW w:type="dxa" w:w="17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Why it matters</w:t>
            </w:r>
          </w:p>
        </w:tc>
        <w:tc>
          <w:tcPr>
            <w:tcW w:type="dxa" w:w="12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Display</w:t>
            </w:r>
          </w:p>
        </w:tc>
        <w:tc>
          <w:tcPr>
            <w:tcW w:type="dxa" w:w="236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Data tier</w:t>
            </w:r>
          </w:p>
        </w:tc>
      </w:tr>
      <w:tr>
        <w:tc>
          <w:tcPr>
            <w:tcW w:type="dxa" w:w="18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pPr>
            <w:r>
              <w:rPr>
                <w:rFonts w:ascii="Arial" w:cs="Arial" w:eastAsia="Arial" w:hAnsi="Arial"/>
                <w:b/>
                <w:bCs/>
                <w:sz w:val="18"/>
                <w:szCs w:val="18"/>
              </w:rPr>
              <w:t xml:space="preserve">Enrolled users</w:t>
            </w:r>
          </w:p>
        </w:tc>
        <w:tc>
          <w:tcPr>
            <w:tcW w:type="dxa" w:w="22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pPr>
            <w:r>
              <w:rPr>
                <w:rFonts w:ascii="Arial" w:cs="Arial" w:eastAsia="Arial" w:hAnsi="Arial"/>
                <w:sz w:val="18"/>
                <w:szCs w:val="18"/>
              </w:rPr>
              <w:t xml:space="preserve">Users assigned to at least 1 module</w:t>
            </w:r>
          </w:p>
        </w:tc>
        <w:tc>
          <w:tcPr>
            <w:tcW w:type="dxa" w:w="17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pPr>
            <w:r>
              <w:rPr>
                <w:rFonts w:ascii="Arial" w:cs="Arial" w:eastAsia="Arial" w:hAnsi="Arial"/>
                <w:sz w:val="18"/>
                <w:szCs w:val="18"/>
              </w:rPr>
              <w:t xml:space="preserve">Content layer reach</w:t>
            </w:r>
          </w:p>
        </w:tc>
        <w:tc>
          <w:tcPr>
            <w:tcW w:type="dxa" w:w="12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pPr>
            <w:r>
              <w:rPr>
                <w:rFonts w:ascii="Arial" w:cs="Arial" w:eastAsia="Arial" w:hAnsi="Arial"/>
                <w:sz w:val="18"/>
                <w:szCs w:val="18"/>
              </w:rPr>
              <w:t xml:space="preserve">Card</w:t>
            </w:r>
          </w:p>
        </w:tc>
        <w:tc>
          <w:tcPr>
            <w:tcW w:type="dxa" w:w="236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pPr>
            <w:r>
              <w:rPr>
                <w:rFonts w:ascii="Arial" w:cs="Arial" w:eastAsia="Arial" w:hAnsi="Arial"/>
                <w:sz w:val="18"/>
                <w:szCs w:val="18"/>
              </w:rPr>
              <w:t xml:space="preserve">Tier A</w:t>
            </w:r>
          </w:p>
        </w:tc>
      </w:tr>
      <w:tr>
        <w:tc>
          <w:tcPr>
            <w:tcW w:type="dxa" w:w="18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tcPr>
          <w:p>
            <w:pPr>
              <w:spacing w:after="40"/>
            </w:pPr>
            <w:r>
              <w:rPr>
                <w:rFonts w:ascii="Arial" w:cs="Arial" w:eastAsia="Arial" w:hAnsi="Arial"/>
                <w:b/>
                <w:bCs/>
                <w:sz w:val="18"/>
                <w:szCs w:val="18"/>
              </w:rPr>
              <w:t xml:space="preserve">Completion rate</w:t>
            </w:r>
          </w:p>
        </w:tc>
        <w:tc>
          <w:tcPr>
            <w:tcW w:type="dxa" w:w="22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tcPr>
          <w:p>
            <w:pPr>
              <w:spacing w:after="40"/>
            </w:pPr>
            <w:r>
              <w:rPr>
                <w:rFonts w:ascii="Arial" w:cs="Arial" w:eastAsia="Arial" w:hAnsi="Arial"/>
                <w:sz w:val="18"/>
                <w:szCs w:val="18"/>
              </w:rPr>
              <w:t xml:space="preserve">Completed / total assignments</w:t>
            </w:r>
          </w:p>
        </w:tc>
        <w:tc>
          <w:tcPr>
            <w:tcW w:type="dxa" w:w="17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tcPr>
          <w:p>
            <w:pPr>
              <w:spacing w:after="40"/>
            </w:pPr>
            <w:r>
              <w:rPr>
                <w:rFonts w:ascii="Arial" w:cs="Arial" w:eastAsia="Arial" w:hAnsi="Arial"/>
                <w:sz w:val="18"/>
                <w:szCs w:val="18"/>
              </w:rPr>
              <w:t xml:space="preserve">LMS effectiveness</w:t>
            </w:r>
          </w:p>
        </w:tc>
        <w:tc>
          <w:tcPr>
            <w:tcW w:type="dxa" w:w="12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tcPr>
          <w:p>
            <w:pPr>
              <w:spacing w:after="40"/>
            </w:pPr>
            <w:r>
              <w:rPr>
                <w:rFonts w:ascii="Arial" w:cs="Arial" w:eastAsia="Arial" w:hAnsi="Arial"/>
                <w:sz w:val="18"/>
                <w:szCs w:val="18"/>
              </w:rPr>
              <w:t xml:space="preserve">Card (%)</w:t>
            </w:r>
          </w:p>
        </w:tc>
        <w:tc>
          <w:tcPr>
            <w:tcW w:type="dxa" w:w="236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tcPr>
          <w:p>
            <w:pPr>
              <w:spacing w:after="40"/>
            </w:pPr>
            <w:r>
              <w:rPr>
                <w:rFonts w:ascii="Arial" w:cs="Arial" w:eastAsia="Arial" w:hAnsi="Arial"/>
                <w:sz w:val="18"/>
                <w:szCs w:val="18"/>
              </w:rPr>
              <w:t xml:space="preserve">Tier B (aggregation)</w:t>
            </w:r>
          </w:p>
        </w:tc>
      </w:tr>
      <w:tr>
        <w:tc>
          <w:tcPr>
            <w:tcW w:type="dxa" w:w="18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tcPr>
          <w:p>
            <w:pPr>
              <w:spacing w:after="40"/>
            </w:pPr>
            <w:r>
              <w:rPr>
                <w:rFonts w:ascii="Arial" w:cs="Arial" w:eastAsia="Arial" w:hAnsi="Arial"/>
                <w:b/>
                <w:bCs/>
                <w:sz w:val="18"/>
                <w:szCs w:val="18"/>
              </w:rPr>
              <w:t xml:space="preserve">Avg quiz score</w:t>
            </w:r>
          </w:p>
        </w:tc>
        <w:tc>
          <w:tcPr>
            <w:tcW w:type="dxa" w:w="22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tcPr>
          <w:p>
            <w:pPr>
              <w:spacing w:after="40"/>
            </w:pPr>
            <w:r>
              <w:rPr>
                <w:rFonts w:ascii="Arial" w:cs="Arial" w:eastAsia="Arial" w:hAnsi="Arial"/>
                <w:sz w:val="18"/>
                <w:szCs w:val="18"/>
              </w:rPr>
              <w:t xml:space="preserve">Mean score across quizzes taken</w:t>
            </w:r>
          </w:p>
        </w:tc>
        <w:tc>
          <w:tcPr>
            <w:tcW w:type="dxa" w:w="17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tcPr>
          <w:p>
            <w:pPr>
              <w:spacing w:after="40"/>
            </w:pPr>
            <w:r>
              <w:rPr>
                <w:rFonts w:ascii="Arial" w:cs="Arial" w:eastAsia="Arial" w:hAnsi="Arial"/>
                <w:sz w:val="18"/>
                <w:szCs w:val="18"/>
              </w:rPr>
              <w:t xml:space="preserve">Comprehension quality</w:t>
            </w:r>
          </w:p>
        </w:tc>
        <w:tc>
          <w:tcPr>
            <w:tcW w:type="dxa" w:w="12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tcPr>
          <w:p>
            <w:pPr>
              <w:spacing w:after="40"/>
            </w:pPr>
            <w:r>
              <w:rPr>
                <w:rFonts w:ascii="Arial" w:cs="Arial" w:eastAsia="Arial" w:hAnsi="Arial"/>
                <w:sz w:val="18"/>
                <w:szCs w:val="18"/>
              </w:rPr>
              <w:t xml:space="preserve">Card</w:t>
            </w:r>
          </w:p>
        </w:tc>
        <w:tc>
          <w:tcPr>
            <w:tcW w:type="dxa" w:w="236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tcPr>
          <w:p>
            <w:pPr>
              <w:spacing w:after="40"/>
            </w:pPr>
            <w:r>
              <w:rPr>
                <w:rFonts w:ascii="Arial" w:cs="Arial" w:eastAsia="Arial" w:hAnsi="Arial"/>
                <w:sz w:val="18"/>
                <w:szCs w:val="18"/>
              </w:rPr>
              <w:t xml:space="preserve">Tier B (aggregation)</w:t>
            </w:r>
          </w:p>
        </w:tc>
      </w:tr>
      <w:tr>
        <w:tc>
          <w:tcPr>
            <w:tcW w:type="dxa" w:w="18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pPr>
            <w:r>
              <w:rPr>
                <w:rFonts w:ascii="Arial" w:cs="Arial" w:eastAsia="Arial" w:hAnsi="Arial"/>
                <w:b/>
                <w:bCs/>
                <w:sz w:val="18"/>
                <w:szCs w:val="18"/>
              </w:rPr>
              <w:t xml:space="preserve">Modules completed</w:t>
            </w:r>
          </w:p>
        </w:tc>
        <w:tc>
          <w:tcPr>
            <w:tcW w:type="dxa" w:w="22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pPr>
            <w:r>
              <w:rPr>
                <w:rFonts w:ascii="Arial" w:cs="Arial" w:eastAsia="Arial" w:hAnsi="Arial"/>
                <w:sz w:val="18"/>
                <w:szCs w:val="18"/>
              </w:rPr>
              <w:t xml:space="preserve">Count of completion records</w:t>
            </w:r>
          </w:p>
        </w:tc>
        <w:tc>
          <w:tcPr>
            <w:tcW w:type="dxa" w:w="17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pPr>
            <w:r>
              <w:rPr>
                <w:rFonts w:ascii="Arial" w:cs="Arial" w:eastAsia="Arial" w:hAnsi="Arial"/>
                <w:sz w:val="18"/>
                <w:szCs w:val="18"/>
              </w:rPr>
              <w:t xml:space="preserve">Learning volume</w:t>
            </w:r>
          </w:p>
        </w:tc>
        <w:tc>
          <w:tcPr>
            <w:tcW w:type="dxa" w:w="12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pPr>
            <w:r>
              <w:rPr>
                <w:rFonts w:ascii="Arial" w:cs="Arial" w:eastAsia="Arial" w:hAnsi="Arial"/>
                <w:sz w:val="18"/>
                <w:szCs w:val="18"/>
              </w:rPr>
              <w:t xml:space="preserve">Card</w:t>
            </w:r>
          </w:p>
        </w:tc>
        <w:tc>
          <w:tcPr>
            <w:tcW w:type="dxa" w:w="236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pPr>
            <w:r>
              <w:rPr>
                <w:rFonts w:ascii="Arial" w:cs="Arial" w:eastAsia="Arial" w:hAnsi="Arial"/>
                <w:sz w:val="18"/>
                <w:szCs w:val="18"/>
              </w:rPr>
              <w:t xml:space="preserve">Tier A</w:t>
            </w:r>
          </w:p>
        </w:tc>
      </w:tr>
      <w:tr>
        <w:tc>
          <w:tcPr>
            <w:tcW w:type="dxa" w:w="18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tcPr>
          <w:p>
            <w:pPr>
              <w:spacing w:after="40"/>
            </w:pPr>
            <w:r>
              <w:rPr>
                <w:rFonts w:ascii="Arial" w:cs="Arial" w:eastAsia="Arial" w:hAnsi="Arial"/>
                <w:b/>
                <w:bCs/>
                <w:sz w:val="18"/>
                <w:szCs w:val="18"/>
              </w:rPr>
              <w:t xml:space="preserve">Completions over time</w:t>
            </w:r>
          </w:p>
        </w:tc>
        <w:tc>
          <w:tcPr>
            <w:tcW w:type="dxa" w:w="22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tcPr>
          <w:p>
            <w:pPr>
              <w:spacing w:after="40"/>
            </w:pPr>
            <w:r>
              <w:rPr>
                <w:rFonts w:ascii="Arial" w:cs="Arial" w:eastAsia="Arial" w:hAnsi="Arial"/>
                <w:sz w:val="18"/>
                <w:szCs w:val="18"/>
              </w:rPr>
              <w:t xml:space="preserve">Completion records by date</w:t>
            </w:r>
          </w:p>
        </w:tc>
        <w:tc>
          <w:tcPr>
            <w:tcW w:type="dxa" w:w="17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tcPr>
          <w:p>
            <w:pPr>
              <w:spacing w:after="40"/>
            </w:pPr>
            <w:r>
              <w:rPr>
                <w:rFonts w:ascii="Arial" w:cs="Arial" w:eastAsia="Arial" w:hAnsi="Arial"/>
                <w:sz w:val="18"/>
                <w:szCs w:val="18"/>
              </w:rPr>
              <w:t xml:space="preserve">Learning momentum</w:t>
            </w:r>
          </w:p>
        </w:tc>
        <w:tc>
          <w:tcPr>
            <w:tcW w:type="dxa" w:w="12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tcPr>
          <w:p>
            <w:pPr>
              <w:spacing w:after="40"/>
            </w:pPr>
            <w:r>
              <w:rPr>
                <w:rFonts w:ascii="Arial" w:cs="Arial" w:eastAsia="Arial" w:hAnsi="Arial"/>
                <w:sz w:val="18"/>
                <w:szCs w:val="18"/>
              </w:rPr>
              <w:t xml:space="preserve">Line chart</w:t>
            </w:r>
          </w:p>
        </w:tc>
        <w:tc>
          <w:tcPr>
            <w:tcW w:type="dxa" w:w="236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tcPr>
          <w:p>
            <w:pPr>
              <w:spacing w:after="40"/>
            </w:pPr>
            <w:r>
              <w:rPr>
                <w:rFonts w:ascii="Arial" w:cs="Arial" w:eastAsia="Arial" w:hAnsi="Arial"/>
                <w:sz w:val="18"/>
                <w:szCs w:val="18"/>
              </w:rPr>
              <w:t xml:space="preserve">Tier B (aggregation)</w:t>
            </w:r>
          </w:p>
        </w:tc>
      </w:tr>
      <w:tr>
        <w:tc>
          <w:tcPr>
            <w:tcW w:type="dxa" w:w="18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tcPr>
          <w:p>
            <w:pPr>
              <w:spacing w:after="40"/>
            </w:pPr>
            <w:r>
              <w:rPr>
                <w:rFonts w:ascii="Arial" w:cs="Arial" w:eastAsia="Arial" w:hAnsi="Arial"/>
                <w:b/>
                <w:bCs/>
                <w:sz w:val="18"/>
                <w:szCs w:val="18"/>
              </w:rPr>
              <w:t xml:space="preserve">Module breakdown</w:t>
            </w:r>
          </w:p>
        </w:tc>
        <w:tc>
          <w:tcPr>
            <w:tcW w:type="dxa" w:w="22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tcPr>
          <w:p>
            <w:pPr>
              <w:spacing w:after="40"/>
            </w:pPr>
            <w:r>
              <w:rPr>
                <w:rFonts w:ascii="Arial" w:cs="Arial" w:eastAsia="Arial" w:hAnsi="Arial"/>
                <w:sz w:val="18"/>
                <w:szCs w:val="18"/>
              </w:rPr>
              <w:t xml:space="preserve">Module name, enrolled, completed, avg score</w:t>
            </w:r>
          </w:p>
        </w:tc>
        <w:tc>
          <w:tcPr>
            <w:tcW w:type="dxa" w:w="17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tcPr>
          <w:p>
            <w:pPr>
              <w:spacing w:after="40"/>
            </w:pPr>
            <w:r>
              <w:rPr>
                <w:rFonts w:ascii="Arial" w:cs="Arial" w:eastAsia="Arial" w:hAnsi="Arial"/>
                <w:sz w:val="18"/>
                <w:szCs w:val="18"/>
              </w:rPr>
              <w:t xml:space="preserve">Identifies weak content</w:t>
            </w:r>
          </w:p>
        </w:tc>
        <w:tc>
          <w:tcPr>
            <w:tcW w:type="dxa" w:w="12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tcPr>
          <w:p>
            <w:pPr>
              <w:spacing w:after="40"/>
            </w:pPr>
            <w:r>
              <w:rPr>
                <w:rFonts w:ascii="Arial" w:cs="Arial" w:eastAsia="Arial" w:hAnsi="Arial"/>
                <w:sz w:val="18"/>
                <w:szCs w:val="18"/>
              </w:rPr>
              <w:t xml:space="preserve">Data table</w:t>
            </w:r>
          </w:p>
        </w:tc>
        <w:tc>
          <w:tcPr>
            <w:tcW w:type="dxa" w:w="236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tcPr>
          <w:p>
            <w:pPr>
              <w:spacing w:after="40"/>
            </w:pPr>
            <w:r>
              <w:rPr>
                <w:rFonts w:ascii="Arial" w:cs="Arial" w:eastAsia="Arial" w:hAnsi="Arial"/>
                <w:sz w:val="18"/>
                <w:szCs w:val="18"/>
              </w:rPr>
              <w:t xml:space="preserve">Tier B (aggregation)</w:t>
            </w:r>
          </w:p>
        </w:tc>
      </w:tr>
      <w:tr>
        <w:tc>
          <w:tcPr>
            <w:tcW w:type="dxa" w:w="18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tcPr>
          <w:p>
            <w:pPr>
              <w:spacing w:after="40"/>
            </w:pPr>
            <w:r>
              <w:rPr>
                <w:rFonts w:ascii="Arial" w:cs="Arial" w:eastAsia="Arial" w:hAnsi="Arial"/>
                <w:b/>
                <w:bCs/>
                <w:sz w:val="18"/>
                <w:szCs w:val="18"/>
              </w:rPr>
              <w:t xml:space="preserve">Time spent learning</w:t>
            </w:r>
          </w:p>
        </w:tc>
        <w:tc>
          <w:tcPr>
            <w:tcW w:type="dxa" w:w="22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tcPr>
          <w:p>
            <w:pPr>
              <w:spacing w:after="40"/>
            </w:pPr>
            <w:r>
              <w:rPr>
                <w:rFonts w:ascii="Arial" w:cs="Arial" w:eastAsia="Arial" w:hAnsi="Arial"/>
                <w:sz w:val="18"/>
                <w:szCs w:val="18"/>
              </w:rPr>
              <w:t xml:space="preserve">Hours in LMS content per user</w:t>
            </w:r>
          </w:p>
        </w:tc>
        <w:tc>
          <w:tcPr>
            <w:tcW w:type="dxa" w:w="17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tcPr>
          <w:p>
            <w:pPr>
              <w:spacing w:after="40"/>
            </w:pPr>
            <w:r>
              <w:rPr>
                <w:rFonts w:ascii="Arial" w:cs="Arial" w:eastAsia="Arial" w:hAnsi="Arial"/>
                <w:sz w:val="18"/>
                <w:szCs w:val="18"/>
              </w:rPr>
              <w:t xml:space="preserve">Effort indicator</w:t>
            </w:r>
          </w:p>
        </w:tc>
        <w:tc>
          <w:tcPr>
            <w:tcW w:type="dxa" w:w="12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tcPr>
          <w:p>
            <w:pPr>
              <w:spacing w:after="40"/>
            </w:pPr>
            <w:r>
              <w:rPr>
                <w:rFonts w:ascii="Arial" w:cs="Arial" w:eastAsia="Arial" w:hAnsi="Arial"/>
                <w:sz w:val="18"/>
                <w:szCs w:val="18"/>
              </w:rPr>
              <w:t xml:space="preserve">Card</w:t>
            </w:r>
          </w:p>
        </w:tc>
        <w:tc>
          <w:tcPr>
            <w:tcW w:type="dxa" w:w="236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tcPr>
          <w:p>
            <w:pPr>
              <w:spacing w:after="40"/>
            </w:pPr>
            <w:r>
              <w:rPr>
                <w:rFonts w:ascii="Arial" w:cs="Arial" w:eastAsia="Arial" w:hAnsi="Arial"/>
                <w:sz w:val="18"/>
                <w:szCs w:val="18"/>
              </w:rPr>
              <w:t xml:space="preserve">Tier C (deferred)</w:t>
            </w:r>
          </w:p>
        </w:tc>
      </w:tr>
    </w:tbl>
    <w:p>
      <w:pPr>
        <w:pStyle w:val="Heading2"/>
        <w:spacing w:after="100" w:before="280"/>
      </w:pPr>
      <w:r>
        <w:rPr>
          <w:rFonts w:ascii="Arial" w:cs="Arial" w:eastAsia="Arial" w:hAnsi="Arial"/>
          <w:b/>
          <w:bCs/>
          <w:color w:val="2C3E50"/>
          <w:sz w:val="24"/>
          <w:szCs w:val="24"/>
        </w:rPr>
        <w:t xml:space="preserve">6.3 Master Coach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700"/>
        <w:gridCol w:w="1200"/>
        <w:gridCol w:w="2360"/>
      </w:tblGrid>
      <w:tr>
        <w:tc>
          <w:tcPr>
            <w:tcW w:type="dxa" w:w="18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Metric</w:t>
            </w:r>
          </w:p>
        </w:tc>
        <w:tc>
          <w:tcPr>
            <w:tcW w:type="dxa" w:w="22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Definition</w:t>
            </w:r>
          </w:p>
        </w:tc>
        <w:tc>
          <w:tcPr>
            <w:tcW w:type="dxa" w:w="17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Why it matters</w:t>
            </w:r>
          </w:p>
        </w:tc>
        <w:tc>
          <w:tcPr>
            <w:tcW w:type="dxa" w:w="12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Display</w:t>
            </w:r>
          </w:p>
        </w:tc>
        <w:tc>
          <w:tcPr>
            <w:tcW w:type="dxa" w:w="236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Data tier</w:t>
            </w:r>
          </w:p>
        </w:tc>
      </w:tr>
      <w:tr>
        <w:tc>
          <w:tcPr>
            <w:tcW w:type="dxa" w:w="18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pPr>
            <w:r>
              <w:rPr>
                <w:rFonts w:ascii="Arial" w:cs="Arial" w:eastAsia="Arial" w:hAnsi="Arial"/>
                <w:b/>
                <w:bCs/>
                <w:sz w:val="18"/>
                <w:szCs w:val="18"/>
              </w:rPr>
              <w:t xml:space="preserve">Configured use cases</w:t>
            </w:r>
          </w:p>
        </w:tc>
        <w:tc>
          <w:tcPr>
            <w:tcW w:type="dxa" w:w="22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pPr>
            <w:r>
              <w:rPr>
                <w:rFonts w:ascii="Arial" w:cs="Arial" w:eastAsia="Arial" w:hAnsi="Arial"/>
                <w:sz w:val="18"/>
                <w:szCs w:val="18"/>
              </w:rPr>
              <w:t xml:space="preserve">Count of coach use cases set up</w:t>
            </w:r>
          </w:p>
        </w:tc>
        <w:tc>
          <w:tcPr>
            <w:tcW w:type="dxa" w:w="17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pPr>
            <w:r>
              <w:rPr>
                <w:rFonts w:ascii="Arial" w:cs="Arial" w:eastAsia="Arial" w:hAnsi="Arial"/>
                <w:sz w:val="18"/>
                <w:szCs w:val="18"/>
              </w:rPr>
              <w:t xml:space="preserve">Deployment breadth</w:t>
            </w:r>
          </w:p>
        </w:tc>
        <w:tc>
          <w:tcPr>
            <w:tcW w:type="dxa" w:w="12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pPr>
            <w:r>
              <w:rPr>
                <w:rFonts w:ascii="Arial" w:cs="Arial" w:eastAsia="Arial" w:hAnsi="Arial"/>
                <w:sz w:val="18"/>
                <w:szCs w:val="18"/>
              </w:rPr>
              <w:t xml:space="preserve">Card</w:t>
            </w:r>
          </w:p>
        </w:tc>
        <w:tc>
          <w:tcPr>
            <w:tcW w:type="dxa" w:w="236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pPr>
            <w:r>
              <w:rPr>
                <w:rFonts w:ascii="Arial" w:cs="Arial" w:eastAsia="Arial" w:hAnsi="Arial"/>
                <w:sz w:val="18"/>
                <w:szCs w:val="18"/>
              </w:rPr>
              <w:t xml:space="preserve">Tier A</w:t>
            </w:r>
          </w:p>
        </w:tc>
      </w:tr>
      <w:tr>
        <w:tc>
          <w:tcPr>
            <w:tcW w:type="dxa" w:w="18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pPr>
            <w:r>
              <w:rPr>
                <w:rFonts w:ascii="Arial" w:cs="Arial" w:eastAsia="Arial" w:hAnsi="Arial"/>
                <w:b/>
                <w:bCs/>
                <w:sz w:val="18"/>
                <w:szCs w:val="18"/>
              </w:rPr>
              <w:t xml:space="preserve">Assigned users</w:t>
            </w:r>
          </w:p>
        </w:tc>
        <w:tc>
          <w:tcPr>
            <w:tcW w:type="dxa" w:w="22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pPr>
            <w:r>
              <w:rPr>
                <w:rFonts w:ascii="Arial" w:cs="Arial" w:eastAsia="Arial" w:hAnsi="Arial"/>
                <w:sz w:val="18"/>
                <w:szCs w:val="18"/>
              </w:rPr>
              <w:t xml:space="preserve">Users assigned to coach interactions</w:t>
            </w:r>
          </w:p>
        </w:tc>
        <w:tc>
          <w:tcPr>
            <w:tcW w:type="dxa" w:w="17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pPr>
            <w:r>
              <w:rPr>
                <w:rFonts w:ascii="Arial" w:cs="Arial" w:eastAsia="Arial" w:hAnsi="Arial"/>
                <w:sz w:val="18"/>
                <w:szCs w:val="18"/>
              </w:rPr>
              <w:t xml:space="preserve">Reach indicator</w:t>
            </w:r>
          </w:p>
        </w:tc>
        <w:tc>
          <w:tcPr>
            <w:tcW w:type="dxa" w:w="12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pPr>
            <w:r>
              <w:rPr>
                <w:rFonts w:ascii="Arial" w:cs="Arial" w:eastAsia="Arial" w:hAnsi="Arial"/>
                <w:sz w:val="18"/>
                <w:szCs w:val="18"/>
              </w:rPr>
              <w:t xml:space="preserve">Card</w:t>
            </w:r>
          </w:p>
        </w:tc>
        <w:tc>
          <w:tcPr>
            <w:tcW w:type="dxa" w:w="236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pPr>
            <w:r>
              <w:rPr>
                <w:rFonts w:ascii="Arial" w:cs="Arial" w:eastAsia="Arial" w:hAnsi="Arial"/>
                <w:sz w:val="18"/>
                <w:szCs w:val="18"/>
              </w:rPr>
              <w:t xml:space="preserve">Tier A</w:t>
            </w:r>
          </w:p>
        </w:tc>
      </w:tr>
      <w:tr>
        <w:tc>
          <w:tcPr>
            <w:tcW w:type="dxa" w:w="18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pPr>
            <w:r>
              <w:rPr>
                <w:rFonts w:ascii="Arial" w:cs="Arial" w:eastAsia="Arial" w:hAnsi="Arial"/>
                <w:b/>
                <w:bCs/>
                <w:sz w:val="18"/>
                <w:szCs w:val="18"/>
              </w:rPr>
              <w:t xml:space="preserve">Knowledge base docs</w:t>
            </w:r>
          </w:p>
        </w:tc>
        <w:tc>
          <w:tcPr>
            <w:tcW w:type="dxa" w:w="22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pPr>
            <w:r>
              <w:rPr>
                <w:rFonts w:ascii="Arial" w:cs="Arial" w:eastAsia="Arial" w:hAnsi="Arial"/>
                <w:sz w:val="18"/>
                <w:szCs w:val="18"/>
              </w:rPr>
              <w:t xml:space="preserve">Documents in the coach knowledge base</w:t>
            </w:r>
          </w:p>
        </w:tc>
        <w:tc>
          <w:tcPr>
            <w:tcW w:type="dxa" w:w="17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pPr>
            <w:r>
              <w:rPr>
                <w:rFonts w:ascii="Arial" w:cs="Arial" w:eastAsia="Arial" w:hAnsi="Arial"/>
                <w:sz w:val="18"/>
                <w:szCs w:val="18"/>
              </w:rPr>
              <w:t xml:space="preserve">Content coverage</w:t>
            </w:r>
          </w:p>
        </w:tc>
        <w:tc>
          <w:tcPr>
            <w:tcW w:type="dxa" w:w="12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pPr>
            <w:r>
              <w:rPr>
                <w:rFonts w:ascii="Arial" w:cs="Arial" w:eastAsia="Arial" w:hAnsi="Arial"/>
                <w:sz w:val="18"/>
                <w:szCs w:val="18"/>
              </w:rPr>
              <w:t xml:space="preserve">Card</w:t>
            </w:r>
          </w:p>
        </w:tc>
        <w:tc>
          <w:tcPr>
            <w:tcW w:type="dxa" w:w="236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pPr>
            <w:r>
              <w:rPr>
                <w:rFonts w:ascii="Arial" w:cs="Arial" w:eastAsia="Arial" w:hAnsi="Arial"/>
                <w:sz w:val="18"/>
                <w:szCs w:val="18"/>
              </w:rPr>
              <w:t xml:space="preserve">Tier A</w:t>
            </w:r>
          </w:p>
        </w:tc>
      </w:tr>
      <w:tr>
        <w:tc>
          <w:tcPr>
            <w:tcW w:type="dxa" w:w="18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pPr>
            <w:r>
              <w:rPr>
                <w:rFonts w:ascii="Arial" w:cs="Arial" w:eastAsia="Arial" w:hAnsi="Arial"/>
                <w:b/>
                <w:bCs/>
                <w:sz w:val="18"/>
                <w:szCs w:val="18"/>
              </w:rPr>
              <w:t xml:space="preserve">Use case list</w:t>
            </w:r>
          </w:p>
        </w:tc>
        <w:tc>
          <w:tcPr>
            <w:tcW w:type="dxa" w:w="22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pPr>
            <w:r>
              <w:rPr>
                <w:rFonts w:ascii="Arial" w:cs="Arial" w:eastAsia="Arial" w:hAnsi="Arial"/>
                <w:sz w:val="18"/>
                <w:szCs w:val="18"/>
              </w:rPr>
              <w:t xml:space="preserve">Name, status, assigned user count</w:t>
            </w:r>
          </w:p>
        </w:tc>
        <w:tc>
          <w:tcPr>
            <w:tcW w:type="dxa" w:w="17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pPr>
            <w:r>
              <w:rPr>
                <w:rFonts w:ascii="Arial" w:cs="Arial" w:eastAsia="Arial" w:hAnsi="Arial"/>
                <w:sz w:val="18"/>
                <w:szCs w:val="18"/>
              </w:rPr>
              <w:t xml:space="preserve">Operational view</w:t>
            </w:r>
          </w:p>
        </w:tc>
        <w:tc>
          <w:tcPr>
            <w:tcW w:type="dxa" w:w="12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pPr>
            <w:r>
              <w:rPr>
                <w:rFonts w:ascii="Arial" w:cs="Arial" w:eastAsia="Arial" w:hAnsi="Arial"/>
                <w:sz w:val="18"/>
                <w:szCs w:val="18"/>
              </w:rPr>
              <w:t xml:space="preserve">Data table</w:t>
            </w:r>
          </w:p>
        </w:tc>
        <w:tc>
          <w:tcPr>
            <w:tcW w:type="dxa" w:w="236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pPr>
            <w:r>
              <w:rPr>
                <w:rFonts w:ascii="Arial" w:cs="Arial" w:eastAsia="Arial" w:hAnsi="Arial"/>
                <w:sz w:val="18"/>
                <w:szCs w:val="18"/>
              </w:rPr>
              <w:t xml:space="preserve">Tier A</w:t>
            </w:r>
          </w:p>
        </w:tc>
      </w:tr>
      <w:tr>
        <w:tc>
          <w:tcPr>
            <w:tcW w:type="dxa" w:w="18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tcPr>
          <w:p>
            <w:pPr>
              <w:spacing w:after="40"/>
            </w:pPr>
            <w:r>
              <w:rPr>
                <w:rFonts w:ascii="Arial" w:cs="Arial" w:eastAsia="Arial" w:hAnsi="Arial"/>
                <w:b/>
                <w:bCs/>
                <w:sz w:val="18"/>
                <w:szCs w:val="18"/>
              </w:rPr>
              <w:t xml:space="preserve">Active users</w:t>
            </w:r>
          </w:p>
        </w:tc>
        <w:tc>
          <w:tcPr>
            <w:tcW w:type="dxa" w:w="22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tcPr>
          <w:p>
            <w:pPr>
              <w:spacing w:after="40"/>
            </w:pPr>
            <w:r>
              <w:rPr>
                <w:rFonts w:ascii="Arial" w:cs="Arial" w:eastAsia="Arial" w:hAnsi="Arial"/>
                <w:sz w:val="18"/>
                <w:szCs w:val="18"/>
              </w:rPr>
              <w:t xml:space="preserve">Users with at least 1 session</w:t>
            </w:r>
          </w:p>
        </w:tc>
        <w:tc>
          <w:tcPr>
            <w:tcW w:type="dxa" w:w="17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tcPr>
          <w:p>
            <w:pPr>
              <w:spacing w:after="40"/>
            </w:pPr>
            <w:r>
              <w:rPr>
                <w:rFonts w:ascii="Arial" w:cs="Arial" w:eastAsia="Arial" w:hAnsi="Arial"/>
                <w:sz w:val="18"/>
                <w:szCs w:val="18"/>
              </w:rPr>
              <w:t xml:space="preserve">Adoption depth</w:t>
            </w:r>
          </w:p>
        </w:tc>
        <w:tc>
          <w:tcPr>
            <w:tcW w:type="dxa" w:w="12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tcPr>
          <w:p>
            <w:pPr>
              <w:spacing w:after="40"/>
            </w:pPr>
            <w:r>
              <w:rPr>
                <w:rFonts w:ascii="Arial" w:cs="Arial" w:eastAsia="Arial" w:hAnsi="Arial"/>
                <w:sz w:val="18"/>
                <w:szCs w:val="18"/>
              </w:rPr>
              <w:t xml:space="preserve">Card</w:t>
            </w:r>
          </w:p>
        </w:tc>
        <w:tc>
          <w:tcPr>
            <w:tcW w:type="dxa" w:w="236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tcPr>
          <w:p>
            <w:pPr>
              <w:spacing w:after="40"/>
            </w:pPr>
            <w:r>
              <w:rPr>
                <w:rFonts w:ascii="Arial" w:cs="Arial" w:eastAsia="Arial" w:hAnsi="Arial"/>
                <w:sz w:val="18"/>
                <w:szCs w:val="18"/>
              </w:rPr>
              <w:t xml:space="preserve">Tier C (deferred)</w:t>
            </w:r>
          </w:p>
        </w:tc>
      </w:tr>
      <w:tr>
        <w:tc>
          <w:tcPr>
            <w:tcW w:type="dxa" w:w="18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tcPr>
          <w:p>
            <w:pPr>
              <w:spacing w:after="40"/>
            </w:pPr>
            <w:r>
              <w:rPr>
                <w:rFonts w:ascii="Arial" w:cs="Arial" w:eastAsia="Arial" w:hAnsi="Arial"/>
                <w:b/>
                <w:bCs/>
                <w:sz w:val="18"/>
                <w:szCs w:val="18"/>
              </w:rPr>
              <w:t xml:space="preserve">Total sessions</w:t>
            </w:r>
          </w:p>
        </w:tc>
        <w:tc>
          <w:tcPr>
            <w:tcW w:type="dxa" w:w="22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tcPr>
          <w:p>
            <w:pPr>
              <w:spacing w:after="40"/>
            </w:pPr>
            <w:r>
              <w:rPr>
                <w:rFonts w:ascii="Arial" w:cs="Arial" w:eastAsia="Arial" w:hAnsi="Arial"/>
                <w:sz w:val="18"/>
                <w:szCs w:val="18"/>
              </w:rPr>
              <w:t xml:space="preserve">Coaching conversations started</w:t>
            </w:r>
          </w:p>
        </w:tc>
        <w:tc>
          <w:tcPr>
            <w:tcW w:type="dxa" w:w="17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tcPr>
          <w:p>
            <w:pPr>
              <w:spacing w:after="40"/>
            </w:pPr>
            <w:r>
              <w:rPr>
                <w:rFonts w:ascii="Arial" w:cs="Arial" w:eastAsia="Arial" w:hAnsi="Arial"/>
                <w:sz w:val="18"/>
                <w:szCs w:val="18"/>
              </w:rPr>
              <w:t xml:space="preserve">Engagement volume</w:t>
            </w:r>
          </w:p>
        </w:tc>
        <w:tc>
          <w:tcPr>
            <w:tcW w:type="dxa" w:w="12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tcPr>
          <w:p>
            <w:pPr>
              <w:spacing w:after="40"/>
            </w:pPr>
            <w:r>
              <w:rPr>
                <w:rFonts w:ascii="Arial" w:cs="Arial" w:eastAsia="Arial" w:hAnsi="Arial"/>
                <w:sz w:val="18"/>
                <w:szCs w:val="18"/>
              </w:rPr>
              <w:t xml:space="preserve">Card</w:t>
            </w:r>
          </w:p>
        </w:tc>
        <w:tc>
          <w:tcPr>
            <w:tcW w:type="dxa" w:w="236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tcPr>
          <w:p>
            <w:pPr>
              <w:spacing w:after="40"/>
            </w:pPr>
            <w:r>
              <w:rPr>
                <w:rFonts w:ascii="Arial" w:cs="Arial" w:eastAsia="Arial" w:hAnsi="Arial"/>
                <w:sz w:val="18"/>
                <w:szCs w:val="18"/>
              </w:rPr>
              <w:t xml:space="preserve">Tier C (deferred)</w:t>
            </w:r>
          </w:p>
        </w:tc>
      </w:tr>
      <w:tr>
        <w:tc>
          <w:tcPr>
            <w:tcW w:type="dxa" w:w="18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tcPr>
          <w:p>
            <w:pPr>
              <w:spacing w:after="40"/>
            </w:pPr>
            <w:r>
              <w:rPr>
                <w:rFonts w:ascii="Arial" w:cs="Arial" w:eastAsia="Arial" w:hAnsi="Arial"/>
                <w:b/>
                <w:bCs/>
                <w:sz w:val="18"/>
                <w:szCs w:val="18"/>
              </w:rPr>
              <w:t xml:space="preserve">Avg session duration</w:t>
            </w:r>
          </w:p>
        </w:tc>
        <w:tc>
          <w:tcPr>
            <w:tcW w:type="dxa" w:w="22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tcPr>
          <w:p>
            <w:pPr>
              <w:spacing w:after="40"/>
            </w:pPr>
            <w:r>
              <w:rPr>
                <w:rFonts w:ascii="Arial" w:cs="Arial" w:eastAsia="Arial" w:hAnsi="Arial"/>
                <w:sz w:val="18"/>
                <w:szCs w:val="18"/>
              </w:rPr>
              <w:t xml:space="preserve">Mean time per session</w:t>
            </w:r>
          </w:p>
        </w:tc>
        <w:tc>
          <w:tcPr>
            <w:tcW w:type="dxa" w:w="17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tcPr>
          <w:p>
            <w:pPr>
              <w:spacing w:after="40"/>
            </w:pPr>
            <w:r>
              <w:rPr>
                <w:rFonts w:ascii="Arial" w:cs="Arial" w:eastAsia="Arial" w:hAnsi="Arial"/>
                <w:sz w:val="18"/>
                <w:szCs w:val="18"/>
              </w:rPr>
              <w:t xml:space="preserve">Depth of engagement</w:t>
            </w:r>
          </w:p>
        </w:tc>
        <w:tc>
          <w:tcPr>
            <w:tcW w:type="dxa" w:w="12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tcPr>
          <w:p>
            <w:pPr>
              <w:spacing w:after="40"/>
            </w:pPr>
            <w:r>
              <w:rPr>
                <w:rFonts w:ascii="Arial" w:cs="Arial" w:eastAsia="Arial" w:hAnsi="Arial"/>
                <w:sz w:val="18"/>
                <w:szCs w:val="18"/>
              </w:rPr>
              <w:t xml:space="preserve">Card</w:t>
            </w:r>
          </w:p>
        </w:tc>
        <w:tc>
          <w:tcPr>
            <w:tcW w:type="dxa" w:w="236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tcPr>
          <w:p>
            <w:pPr>
              <w:spacing w:after="40"/>
            </w:pPr>
            <w:r>
              <w:rPr>
                <w:rFonts w:ascii="Arial" w:cs="Arial" w:eastAsia="Arial" w:hAnsi="Arial"/>
                <w:sz w:val="18"/>
                <w:szCs w:val="18"/>
              </w:rPr>
              <w:t xml:space="preserve">Tier C (deferred)</w:t>
            </w:r>
          </w:p>
        </w:tc>
      </w:tr>
      <w:tr>
        <w:tc>
          <w:tcPr>
            <w:tcW w:type="dxa" w:w="18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tcPr>
          <w:p>
            <w:pPr>
              <w:spacing w:after="40"/>
            </w:pPr>
            <w:r>
              <w:rPr>
                <w:rFonts w:ascii="Arial" w:cs="Arial" w:eastAsia="Arial" w:hAnsi="Arial"/>
                <w:b/>
                <w:bCs/>
                <w:sz w:val="18"/>
                <w:szCs w:val="18"/>
              </w:rPr>
              <w:t xml:space="preserve">Questions asked</w:t>
            </w:r>
          </w:p>
        </w:tc>
        <w:tc>
          <w:tcPr>
            <w:tcW w:type="dxa" w:w="22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tcPr>
          <w:p>
            <w:pPr>
              <w:spacing w:after="40"/>
            </w:pPr>
            <w:r>
              <w:rPr>
                <w:rFonts w:ascii="Arial" w:cs="Arial" w:eastAsia="Arial" w:hAnsi="Arial"/>
                <w:sz w:val="18"/>
                <w:szCs w:val="18"/>
              </w:rPr>
              <w:t xml:space="preserve">Total questions submitted</w:t>
            </w:r>
          </w:p>
        </w:tc>
        <w:tc>
          <w:tcPr>
            <w:tcW w:type="dxa" w:w="17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tcPr>
          <w:p>
            <w:pPr>
              <w:spacing w:after="40"/>
            </w:pPr>
            <w:r>
              <w:rPr>
                <w:rFonts w:ascii="Arial" w:cs="Arial" w:eastAsia="Arial" w:hAnsi="Arial"/>
                <w:sz w:val="18"/>
                <w:szCs w:val="18"/>
              </w:rPr>
              <w:t xml:space="preserve">Interaction intensity</w:t>
            </w:r>
          </w:p>
        </w:tc>
        <w:tc>
          <w:tcPr>
            <w:tcW w:type="dxa" w:w="12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tcPr>
          <w:p>
            <w:pPr>
              <w:spacing w:after="40"/>
            </w:pPr>
            <w:r>
              <w:rPr>
                <w:rFonts w:ascii="Arial" w:cs="Arial" w:eastAsia="Arial" w:hAnsi="Arial"/>
                <w:sz w:val="18"/>
                <w:szCs w:val="18"/>
              </w:rPr>
              <w:t xml:space="preserve">Card</w:t>
            </w:r>
          </w:p>
        </w:tc>
        <w:tc>
          <w:tcPr>
            <w:tcW w:type="dxa" w:w="236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tcPr>
          <w:p>
            <w:pPr>
              <w:spacing w:after="40"/>
            </w:pPr>
            <w:r>
              <w:rPr>
                <w:rFonts w:ascii="Arial" w:cs="Arial" w:eastAsia="Arial" w:hAnsi="Arial"/>
                <w:sz w:val="18"/>
                <w:szCs w:val="18"/>
              </w:rPr>
              <w:t xml:space="preserve">Tier C (deferred)</w:t>
            </w:r>
          </w:p>
        </w:tc>
      </w:tr>
      <w:tr>
        <w:tc>
          <w:tcPr>
            <w:tcW w:type="dxa" w:w="18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tcPr>
          <w:p>
            <w:pPr>
              <w:spacing w:after="40"/>
            </w:pPr>
            <w:r>
              <w:rPr>
                <w:rFonts w:ascii="Arial" w:cs="Arial" w:eastAsia="Arial" w:hAnsi="Arial"/>
                <w:b/>
                <w:bCs/>
                <w:sz w:val="18"/>
                <w:szCs w:val="18"/>
              </w:rPr>
              <w:t xml:space="preserve">Top topics</w:t>
            </w:r>
          </w:p>
        </w:tc>
        <w:tc>
          <w:tcPr>
            <w:tcW w:type="dxa" w:w="22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tcPr>
          <w:p>
            <w:pPr>
              <w:spacing w:after="40"/>
            </w:pPr>
            <w:r>
              <w:rPr>
                <w:rFonts w:ascii="Arial" w:cs="Arial" w:eastAsia="Arial" w:hAnsi="Arial"/>
                <w:sz w:val="18"/>
                <w:szCs w:val="18"/>
              </w:rPr>
              <w:t xml:space="preserve">Most queried knowledge areas</w:t>
            </w:r>
          </w:p>
        </w:tc>
        <w:tc>
          <w:tcPr>
            <w:tcW w:type="dxa" w:w="17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tcPr>
          <w:p>
            <w:pPr>
              <w:spacing w:after="40"/>
            </w:pPr>
            <w:r>
              <w:rPr>
                <w:rFonts w:ascii="Arial" w:cs="Arial" w:eastAsia="Arial" w:hAnsi="Arial"/>
                <w:sz w:val="18"/>
                <w:szCs w:val="18"/>
              </w:rPr>
              <w:t xml:space="preserve">Knowledge gap signal</w:t>
            </w:r>
          </w:p>
        </w:tc>
        <w:tc>
          <w:tcPr>
            <w:tcW w:type="dxa" w:w="12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tcPr>
          <w:p>
            <w:pPr>
              <w:spacing w:after="40"/>
            </w:pPr>
            <w:r>
              <w:rPr>
                <w:rFonts w:ascii="Arial" w:cs="Arial" w:eastAsia="Arial" w:hAnsi="Arial"/>
                <w:sz w:val="18"/>
                <w:szCs w:val="18"/>
              </w:rPr>
              <w:t xml:space="preserve">Table</w:t>
            </w:r>
          </w:p>
        </w:tc>
        <w:tc>
          <w:tcPr>
            <w:tcW w:type="dxa" w:w="236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tcPr>
          <w:p>
            <w:pPr>
              <w:spacing w:after="40"/>
            </w:pPr>
            <w:r>
              <w:rPr>
                <w:rFonts w:ascii="Arial" w:cs="Arial" w:eastAsia="Arial" w:hAnsi="Arial"/>
                <w:sz w:val="18"/>
                <w:szCs w:val="18"/>
              </w:rPr>
              <w:t xml:space="preserve">Tier C (deferred)</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74C3C" w:sz="12"/>
              <w:bottom w:val="single" w:color="E0E0E0" w:sz="1"/>
              <w:right w:val="single" w:color="E0E0E0" w:sz="1"/>
            </w:tcBorders>
            <w:shd w:fill="FFF5F5" w:val="clear"/>
            <w:tcMar>
              <w:top w:type="dxa" w:w="100"/>
              <w:left w:type="dxa" w:w="160"/>
              <w:bottom w:type="dxa" w:w="100"/>
              <w:right w:type="dxa" w:w="120"/>
            </w:tcMar>
          </w:tcPr>
          <w:p>
            <w:pPr>
              <w:spacing w:after="60"/>
            </w:pPr>
            <w:r>
              <w:rPr>
                <w:rFonts w:ascii="Arial" w:cs="Arial" w:eastAsia="Arial" w:hAnsi="Arial"/>
                <w:b/>
                <w:bCs/>
                <w:color w:val="C0392B"/>
                <w:sz w:val="20"/>
                <w:szCs w:val="20"/>
              </w:rPr>
              <w:t xml:space="preserve">Master Coach — reduced launch scope</w:t>
            </w:r>
          </w:p>
          <w:p>
            <w:pPr>
              <w:spacing w:after="40"/>
            </w:pPr>
            <w:r>
              <w:rPr>
                <w:rFonts w:ascii="Arial" w:cs="Arial" w:eastAsia="Arial" w:hAnsi="Arial"/>
                <w:sz w:val="19"/>
                <w:szCs w:val="19"/>
              </w:rPr>
              <w:t xml:space="preserve">Without activity tracking, Master Coach metrics are limited to configuration and assignment data. The view will show what is set up and who has access, but not how it is being used. This is a known limitation for v1. Activity-based engagement metrics are a priority for Phase 2 once the privacy decision is made.</w:t>
            </w:r>
          </w:p>
        </w:tc>
      </w:tr>
    </w:tbl>
    <w:p>
      <w:pPr>
        <w:pStyle w:val="Heading2"/>
        <w:spacing w:after="100" w:before="280"/>
      </w:pPr>
      <w:r>
        <w:rPr>
          <w:rFonts w:ascii="Arial" w:cs="Arial" w:eastAsia="Arial" w:hAnsi="Arial"/>
          <w:b/>
          <w:bCs/>
          <w:color w:val="2C3E50"/>
          <w:sz w:val="24"/>
          <w:szCs w:val="24"/>
        </w:rPr>
        <w:t xml:space="preserve">6.4 Practice Simulator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700"/>
        <w:gridCol w:w="1200"/>
        <w:gridCol w:w="2360"/>
      </w:tblGrid>
      <w:tr>
        <w:tc>
          <w:tcPr>
            <w:tcW w:type="dxa" w:w="18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Metric</w:t>
            </w:r>
          </w:p>
        </w:tc>
        <w:tc>
          <w:tcPr>
            <w:tcW w:type="dxa" w:w="22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Definition</w:t>
            </w:r>
          </w:p>
        </w:tc>
        <w:tc>
          <w:tcPr>
            <w:tcW w:type="dxa" w:w="17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Why it matters</w:t>
            </w:r>
          </w:p>
        </w:tc>
        <w:tc>
          <w:tcPr>
            <w:tcW w:type="dxa" w:w="12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Display</w:t>
            </w:r>
          </w:p>
        </w:tc>
        <w:tc>
          <w:tcPr>
            <w:tcW w:type="dxa" w:w="236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Data tier</w:t>
            </w:r>
          </w:p>
        </w:tc>
      </w:tr>
      <w:tr>
        <w:tc>
          <w:tcPr>
            <w:tcW w:type="dxa" w:w="18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pPr>
            <w:r>
              <w:rPr>
                <w:rFonts w:ascii="Arial" w:cs="Arial" w:eastAsia="Arial" w:hAnsi="Arial"/>
                <w:b/>
                <w:bCs/>
                <w:sz w:val="18"/>
                <w:szCs w:val="18"/>
              </w:rPr>
              <w:t xml:space="preserve">Configured scenarios</w:t>
            </w:r>
          </w:p>
        </w:tc>
        <w:tc>
          <w:tcPr>
            <w:tcW w:type="dxa" w:w="22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pPr>
            <w:r>
              <w:rPr>
                <w:rFonts w:ascii="Arial" w:cs="Arial" w:eastAsia="Arial" w:hAnsi="Arial"/>
                <w:sz w:val="18"/>
                <w:szCs w:val="18"/>
              </w:rPr>
              <w:t xml:space="preserve">Count of simulation scenarios set up</w:t>
            </w:r>
          </w:p>
        </w:tc>
        <w:tc>
          <w:tcPr>
            <w:tcW w:type="dxa" w:w="17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pPr>
            <w:r>
              <w:rPr>
                <w:rFonts w:ascii="Arial" w:cs="Arial" w:eastAsia="Arial" w:hAnsi="Arial"/>
                <w:sz w:val="18"/>
                <w:szCs w:val="18"/>
              </w:rPr>
              <w:t xml:space="preserve">Deployment breadth</w:t>
            </w:r>
          </w:p>
        </w:tc>
        <w:tc>
          <w:tcPr>
            <w:tcW w:type="dxa" w:w="12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pPr>
            <w:r>
              <w:rPr>
                <w:rFonts w:ascii="Arial" w:cs="Arial" w:eastAsia="Arial" w:hAnsi="Arial"/>
                <w:sz w:val="18"/>
                <w:szCs w:val="18"/>
              </w:rPr>
              <w:t xml:space="preserve">Card</w:t>
            </w:r>
          </w:p>
        </w:tc>
        <w:tc>
          <w:tcPr>
            <w:tcW w:type="dxa" w:w="236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pPr>
            <w:r>
              <w:rPr>
                <w:rFonts w:ascii="Arial" w:cs="Arial" w:eastAsia="Arial" w:hAnsi="Arial"/>
                <w:sz w:val="18"/>
                <w:szCs w:val="18"/>
              </w:rPr>
              <w:t xml:space="preserve">Tier A</w:t>
            </w:r>
          </w:p>
        </w:tc>
      </w:tr>
      <w:tr>
        <w:tc>
          <w:tcPr>
            <w:tcW w:type="dxa" w:w="18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pPr>
            <w:r>
              <w:rPr>
                <w:rFonts w:ascii="Arial" w:cs="Arial" w:eastAsia="Arial" w:hAnsi="Arial"/>
                <w:b/>
                <w:bCs/>
                <w:sz w:val="18"/>
                <w:szCs w:val="18"/>
              </w:rPr>
              <w:t xml:space="preserve">Assigned users</w:t>
            </w:r>
          </w:p>
        </w:tc>
        <w:tc>
          <w:tcPr>
            <w:tcW w:type="dxa" w:w="22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pPr>
            <w:r>
              <w:rPr>
                <w:rFonts w:ascii="Arial" w:cs="Arial" w:eastAsia="Arial" w:hAnsi="Arial"/>
                <w:sz w:val="18"/>
                <w:szCs w:val="18"/>
              </w:rPr>
              <w:t xml:space="preserve">Users assigned to simulation practice</w:t>
            </w:r>
          </w:p>
        </w:tc>
        <w:tc>
          <w:tcPr>
            <w:tcW w:type="dxa" w:w="17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pPr>
            <w:r>
              <w:rPr>
                <w:rFonts w:ascii="Arial" w:cs="Arial" w:eastAsia="Arial" w:hAnsi="Arial"/>
                <w:sz w:val="18"/>
                <w:szCs w:val="18"/>
              </w:rPr>
              <w:t xml:space="preserve">Reach indicator</w:t>
            </w:r>
          </w:p>
        </w:tc>
        <w:tc>
          <w:tcPr>
            <w:tcW w:type="dxa" w:w="12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pPr>
            <w:r>
              <w:rPr>
                <w:rFonts w:ascii="Arial" w:cs="Arial" w:eastAsia="Arial" w:hAnsi="Arial"/>
                <w:sz w:val="18"/>
                <w:szCs w:val="18"/>
              </w:rPr>
              <w:t xml:space="preserve">Card</w:t>
            </w:r>
          </w:p>
        </w:tc>
        <w:tc>
          <w:tcPr>
            <w:tcW w:type="dxa" w:w="236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pPr>
            <w:r>
              <w:rPr>
                <w:rFonts w:ascii="Arial" w:cs="Arial" w:eastAsia="Arial" w:hAnsi="Arial"/>
                <w:sz w:val="18"/>
                <w:szCs w:val="18"/>
              </w:rPr>
              <w:t xml:space="preserve">Tier A</w:t>
            </w:r>
          </w:p>
        </w:tc>
      </w:tr>
      <w:tr>
        <w:tc>
          <w:tcPr>
            <w:tcW w:type="dxa" w:w="18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pPr>
            <w:r>
              <w:rPr>
                <w:rFonts w:ascii="Arial" w:cs="Arial" w:eastAsia="Arial" w:hAnsi="Arial"/>
                <w:b/>
                <w:bCs/>
                <w:sz w:val="18"/>
                <w:szCs w:val="18"/>
              </w:rPr>
              <w:t xml:space="preserve">Scenario list</w:t>
            </w:r>
          </w:p>
        </w:tc>
        <w:tc>
          <w:tcPr>
            <w:tcW w:type="dxa" w:w="22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pPr>
            <w:r>
              <w:rPr>
                <w:rFonts w:ascii="Arial" w:cs="Arial" w:eastAsia="Arial" w:hAnsi="Arial"/>
                <w:sz w:val="18"/>
                <w:szCs w:val="18"/>
              </w:rPr>
              <w:t xml:space="preserve">Scenario name, status, assigned users</w:t>
            </w:r>
          </w:p>
        </w:tc>
        <w:tc>
          <w:tcPr>
            <w:tcW w:type="dxa" w:w="17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pPr>
            <w:r>
              <w:rPr>
                <w:rFonts w:ascii="Arial" w:cs="Arial" w:eastAsia="Arial" w:hAnsi="Arial"/>
                <w:sz w:val="18"/>
                <w:szCs w:val="18"/>
              </w:rPr>
              <w:t xml:space="preserve">Operational view</w:t>
            </w:r>
          </w:p>
        </w:tc>
        <w:tc>
          <w:tcPr>
            <w:tcW w:type="dxa" w:w="12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pPr>
            <w:r>
              <w:rPr>
                <w:rFonts w:ascii="Arial" w:cs="Arial" w:eastAsia="Arial" w:hAnsi="Arial"/>
                <w:sz w:val="18"/>
                <w:szCs w:val="18"/>
              </w:rPr>
              <w:t xml:space="preserve">Data table</w:t>
            </w:r>
          </w:p>
        </w:tc>
        <w:tc>
          <w:tcPr>
            <w:tcW w:type="dxa" w:w="236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pPr>
            <w:r>
              <w:rPr>
                <w:rFonts w:ascii="Arial" w:cs="Arial" w:eastAsia="Arial" w:hAnsi="Arial"/>
                <w:sz w:val="18"/>
                <w:szCs w:val="18"/>
              </w:rPr>
              <w:t xml:space="preserve">Tier A</w:t>
            </w:r>
          </w:p>
        </w:tc>
      </w:tr>
      <w:tr>
        <w:tc>
          <w:tcPr>
            <w:tcW w:type="dxa" w:w="18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tcPr>
          <w:p>
            <w:pPr>
              <w:spacing w:after="40"/>
            </w:pPr>
            <w:r>
              <w:rPr>
                <w:rFonts w:ascii="Arial" w:cs="Arial" w:eastAsia="Arial" w:hAnsi="Arial"/>
                <w:b/>
                <w:bCs/>
                <w:sz w:val="18"/>
                <w:szCs w:val="18"/>
              </w:rPr>
              <w:t xml:space="preserve">Practice sessions*</w:t>
            </w:r>
          </w:p>
        </w:tc>
        <w:tc>
          <w:tcPr>
            <w:tcW w:type="dxa" w:w="22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tcPr>
          <w:p>
            <w:pPr>
              <w:spacing w:after="40"/>
            </w:pPr>
            <w:r>
              <w:rPr>
                <w:rFonts w:ascii="Arial" w:cs="Arial" w:eastAsia="Arial" w:hAnsi="Arial"/>
                <w:sz w:val="18"/>
                <w:szCs w:val="18"/>
              </w:rPr>
              <w:t xml:space="preserve">Total completed simulation records</w:t>
            </w:r>
          </w:p>
        </w:tc>
        <w:tc>
          <w:tcPr>
            <w:tcW w:type="dxa" w:w="17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tcPr>
          <w:p>
            <w:pPr>
              <w:spacing w:after="40"/>
            </w:pPr>
            <w:r>
              <w:rPr>
                <w:rFonts w:ascii="Arial" w:cs="Arial" w:eastAsia="Arial" w:hAnsi="Arial"/>
                <w:sz w:val="18"/>
                <w:szCs w:val="18"/>
              </w:rPr>
              <w:t xml:space="preserve">Volume indicator</w:t>
            </w:r>
          </w:p>
        </w:tc>
        <w:tc>
          <w:tcPr>
            <w:tcW w:type="dxa" w:w="12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tcPr>
          <w:p>
            <w:pPr>
              <w:spacing w:after="40"/>
            </w:pPr>
            <w:r>
              <w:rPr>
                <w:rFonts w:ascii="Arial" w:cs="Arial" w:eastAsia="Arial" w:hAnsi="Arial"/>
                <w:sz w:val="18"/>
                <w:szCs w:val="18"/>
              </w:rPr>
              <w:t xml:space="preserve">Card</w:t>
            </w:r>
          </w:p>
        </w:tc>
        <w:tc>
          <w:tcPr>
            <w:tcW w:type="dxa" w:w="236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tcPr>
          <w:p>
            <w:pPr>
              <w:spacing w:after="40"/>
            </w:pPr>
            <w:r>
              <w:rPr>
                <w:rFonts w:ascii="Arial" w:cs="Arial" w:eastAsia="Arial" w:hAnsi="Arial"/>
                <w:sz w:val="18"/>
                <w:szCs w:val="18"/>
              </w:rPr>
              <w:t xml:space="preserve">Tier B (audit-dep.)</w:t>
            </w:r>
          </w:p>
        </w:tc>
      </w:tr>
      <w:tr>
        <w:tc>
          <w:tcPr>
            <w:tcW w:type="dxa" w:w="18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tcPr>
          <w:p>
            <w:pPr>
              <w:spacing w:after="40"/>
            </w:pPr>
            <w:r>
              <w:rPr>
                <w:rFonts w:ascii="Arial" w:cs="Arial" w:eastAsia="Arial" w:hAnsi="Arial"/>
                <w:b/>
                <w:bCs/>
                <w:sz w:val="18"/>
                <w:szCs w:val="18"/>
              </w:rPr>
              <w:t xml:space="preserve">Active users</w:t>
            </w:r>
          </w:p>
        </w:tc>
        <w:tc>
          <w:tcPr>
            <w:tcW w:type="dxa" w:w="22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tcPr>
          <w:p>
            <w:pPr>
              <w:spacing w:after="40"/>
            </w:pPr>
            <w:r>
              <w:rPr>
                <w:rFonts w:ascii="Arial" w:cs="Arial" w:eastAsia="Arial" w:hAnsi="Arial"/>
                <w:sz w:val="18"/>
                <w:szCs w:val="18"/>
              </w:rPr>
              <w:t xml:space="preserve">Users with at least 1 session</w:t>
            </w:r>
          </w:p>
        </w:tc>
        <w:tc>
          <w:tcPr>
            <w:tcW w:type="dxa" w:w="17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tcPr>
          <w:p>
            <w:pPr>
              <w:spacing w:after="40"/>
            </w:pPr>
            <w:r>
              <w:rPr>
                <w:rFonts w:ascii="Arial" w:cs="Arial" w:eastAsia="Arial" w:hAnsi="Arial"/>
                <w:sz w:val="18"/>
                <w:szCs w:val="18"/>
              </w:rPr>
              <w:t xml:space="preserve">Practice adoption</w:t>
            </w:r>
          </w:p>
        </w:tc>
        <w:tc>
          <w:tcPr>
            <w:tcW w:type="dxa" w:w="12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tcPr>
          <w:p>
            <w:pPr>
              <w:spacing w:after="40"/>
            </w:pPr>
            <w:r>
              <w:rPr>
                <w:rFonts w:ascii="Arial" w:cs="Arial" w:eastAsia="Arial" w:hAnsi="Arial"/>
                <w:sz w:val="18"/>
                <w:szCs w:val="18"/>
              </w:rPr>
              <w:t xml:space="preserve">Card</w:t>
            </w:r>
          </w:p>
        </w:tc>
        <w:tc>
          <w:tcPr>
            <w:tcW w:type="dxa" w:w="236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tcPr>
          <w:p>
            <w:pPr>
              <w:spacing w:after="40"/>
            </w:pPr>
            <w:r>
              <w:rPr>
                <w:rFonts w:ascii="Arial" w:cs="Arial" w:eastAsia="Arial" w:hAnsi="Arial"/>
                <w:sz w:val="18"/>
                <w:szCs w:val="18"/>
              </w:rPr>
              <w:t xml:space="preserve">Tier C (deferred)</w:t>
            </w:r>
          </w:p>
        </w:tc>
      </w:tr>
      <w:tr>
        <w:tc>
          <w:tcPr>
            <w:tcW w:type="dxa" w:w="18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tcPr>
          <w:p>
            <w:pPr>
              <w:spacing w:after="40"/>
            </w:pPr>
            <w:r>
              <w:rPr>
                <w:rFonts w:ascii="Arial" w:cs="Arial" w:eastAsia="Arial" w:hAnsi="Arial"/>
                <w:b/>
                <w:bCs/>
                <w:sz w:val="18"/>
                <w:szCs w:val="18"/>
              </w:rPr>
              <w:t xml:space="preserve">Avg performance score</w:t>
            </w:r>
          </w:p>
        </w:tc>
        <w:tc>
          <w:tcPr>
            <w:tcW w:type="dxa" w:w="22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tcPr>
          <w:p>
            <w:pPr>
              <w:spacing w:after="40"/>
            </w:pPr>
            <w:r>
              <w:rPr>
                <w:rFonts w:ascii="Arial" w:cs="Arial" w:eastAsia="Arial" w:hAnsi="Arial"/>
                <w:sz w:val="18"/>
                <w:szCs w:val="18"/>
              </w:rPr>
              <w:t xml:space="preserve">Mean score per simulation</w:t>
            </w:r>
          </w:p>
        </w:tc>
        <w:tc>
          <w:tcPr>
            <w:tcW w:type="dxa" w:w="17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tcPr>
          <w:p>
            <w:pPr>
              <w:spacing w:after="40"/>
            </w:pPr>
            <w:r>
              <w:rPr>
                <w:rFonts w:ascii="Arial" w:cs="Arial" w:eastAsia="Arial" w:hAnsi="Arial"/>
                <w:sz w:val="18"/>
                <w:szCs w:val="18"/>
              </w:rPr>
              <w:t xml:space="preserve">Execution quality</w:t>
            </w:r>
          </w:p>
        </w:tc>
        <w:tc>
          <w:tcPr>
            <w:tcW w:type="dxa" w:w="12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tcPr>
          <w:p>
            <w:pPr>
              <w:spacing w:after="40"/>
            </w:pPr>
            <w:r>
              <w:rPr>
                <w:rFonts w:ascii="Arial" w:cs="Arial" w:eastAsia="Arial" w:hAnsi="Arial"/>
                <w:sz w:val="18"/>
                <w:szCs w:val="18"/>
              </w:rPr>
              <w:t xml:space="preserve">Card</w:t>
            </w:r>
          </w:p>
        </w:tc>
        <w:tc>
          <w:tcPr>
            <w:tcW w:type="dxa" w:w="236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tcPr>
          <w:p>
            <w:pPr>
              <w:spacing w:after="40"/>
            </w:pPr>
            <w:r>
              <w:rPr>
                <w:rFonts w:ascii="Arial" w:cs="Arial" w:eastAsia="Arial" w:hAnsi="Arial"/>
                <w:sz w:val="18"/>
                <w:szCs w:val="18"/>
              </w:rPr>
              <w:t xml:space="preserve">Tier C (deferred)</w:t>
            </w:r>
          </w:p>
        </w:tc>
      </w:tr>
      <w:tr>
        <w:tc>
          <w:tcPr>
            <w:tcW w:type="dxa" w:w="18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tcPr>
          <w:p>
            <w:pPr>
              <w:spacing w:after="40"/>
            </w:pPr>
            <w:r>
              <w:rPr>
                <w:rFonts w:ascii="Arial" w:cs="Arial" w:eastAsia="Arial" w:hAnsi="Arial"/>
                <w:b/>
                <w:bCs/>
                <w:sz w:val="18"/>
                <w:szCs w:val="18"/>
              </w:rPr>
              <w:t xml:space="preserve">Improvement rate</w:t>
            </w:r>
          </w:p>
        </w:tc>
        <w:tc>
          <w:tcPr>
            <w:tcW w:type="dxa" w:w="22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tcPr>
          <w:p>
            <w:pPr>
              <w:spacing w:after="40"/>
            </w:pPr>
            <w:r>
              <w:rPr>
                <w:rFonts w:ascii="Arial" w:cs="Arial" w:eastAsia="Arial" w:hAnsi="Arial"/>
                <w:sz w:val="18"/>
                <w:szCs w:val="18"/>
              </w:rPr>
              <w:t xml:space="preserve">Score change from first to latest</w:t>
            </w:r>
          </w:p>
        </w:tc>
        <w:tc>
          <w:tcPr>
            <w:tcW w:type="dxa" w:w="17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tcPr>
          <w:p>
            <w:pPr>
              <w:spacing w:after="40"/>
            </w:pPr>
            <w:r>
              <w:rPr>
                <w:rFonts w:ascii="Arial" w:cs="Arial" w:eastAsia="Arial" w:hAnsi="Arial"/>
                <w:sz w:val="18"/>
                <w:szCs w:val="18"/>
              </w:rPr>
              <w:t xml:space="preserve">Growth proof</w:t>
            </w:r>
          </w:p>
        </w:tc>
        <w:tc>
          <w:tcPr>
            <w:tcW w:type="dxa" w:w="12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tcPr>
          <w:p>
            <w:pPr>
              <w:spacing w:after="40"/>
            </w:pPr>
            <w:r>
              <w:rPr>
                <w:rFonts w:ascii="Arial" w:cs="Arial" w:eastAsia="Arial" w:hAnsi="Arial"/>
                <w:sz w:val="18"/>
                <w:szCs w:val="18"/>
              </w:rPr>
              <w:t xml:space="preserve">Card</w:t>
            </w:r>
          </w:p>
        </w:tc>
        <w:tc>
          <w:tcPr>
            <w:tcW w:type="dxa" w:w="236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tcPr>
          <w:p>
            <w:pPr>
              <w:spacing w:after="40"/>
            </w:pPr>
            <w:r>
              <w:rPr>
                <w:rFonts w:ascii="Arial" w:cs="Arial" w:eastAsia="Arial" w:hAnsi="Arial"/>
                <w:sz w:val="18"/>
                <w:szCs w:val="18"/>
              </w:rPr>
              <w:t xml:space="preserve">Tier C (deferred)</w:t>
            </w:r>
          </w:p>
        </w:tc>
      </w:tr>
      <w:tr>
        <w:tc>
          <w:tcPr>
            <w:tcW w:type="dxa" w:w="18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tcPr>
          <w:p>
            <w:pPr>
              <w:spacing w:after="40"/>
            </w:pPr>
            <w:r>
              <w:rPr>
                <w:rFonts w:ascii="Arial" w:cs="Arial" w:eastAsia="Arial" w:hAnsi="Arial"/>
                <w:b/>
                <w:bCs/>
                <w:sz w:val="18"/>
                <w:szCs w:val="18"/>
              </w:rPr>
              <w:t xml:space="preserve">Score trend</w:t>
            </w:r>
          </w:p>
        </w:tc>
        <w:tc>
          <w:tcPr>
            <w:tcW w:type="dxa" w:w="22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tcPr>
          <w:p>
            <w:pPr>
              <w:spacing w:after="40"/>
            </w:pPr>
            <w:r>
              <w:rPr>
                <w:rFonts w:ascii="Arial" w:cs="Arial" w:eastAsia="Arial" w:hAnsi="Arial"/>
                <w:sz w:val="18"/>
                <w:szCs w:val="18"/>
              </w:rPr>
              <w:t xml:space="preserve">Avg score over time</w:t>
            </w:r>
          </w:p>
        </w:tc>
        <w:tc>
          <w:tcPr>
            <w:tcW w:type="dxa" w:w="17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tcPr>
          <w:p>
            <w:pPr>
              <w:spacing w:after="40"/>
            </w:pPr>
            <w:r>
              <w:rPr>
                <w:rFonts w:ascii="Arial" w:cs="Arial" w:eastAsia="Arial" w:hAnsi="Arial"/>
                <w:sz w:val="18"/>
                <w:szCs w:val="18"/>
              </w:rPr>
              <w:t xml:space="preserve">Quality trend</w:t>
            </w:r>
          </w:p>
        </w:tc>
        <w:tc>
          <w:tcPr>
            <w:tcW w:type="dxa" w:w="12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tcPr>
          <w:p>
            <w:pPr>
              <w:spacing w:after="40"/>
            </w:pPr>
            <w:r>
              <w:rPr>
                <w:rFonts w:ascii="Arial" w:cs="Arial" w:eastAsia="Arial" w:hAnsi="Arial"/>
                <w:sz w:val="18"/>
                <w:szCs w:val="18"/>
              </w:rPr>
              <w:t xml:space="preserve">Line chart</w:t>
            </w:r>
          </w:p>
        </w:tc>
        <w:tc>
          <w:tcPr>
            <w:tcW w:type="dxa" w:w="236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tcPr>
          <w:p>
            <w:pPr>
              <w:spacing w:after="40"/>
            </w:pPr>
            <w:r>
              <w:rPr>
                <w:rFonts w:ascii="Arial" w:cs="Arial" w:eastAsia="Arial" w:hAnsi="Arial"/>
                <w:sz w:val="18"/>
                <w:szCs w:val="18"/>
              </w:rPr>
              <w:t xml:space="preserve">Tier C (deferred)</w:t>
            </w:r>
          </w:p>
        </w:tc>
      </w:tr>
    </w:tbl>
    <w:p>
      <w:pPr>
        <w:spacing w:after="40" w:before="40"/>
      </w:pPr>
    </w:p>
    <w:p>
      <w:pPr>
        <w:spacing w:after="100" w:line="276"/>
      </w:pPr>
      <w:r>
        <w:rPr>
          <w:rFonts w:ascii="Arial" w:cs="Arial" w:eastAsia="Arial" w:hAnsi="Arial"/>
          <w:i/>
          <w:iCs/>
          <w:color w:val="666666"/>
          <w:sz w:val="20"/>
          <w:szCs w:val="20"/>
        </w:rPr>
        <w:t xml:space="preserve">* Practice sessions count depends on whether session completion records are stored in the transactional DB. Week 1 audit will confirm.</w:t>
      </w:r>
    </w:p>
    <w:p>
      <w:pPr>
        <w:pStyle w:val="Heading2"/>
        <w:spacing w:after="100" w:before="280"/>
      </w:pPr>
      <w:r>
        <w:rPr>
          <w:rFonts w:ascii="Arial" w:cs="Arial" w:eastAsia="Arial" w:hAnsi="Arial"/>
          <w:b/>
          <w:bCs/>
          <w:color w:val="2C3E50"/>
          <w:sz w:val="24"/>
          <w:szCs w:val="24"/>
        </w:rPr>
        <w:t xml:space="preserve">6.5 Expert Certification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700"/>
        <w:gridCol w:w="1200"/>
        <w:gridCol w:w="2360"/>
      </w:tblGrid>
      <w:tr>
        <w:tc>
          <w:tcPr>
            <w:tcW w:type="dxa" w:w="18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Metric</w:t>
            </w:r>
          </w:p>
        </w:tc>
        <w:tc>
          <w:tcPr>
            <w:tcW w:type="dxa" w:w="22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Definition</w:t>
            </w:r>
          </w:p>
        </w:tc>
        <w:tc>
          <w:tcPr>
            <w:tcW w:type="dxa" w:w="17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Why it matters</w:t>
            </w:r>
          </w:p>
        </w:tc>
        <w:tc>
          <w:tcPr>
            <w:tcW w:type="dxa" w:w="12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Display</w:t>
            </w:r>
          </w:p>
        </w:tc>
        <w:tc>
          <w:tcPr>
            <w:tcW w:type="dxa" w:w="236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Data tier</w:t>
            </w:r>
          </w:p>
        </w:tc>
      </w:tr>
      <w:tr>
        <w:tc>
          <w:tcPr>
            <w:tcW w:type="dxa" w:w="18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pPr>
            <w:r>
              <w:rPr>
                <w:rFonts w:ascii="Arial" w:cs="Arial" w:eastAsia="Arial" w:hAnsi="Arial"/>
                <w:b/>
                <w:bCs/>
                <w:sz w:val="18"/>
                <w:szCs w:val="18"/>
              </w:rPr>
              <w:t xml:space="preserve">Candidates evaluated</w:t>
            </w:r>
          </w:p>
        </w:tc>
        <w:tc>
          <w:tcPr>
            <w:tcW w:type="dxa" w:w="22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pPr>
            <w:r>
              <w:rPr>
                <w:rFonts w:ascii="Arial" w:cs="Arial" w:eastAsia="Arial" w:hAnsi="Arial"/>
                <w:sz w:val="18"/>
                <w:szCs w:val="18"/>
              </w:rPr>
              <w:t xml:space="preserve">Users with at least 1 evaluation</w:t>
            </w:r>
          </w:p>
        </w:tc>
        <w:tc>
          <w:tcPr>
            <w:tcW w:type="dxa" w:w="17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pPr>
            <w:r>
              <w:rPr>
                <w:rFonts w:ascii="Arial" w:cs="Arial" w:eastAsia="Arial" w:hAnsi="Arial"/>
                <w:sz w:val="18"/>
                <w:szCs w:val="18"/>
              </w:rPr>
              <w:t xml:space="preserve">Validation reach</w:t>
            </w:r>
          </w:p>
        </w:tc>
        <w:tc>
          <w:tcPr>
            <w:tcW w:type="dxa" w:w="12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pPr>
            <w:r>
              <w:rPr>
                <w:rFonts w:ascii="Arial" w:cs="Arial" w:eastAsia="Arial" w:hAnsi="Arial"/>
                <w:sz w:val="18"/>
                <w:szCs w:val="18"/>
              </w:rPr>
              <w:t xml:space="preserve">Card</w:t>
            </w:r>
          </w:p>
        </w:tc>
        <w:tc>
          <w:tcPr>
            <w:tcW w:type="dxa" w:w="236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pPr>
            <w:r>
              <w:rPr>
                <w:rFonts w:ascii="Arial" w:cs="Arial" w:eastAsia="Arial" w:hAnsi="Arial"/>
                <w:sz w:val="18"/>
                <w:szCs w:val="18"/>
              </w:rPr>
              <w:t xml:space="preserve">Tier A</w:t>
            </w:r>
          </w:p>
        </w:tc>
      </w:tr>
      <w:tr>
        <w:tc>
          <w:tcPr>
            <w:tcW w:type="dxa" w:w="18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tcPr>
          <w:p>
            <w:pPr>
              <w:spacing w:after="40"/>
            </w:pPr>
            <w:r>
              <w:rPr>
                <w:rFonts w:ascii="Arial" w:cs="Arial" w:eastAsia="Arial" w:hAnsi="Arial"/>
                <w:b/>
                <w:bCs/>
                <w:sz w:val="18"/>
                <w:szCs w:val="18"/>
              </w:rPr>
              <w:t xml:space="preserve">Pass rate</w:t>
            </w:r>
          </w:p>
        </w:tc>
        <w:tc>
          <w:tcPr>
            <w:tcW w:type="dxa" w:w="22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tcPr>
          <w:p>
            <w:pPr>
              <w:spacing w:after="40"/>
            </w:pPr>
            <w:r>
              <w:rPr>
                <w:rFonts w:ascii="Arial" w:cs="Arial" w:eastAsia="Arial" w:hAnsi="Arial"/>
                <w:sz w:val="18"/>
                <w:szCs w:val="18"/>
              </w:rPr>
              <w:t xml:space="preserve">Passing evaluations / total</w:t>
            </w:r>
          </w:p>
        </w:tc>
        <w:tc>
          <w:tcPr>
            <w:tcW w:type="dxa" w:w="17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tcPr>
          <w:p>
            <w:pPr>
              <w:spacing w:after="40"/>
            </w:pPr>
            <w:r>
              <w:rPr>
                <w:rFonts w:ascii="Arial" w:cs="Arial" w:eastAsia="Arial" w:hAnsi="Arial"/>
                <w:sz w:val="18"/>
                <w:szCs w:val="18"/>
              </w:rPr>
              <w:t xml:space="preserve">Readiness rate</w:t>
            </w:r>
          </w:p>
        </w:tc>
        <w:tc>
          <w:tcPr>
            <w:tcW w:type="dxa" w:w="12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tcPr>
          <w:p>
            <w:pPr>
              <w:spacing w:after="40"/>
            </w:pPr>
            <w:r>
              <w:rPr>
                <w:rFonts w:ascii="Arial" w:cs="Arial" w:eastAsia="Arial" w:hAnsi="Arial"/>
                <w:sz w:val="18"/>
                <w:szCs w:val="18"/>
              </w:rPr>
              <w:t xml:space="preserve">Card (%)</w:t>
            </w:r>
          </w:p>
        </w:tc>
        <w:tc>
          <w:tcPr>
            <w:tcW w:type="dxa" w:w="236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tcPr>
          <w:p>
            <w:pPr>
              <w:spacing w:after="40"/>
            </w:pPr>
            <w:r>
              <w:rPr>
                <w:rFonts w:ascii="Arial" w:cs="Arial" w:eastAsia="Arial" w:hAnsi="Arial"/>
                <w:sz w:val="18"/>
                <w:szCs w:val="18"/>
              </w:rPr>
              <w:t xml:space="preserve">Tier B (aggregation)</w:t>
            </w:r>
          </w:p>
        </w:tc>
      </w:tr>
      <w:tr>
        <w:tc>
          <w:tcPr>
            <w:tcW w:type="dxa" w:w="18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tcPr>
          <w:p>
            <w:pPr>
              <w:spacing w:after="40"/>
            </w:pPr>
            <w:r>
              <w:rPr>
                <w:rFonts w:ascii="Arial" w:cs="Arial" w:eastAsia="Arial" w:hAnsi="Arial"/>
                <w:b/>
                <w:bCs/>
                <w:sz w:val="18"/>
                <w:szCs w:val="18"/>
              </w:rPr>
              <w:t xml:space="preserve">Avg score</w:t>
            </w:r>
          </w:p>
        </w:tc>
        <w:tc>
          <w:tcPr>
            <w:tcW w:type="dxa" w:w="22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tcPr>
          <w:p>
            <w:pPr>
              <w:spacing w:after="40"/>
            </w:pPr>
            <w:r>
              <w:rPr>
                <w:rFonts w:ascii="Arial" w:cs="Arial" w:eastAsia="Arial" w:hAnsi="Arial"/>
                <w:sz w:val="18"/>
                <w:szCs w:val="18"/>
              </w:rPr>
              <w:t xml:space="preserve">Mean evaluation score</w:t>
            </w:r>
          </w:p>
        </w:tc>
        <w:tc>
          <w:tcPr>
            <w:tcW w:type="dxa" w:w="17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tcPr>
          <w:p>
            <w:pPr>
              <w:spacing w:after="40"/>
            </w:pPr>
            <w:r>
              <w:rPr>
                <w:rFonts w:ascii="Arial" w:cs="Arial" w:eastAsia="Arial" w:hAnsi="Arial"/>
                <w:sz w:val="18"/>
                <w:szCs w:val="18"/>
              </w:rPr>
              <w:t xml:space="preserve">Quality distribution</w:t>
            </w:r>
          </w:p>
        </w:tc>
        <w:tc>
          <w:tcPr>
            <w:tcW w:type="dxa" w:w="12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tcPr>
          <w:p>
            <w:pPr>
              <w:spacing w:after="40"/>
            </w:pPr>
            <w:r>
              <w:rPr>
                <w:rFonts w:ascii="Arial" w:cs="Arial" w:eastAsia="Arial" w:hAnsi="Arial"/>
                <w:sz w:val="18"/>
                <w:szCs w:val="18"/>
              </w:rPr>
              <w:t xml:space="preserve">Card</w:t>
            </w:r>
          </w:p>
        </w:tc>
        <w:tc>
          <w:tcPr>
            <w:tcW w:type="dxa" w:w="236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tcPr>
          <w:p>
            <w:pPr>
              <w:spacing w:after="40"/>
            </w:pPr>
            <w:r>
              <w:rPr>
                <w:rFonts w:ascii="Arial" w:cs="Arial" w:eastAsia="Arial" w:hAnsi="Arial"/>
                <w:sz w:val="18"/>
                <w:szCs w:val="18"/>
              </w:rPr>
              <w:t xml:space="preserve">Tier B (aggregation)</w:t>
            </w:r>
          </w:p>
        </w:tc>
      </w:tr>
      <w:tr>
        <w:tc>
          <w:tcPr>
            <w:tcW w:type="dxa" w:w="18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tcPr>
          <w:p>
            <w:pPr>
              <w:spacing w:after="40"/>
            </w:pPr>
            <w:r>
              <w:rPr>
                <w:rFonts w:ascii="Arial" w:cs="Arial" w:eastAsia="Arial" w:hAnsi="Arial"/>
                <w:b/>
                <w:bCs/>
                <w:sz w:val="18"/>
                <w:szCs w:val="18"/>
              </w:rPr>
              <w:t xml:space="preserve">Pending certifications</w:t>
            </w:r>
          </w:p>
        </w:tc>
        <w:tc>
          <w:tcPr>
            <w:tcW w:type="dxa" w:w="22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tcPr>
          <w:p>
            <w:pPr>
              <w:spacing w:after="40"/>
            </w:pPr>
            <w:r>
              <w:rPr>
                <w:rFonts w:ascii="Arial" w:cs="Arial" w:eastAsia="Arial" w:hAnsi="Arial"/>
                <w:sz w:val="18"/>
                <w:szCs w:val="18"/>
              </w:rPr>
              <w:t xml:space="preserve">Assigned but not yet evaluated</w:t>
            </w:r>
          </w:p>
        </w:tc>
        <w:tc>
          <w:tcPr>
            <w:tcW w:type="dxa" w:w="17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tcPr>
          <w:p>
            <w:pPr>
              <w:spacing w:after="40"/>
            </w:pPr>
            <w:r>
              <w:rPr>
                <w:rFonts w:ascii="Arial" w:cs="Arial" w:eastAsia="Arial" w:hAnsi="Arial"/>
                <w:sz w:val="18"/>
                <w:szCs w:val="18"/>
              </w:rPr>
              <w:t xml:space="preserve">Action item for managers</w:t>
            </w:r>
          </w:p>
        </w:tc>
        <w:tc>
          <w:tcPr>
            <w:tcW w:type="dxa" w:w="12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tcPr>
          <w:p>
            <w:pPr>
              <w:spacing w:after="40"/>
            </w:pPr>
            <w:r>
              <w:rPr>
                <w:rFonts w:ascii="Arial" w:cs="Arial" w:eastAsia="Arial" w:hAnsi="Arial"/>
                <w:sz w:val="18"/>
                <w:szCs w:val="18"/>
              </w:rPr>
              <w:t xml:space="preserve">Card (alert)</w:t>
            </w:r>
          </w:p>
        </w:tc>
        <w:tc>
          <w:tcPr>
            <w:tcW w:type="dxa" w:w="236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tcPr>
          <w:p>
            <w:pPr>
              <w:spacing w:after="40"/>
            </w:pPr>
            <w:r>
              <w:rPr>
                <w:rFonts w:ascii="Arial" w:cs="Arial" w:eastAsia="Arial" w:hAnsi="Arial"/>
                <w:sz w:val="18"/>
                <w:szCs w:val="18"/>
              </w:rPr>
              <w:t xml:space="preserve">Tier B (delta query)</w:t>
            </w:r>
          </w:p>
        </w:tc>
      </w:tr>
      <w:tr>
        <w:tc>
          <w:tcPr>
            <w:tcW w:type="dxa" w:w="18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tcPr>
          <w:p>
            <w:pPr>
              <w:spacing w:after="40"/>
            </w:pPr>
            <w:r>
              <w:rPr>
                <w:rFonts w:ascii="Arial" w:cs="Arial" w:eastAsia="Arial" w:hAnsi="Arial"/>
                <w:b/>
                <w:bCs/>
                <w:sz w:val="18"/>
                <w:szCs w:val="18"/>
              </w:rPr>
              <w:t xml:space="preserve">Pass/fail over time</w:t>
            </w:r>
          </w:p>
        </w:tc>
        <w:tc>
          <w:tcPr>
            <w:tcW w:type="dxa" w:w="22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tcPr>
          <w:p>
            <w:pPr>
              <w:spacing w:after="40"/>
            </w:pPr>
            <w:r>
              <w:rPr>
                <w:rFonts w:ascii="Arial" w:cs="Arial" w:eastAsia="Arial" w:hAnsi="Arial"/>
                <w:sz w:val="18"/>
                <w:szCs w:val="18"/>
              </w:rPr>
              <w:t xml:space="preserve">Evaluations by date, pass vs fail</w:t>
            </w:r>
          </w:p>
        </w:tc>
        <w:tc>
          <w:tcPr>
            <w:tcW w:type="dxa" w:w="17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tcPr>
          <w:p>
            <w:pPr>
              <w:spacing w:after="40"/>
            </w:pPr>
            <w:r>
              <w:rPr>
                <w:rFonts w:ascii="Arial" w:cs="Arial" w:eastAsia="Arial" w:hAnsi="Arial"/>
                <w:sz w:val="18"/>
                <w:szCs w:val="18"/>
              </w:rPr>
              <w:t xml:space="preserve">Readiness trend</w:t>
            </w:r>
          </w:p>
        </w:tc>
        <w:tc>
          <w:tcPr>
            <w:tcW w:type="dxa" w:w="12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tcPr>
          <w:p>
            <w:pPr>
              <w:spacing w:after="40"/>
            </w:pPr>
            <w:r>
              <w:rPr>
                <w:rFonts w:ascii="Arial" w:cs="Arial" w:eastAsia="Arial" w:hAnsi="Arial"/>
                <w:sz w:val="18"/>
                <w:szCs w:val="18"/>
              </w:rPr>
              <w:t xml:space="preserve">Stacked bar</w:t>
            </w:r>
          </w:p>
        </w:tc>
        <w:tc>
          <w:tcPr>
            <w:tcW w:type="dxa" w:w="236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tcPr>
          <w:p>
            <w:pPr>
              <w:spacing w:after="40"/>
            </w:pPr>
            <w:r>
              <w:rPr>
                <w:rFonts w:ascii="Arial" w:cs="Arial" w:eastAsia="Arial" w:hAnsi="Arial"/>
                <w:sz w:val="18"/>
                <w:szCs w:val="18"/>
              </w:rPr>
              <w:t xml:space="preserve">Tier B (aggregation)</w:t>
            </w:r>
          </w:p>
        </w:tc>
      </w:tr>
      <w:tr>
        <w:tc>
          <w:tcPr>
            <w:tcW w:type="dxa" w:w="18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pPr>
            <w:r>
              <w:rPr>
                <w:rFonts w:ascii="Arial" w:cs="Arial" w:eastAsia="Arial" w:hAnsi="Arial"/>
                <w:b/>
                <w:bCs/>
                <w:sz w:val="18"/>
                <w:szCs w:val="18"/>
              </w:rPr>
              <w:t xml:space="preserve">Results table</w:t>
            </w:r>
          </w:p>
        </w:tc>
        <w:tc>
          <w:tcPr>
            <w:tcW w:type="dxa" w:w="22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pPr>
            <w:r>
              <w:rPr>
                <w:rFonts w:ascii="Arial" w:cs="Arial" w:eastAsia="Arial" w:hAnsi="Arial"/>
                <w:sz w:val="18"/>
                <w:szCs w:val="18"/>
              </w:rPr>
              <w:t xml:space="preserve">User, cert name, score, status, date, attempts</w:t>
            </w:r>
          </w:p>
        </w:tc>
        <w:tc>
          <w:tcPr>
            <w:tcW w:type="dxa" w:w="17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pPr>
            <w:r>
              <w:rPr>
                <w:rFonts w:ascii="Arial" w:cs="Arial" w:eastAsia="Arial" w:hAnsi="Arial"/>
                <w:sz w:val="18"/>
                <w:szCs w:val="18"/>
              </w:rPr>
              <w:t xml:space="preserve">Detailed record</w:t>
            </w:r>
          </w:p>
        </w:tc>
        <w:tc>
          <w:tcPr>
            <w:tcW w:type="dxa" w:w="12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pPr>
            <w:r>
              <w:rPr>
                <w:rFonts w:ascii="Arial" w:cs="Arial" w:eastAsia="Arial" w:hAnsi="Arial"/>
                <w:sz w:val="18"/>
                <w:szCs w:val="18"/>
              </w:rPr>
              <w:t xml:space="preserve">Data table</w:t>
            </w:r>
          </w:p>
        </w:tc>
        <w:tc>
          <w:tcPr>
            <w:tcW w:type="dxa" w:w="236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pPr>
            <w:r>
              <w:rPr>
                <w:rFonts w:ascii="Arial" w:cs="Arial" w:eastAsia="Arial" w:hAnsi="Arial"/>
                <w:sz w:val="18"/>
                <w:szCs w:val="18"/>
              </w:rPr>
              <w:t xml:space="preserve">Tier A</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EAF8" w:sz="1"/>
              <w:left w:val="single" w:color="2980B9" w:sz="12"/>
              <w:bottom w:val="single" w:color="D6EAF8" w:sz="1"/>
              <w:right w:val="single" w:color="D6EAF8" w:sz="1"/>
            </w:tcBorders>
            <w:shd w:fill="EBF5FB" w:val="clear"/>
            <w:tcMar>
              <w:top w:type="dxa" w:w="100"/>
              <w:left w:type="dxa" w:w="160"/>
              <w:bottom w:type="dxa" w:w="100"/>
              <w:right w:type="dxa" w:w="120"/>
            </w:tcMar>
          </w:tcPr>
          <w:p>
            <w:pPr>
              <w:spacing w:after="60"/>
            </w:pPr>
            <w:r>
              <w:rPr>
                <w:rFonts w:ascii="Arial" w:cs="Arial" w:eastAsia="Arial" w:hAnsi="Arial"/>
                <w:b/>
                <w:bCs/>
                <w:color w:val="2471A3"/>
                <w:sz w:val="20"/>
                <w:szCs w:val="20"/>
              </w:rPr>
              <w:t xml:space="preserve">Expert Certification — strongest launch view</w:t>
            </w:r>
          </w:p>
          <w:p>
            <w:pPr>
              <w:spacing w:after="40"/>
            </w:pPr>
            <w:r>
              <w:rPr>
                <w:rFonts w:ascii="Arial" w:cs="Arial" w:eastAsia="Arial" w:hAnsi="Arial"/>
                <w:sz w:val="19"/>
                <w:szCs w:val="19"/>
              </w:rPr>
              <w:t xml:space="preserve">Certification has the richest transactional data because evaluation scores, pass/fail outcomes, and dates are stored as part of the core platform workflow. This will be the most complete and compelling solution view at launch.</w:t>
            </w:r>
          </w:p>
        </w:tc>
      </w:tr>
    </w:tbl>
    <w:p>
      <w:pPr>
        <w:pStyle w:val="Heading2"/>
        <w:spacing w:after="100" w:before="280"/>
      </w:pPr>
      <w:r>
        <w:rPr>
          <w:rFonts w:ascii="Arial" w:cs="Arial" w:eastAsia="Arial" w:hAnsi="Arial"/>
          <w:b/>
          <w:bCs/>
          <w:color w:val="2C3E50"/>
          <w:sz w:val="24"/>
          <w:szCs w:val="24"/>
        </w:rPr>
        <w:t xml:space="preserve">6.6 Second Brain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700"/>
        <w:gridCol w:w="1200"/>
        <w:gridCol w:w="2360"/>
      </w:tblGrid>
      <w:tr>
        <w:tc>
          <w:tcPr>
            <w:tcW w:type="dxa" w:w="18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Metric</w:t>
            </w:r>
          </w:p>
        </w:tc>
        <w:tc>
          <w:tcPr>
            <w:tcW w:type="dxa" w:w="22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Definition</w:t>
            </w:r>
          </w:p>
        </w:tc>
        <w:tc>
          <w:tcPr>
            <w:tcW w:type="dxa" w:w="17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Why it matters</w:t>
            </w:r>
          </w:p>
        </w:tc>
        <w:tc>
          <w:tcPr>
            <w:tcW w:type="dxa" w:w="12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Display</w:t>
            </w:r>
          </w:p>
        </w:tc>
        <w:tc>
          <w:tcPr>
            <w:tcW w:type="dxa" w:w="236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Data tier</w:t>
            </w:r>
          </w:p>
        </w:tc>
      </w:tr>
      <w:tr>
        <w:tc>
          <w:tcPr>
            <w:tcW w:type="dxa" w:w="18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pPr>
            <w:r>
              <w:rPr>
                <w:rFonts w:ascii="Arial" w:cs="Arial" w:eastAsia="Arial" w:hAnsi="Arial"/>
                <w:b/>
                <w:bCs/>
                <w:sz w:val="18"/>
                <w:szCs w:val="18"/>
              </w:rPr>
              <w:t xml:space="preserve">Knowledge base docs</w:t>
            </w:r>
          </w:p>
        </w:tc>
        <w:tc>
          <w:tcPr>
            <w:tcW w:type="dxa" w:w="22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pPr>
            <w:r>
              <w:rPr>
                <w:rFonts w:ascii="Arial" w:cs="Arial" w:eastAsia="Arial" w:hAnsi="Arial"/>
                <w:sz w:val="18"/>
                <w:szCs w:val="18"/>
              </w:rPr>
              <w:t xml:space="preserve">Total documents in the knowledge base</w:t>
            </w:r>
          </w:p>
        </w:tc>
        <w:tc>
          <w:tcPr>
            <w:tcW w:type="dxa" w:w="17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pPr>
            <w:r>
              <w:rPr>
                <w:rFonts w:ascii="Arial" w:cs="Arial" w:eastAsia="Arial" w:hAnsi="Arial"/>
                <w:sz w:val="18"/>
                <w:szCs w:val="18"/>
              </w:rPr>
              <w:t xml:space="preserve">Content coverage</w:t>
            </w:r>
          </w:p>
        </w:tc>
        <w:tc>
          <w:tcPr>
            <w:tcW w:type="dxa" w:w="12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pPr>
            <w:r>
              <w:rPr>
                <w:rFonts w:ascii="Arial" w:cs="Arial" w:eastAsia="Arial" w:hAnsi="Arial"/>
                <w:sz w:val="18"/>
                <w:szCs w:val="18"/>
              </w:rPr>
              <w:t xml:space="preserve">Card</w:t>
            </w:r>
          </w:p>
        </w:tc>
        <w:tc>
          <w:tcPr>
            <w:tcW w:type="dxa" w:w="236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pPr>
            <w:r>
              <w:rPr>
                <w:rFonts w:ascii="Arial" w:cs="Arial" w:eastAsia="Arial" w:hAnsi="Arial"/>
                <w:sz w:val="18"/>
                <w:szCs w:val="18"/>
              </w:rPr>
              <w:t xml:space="preserve">Tier A</w:t>
            </w:r>
          </w:p>
        </w:tc>
      </w:tr>
      <w:tr>
        <w:tc>
          <w:tcPr>
            <w:tcW w:type="dxa" w:w="18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pPr>
            <w:r>
              <w:rPr>
                <w:rFonts w:ascii="Arial" w:cs="Arial" w:eastAsia="Arial" w:hAnsi="Arial"/>
                <w:b/>
                <w:bCs/>
                <w:sz w:val="18"/>
                <w:szCs w:val="18"/>
              </w:rPr>
              <w:t xml:space="preserve">File types indexed</w:t>
            </w:r>
          </w:p>
        </w:tc>
        <w:tc>
          <w:tcPr>
            <w:tcW w:type="dxa" w:w="22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pPr>
            <w:r>
              <w:rPr>
                <w:rFonts w:ascii="Arial" w:cs="Arial" w:eastAsia="Arial" w:hAnsi="Arial"/>
                <w:sz w:val="18"/>
                <w:szCs w:val="18"/>
              </w:rPr>
              <w:t xml:space="preserve">Breakdown by file format (pptx, xlsx, docx, pdf)</w:t>
            </w:r>
          </w:p>
        </w:tc>
        <w:tc>
          <w:tcPr>
            <w:tcW w:type="dxa" w:w="17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pPr>
            <w:r>
              <w:rPr>
                <w:rFonts w:ascii="Arial" w:cs="Arial" w:eastAsia="Arial" w:hAnsi="Arial"/>
                <w:sz w:val="18"/>
                <w:szCs w:val="18"/>
              </w:rPr>
              <w:t xml:space="preserve">Content diversity</w:t>
            </w:r>
          </w:p>
        </w:tc>
        <w:tc>
          <w:tcPr>
            <w:tcW w:type="dxa" w:w="12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pPr>
            <w:r>
              <w:rPr>
                <w:rFonts w:ascii="Arial" w:cs="Arial" w:eastAsia="Arial" w:hAnsi="Arial"/>
                <w:sz w:val="18"/>
                <w:szCs w:val="18"/>
              </w:rPr>
              <w:t xml:space="preserve">Card</w:t>
            </w:r>
          </w:p>
        </w:tc>
        <w:tc>
          <w:tcPr>
            <w:tcW w:type="dxa" w:w="236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pPr>
            <w:r>
              <w:rPr>
                <w:rFonts w:ascii="Arial" w:cs="Arial" w:eastAsia="Arial" w:hAnsi="Arial"/>
                <w:sz w:val="18"/>
                <w:szCs w:val="18"/>
              </w:rPr>
              <w:t xml:space="preserve">Tier A</w:t>
            </w:r>
          </w:p>
        </w:tc>
      </w:tr>
      <w:tr>
        <w:tc>
          <w:tcPr>
            <w:tcW w:type="dxa" w:w="18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pPr>
            <w:r>
              <w:rPr>
                <w:rFonts w:ascii="Arial" w:cs="Arial" w:eastAsia="Arial" w:hAnsi="Arial"/>
                <w:b/>
                <w:bCs/>
                <w:sz w:val="18"/>
                <w:szCs w:val="18"/>
              </w:rPr>
              <w:t xml:space="preserve">Document inventory</w:t>
            </w:r>
          </w:p>
        </w:tc>
        <w:tc>
          <w:tcPr>
            <w:tcW w:type="dxa" w:w="22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pPr>
            <w:r>
              <w:rPr>
                <w:rFonts w:ascii="Arial" w:cs="Arial" w:eastAsia="Arial" w:hAnsi="Arial"/>
                <w:sz w:val="18"/>
                <w:szCs w:val="18"/>
              </w:rPr>
              <w:t xml:space="preserve">Document name, type, date added, size</w:t>
            </w:r>
          </w:p>
        </w:tc>
        <w:tc>
          <w:tcPr>
            <w:tcW w:type="dxa" w:w="17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pPr>
            <w:r>
              <w:rPr>
                <w:rFonts w:ascii="Arial" w:cs="Arial" w:eastAsia="Arial" w:hAnsi="Arial"/>
                <w:sz w:val="18"/>
                <w:szCs w:val="18"/>
              </w:rPr>
              <w:t xml:space="preserve">Operational view</w:t>
            </w:r>
          </w:p>
        </w:tc>
        <w:tc>
          <w:tcPr>
            <w:tcW w:type="dxa" w:w="12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pPr>
            <w:r>
              <w:rPr>
                <w:rFonts w:ascii="Arial" w:cs="Arial" w:eastAsia="Arial" w:hAnsi="Arial"/>
                <w:sz w:val="18"/>
                <w:szCs w:val="18"/>
              </w:rPr>
              <w:t xml:space="preserve">Data table</w:t>
            </w:r>
          </w:p>
        </w:tc>
        <w:tc>
          <w:tcPr>
            <w:tcW w:type="dxa" w:w="236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pPr>
            <w:r>
              <w:rPr>
                <w:rFonts w:ascii="Arial" w:cs="Arial" w:eastAsia="Arial" w:hAnsi="Arial"/>
                <w:sz w:val="18"/>
                <w:szCs w:val="18"/>
              </w:rPr>
              <w:t xml:space="preserve">Tier A</w:t>
            </w:r>
          </w:p>
        </w:tc>
      </w:tr>
      <w:tr>
        <w:tc>
          <w:tcPr>
            <w:tcW w:type="dxa" w:w="18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tcPr>
          <w:p>
            <w:pPr>
              <w:spacing w:after="40"/>
            </w:pPr>
            <w:r>
              <w:rPr>
                <w:rFonts w:ascii="Arial" w:cs="Arial" w:eastAsia="Arial" w:hAnsi="Arial"/>
                <w:b/>
                <w:bCs/>
                <w:sz w:val="18"/>
                <w:szCs w:val="18"/>
              </w:rPr>
              <w:t xml:space="preserve">Total queries</w:t>
            </w:r>
          </w:p>
        </w:tc>
        <w:tc>
          <w:tcPr>
            <w:tcW w:type="dxa" w:w="22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tcPr>
          <w:p>
            <w:pPr>
              <w:spacing w:after="40"/>
            </w:pPr>
            <w:r>
              <w:rPr>
                <w:rFonts w:ascii="Arial" w:cs="Arial" w:eastAsia="Arial" w:hAnsi="Arial"/>
                <w:sz w:val="18"/>
                <w:szCs w:val="18"/>
              </w:rPr>
              <w:t xml:space="preserve">Count of user queries</w:t>
            </w:r>
          </w:p>
        </w:tc>
        <w:tc>
          <w:tcPr>
            <w:tcW w:type="dxa" w:w="17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tcPr>
          <w:p>
            <w:pPr>
              <w:spacing w:after="40"/>
            </w:pPr>
            <w:r>
              <w:rPr>
                <w:rFonts w:ascii="Arial" w:cs="Arial" w:eastAsia="Arial" w:hAnsi="Arial"/>
                <w:sz w:val="18"/>
                <w:szCs w:val="18"/>
              </w:rPr>
              <w:t xml:space="preserve">Usage volume</w:t>
            </w:r>
          </w:p>
        </w:tc>
        <w:tc>
          <w:tcPr>
            <w:tcW w:type="dxa" w:w="12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tcPr>
          <w:p>
            <w:pPr>
              <w:spacing w:after="40"/>
            </w:pPr>
            <w:r>
              <w:rPr>
                <w:rFonts w:ascii="Arial" w:cs="Arial" w:eastAsia="Arial" w:hAnsi="Arial"/>
                <w:sz w:val="18"/>
                <w:szCs w:val="18"/>
              </w:rPr>
              <w:t xml:space="preserve">Card</w:t>
            </w:r>
          </w:p>
        </w:tc>
        <w:tc>
          <w:tcPr>
            <w:tcW w:type="dxa" w:w="236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tcPr>
          <w:p>
            <w:pPr>
              <w:spacing w:after="40"/>
            </w:pPr>
            <w:r>
              <w:rPr>
                <w:rFonts w:ascii="Arial" w:cs="Arial" w:eastAsia="Arial" w:hAnsi="Arial"/>
                <w:sz w:val="18"/>
                <w:szCs w:val="18"/>
              </w:rPr>
              <w:t xml:space="preserve">Tier C (deferred)</w:t>
            </w:r>
          </w:p>
        </w:tc>
      </w:tr>
      <w:tr>
        <w:tc>
          <w:tcPr>
            <w:tcW w:type="dxa" w:w="18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tcPr>
          <w:p>
            <w:pPr>
              <w:spacing w:after="40"/>
            </w:pPr>
            <w:r>
              <w:rPr>
                <w:rFonts w:ascii="Arial" w:cs="Arial" w:eastAsia="Arial" w:hAnsi="Arial"/>
                <w:b/>
                <w:bCs/>
                <w:sz w:val="18"/>
                <w:szCs w:val="18"/>
              </w:rPr>
              <w:t xml:space="preserve">Avg queries per user</w:t>
            </w:r>
          </w:p>
        </w:tc>
        <w:tc>
          <w:tcPr>
            <w:tcW w:type="dxa" w:w="22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tcPr>
          <w:p>
            <w:pPr>
              <w:spacing w:after="40"/>
            </w:pPr>
            <w:r>
              <w:rPr>
                <w:rFonts w:ascii="Arial" w:cs="Arial" w:eastAsia="Arial" w:hAnsi="Arial"/>
                <w:sz w:val="18"/>
                <w:szCs w:val="18"/>
              </w:rPr>
              <w:t xml:space="preserve">Queries / active users</w:t>
            </w:r>
          </w:p>
        </w:tc>
        <w:tc>
          <w:tcPr>
            <w:tcW w:type="dxa" w:w="17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tcPr>
          <w:p>
            <w:pPr>
              <w:spacing w:after="40"/>
            </w:pPr>
            <w:r>
              <w:rPr>
                <w:rFonts w:ascii="Arial" w:cs="Arial" w:eastAsia="Arial" w:hAnsi="Arial"/>
                <w:sz w:val="18"/>
                <w:szCs w:val="18"/>
              </w:rPr>
              <w:t xml:space="preserve">Engagement depth</w:t>
            </w:r>
          </w:p>
        </w:tc>
        <w:tc>
          <w:tcPr>
            <w:tcW w:type="dxa" w:w="12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tcPr>
          <w:p>
            <w:pPr>
              <w:spacing w:after="40"/>
            </w:pPr>
            <w:r>
              <w:rPr>
                <w:rFonts w:ascii="Arial" w:cs="Arial" w:eastAsia="Arial" w:hAnsi="Arial"/>
                <w:sz w:val="18"/>
                <w:szCs w:val="18"/>
              </w:rPr>
              <w:t xml:space="preserve">Card</w:t>
            </w:r>
          </w:p>
        </w:tc>
        <w:tc>
          <w:tcPr>
            <w:tcW w:type="dxa" w:w="236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tcPr>
          <w:p>
            <w:pPr>
              <w:spacing w:after="40"/>
            </w:pPr>
            <w:r>
              <w:rPr>
                <w:rFonts w:ascii="Arial" w:cs="Arial" w:eastAsia="Arial" w:hAnsi="Arial"/>
                <w:sz w:val="18"/>
                <w:szCs w:val="18"/>
              </w:rPr>
              <w:t xml:space="preserve">Tier C (deferred)</w:t>
            </w:r>
          </w:p>
        </w:tc>
      </w:tr>
      <w:tr>
        <w:tc>
          <w:tcPr>
            <w:tcW w:type="dxa" w:w="18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tcPr>
          <w:p>
            <w:pPr>
              <w:spacing w:after="40"/>
            </w:pPr>
            <w:r>
              <w:rPr>
                <w:rFonts w:ascii="Arial" w:cs="Arial" w:eastAsia="Arial" w:hAnsi="Arial"/>
                <w:b/>
                <w:bCs/>
                <w:sz w:val="18"/>
                <w:szCs w:val="18"/>
              </w:rPr>
              <w:t xml:space="preserve">Top searched topics</w:t>
            </w:r>
          </w:p>
        </w:tc>
        <w:tc>
          <w:tcPr>
            <w:tcW w:type="dxa" w:w="22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tcPr>
          <w:p>
            <w:pPr>
              <w:spacing w:after="40"/>
            </w:pPr>
            <w:r>
              <w:rPr>
                <w:rFonts w:ascii="Arial" w:cs="Arial" w:eastAsia="Arial" w:hAnsi="Arial"/>
                <w:sz w:val="18"/>
                <w:szCs w:val="18"/>
              </w:rPr>
              <w:t xml:space="preserve">Most queried knowledge areas</w:t>
            </w:r>
          </w:p>
        </w:tc>
        <w:tc>
          <w:tcPr>
            <w:tcW w:type="dxa" w:w="17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tcPr>
          <w:p>
            <w:pPr>
              <w:spacing w:after="40"/>
            </w:pPr>
            <w:r>
              <w:rPr>
                <w:rFonts w:ascii="Arial" w:cs="Arial" w:eastAsia="Arial" w:hAnsi="Arial"/>
                <w:sz w:val="18"/>
                <w:szCs w:val="18"/>
              </w:rPr>
              <w:t xml:space="preserve">Demand signal</w:t>
            </w:r>
          </w:p>
        </w:tc>
        <w:tc>
          <w:tcPr>
            <w:tcW w:type="dxa" w:w="12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tcPr>
          <w:p>
            <w:pPr>
              <w:spacing w:after="40"/>
            </w:pPr>
            <w:r>
              <w:rPr>
                <w:rFonts w:ascii="Arial" w:cs="Arial" w:eastAsia="Arial" w:hAnsi="Arial"/>
                <w:sz w:val="18"/>
                <w:szCs w:val="18"/>
              </w:rPr>
              <w:t xml:space="preserve">Table</w:t>
            </w:r>
          </w:p>
        </w:tc>
        <w:tc>
          <w:tcPr>
            <w:tcW w:type="dxa" w:w="236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tcPr>
          <w:p>
            <w:pPr>
              <w:spacing w:after="40"/>
            </w:pPr>
            <w:r>
              <w:rPr>
                <w:rFonts w:ascii="Arial" w:cs="Arial" w:eastAsia="Arial" w:hAnsi="Arial"/>
                <w:sz w:val="18"/>
                <w:szCs w:val="18"/>
              </w:rPr>
              <w:t xml:space="preserve">Tier C (deferred)</w:t>
            </w:r>
          </w:p>
        </w:tc>
      </w:tr>
      <w:tr>
        <w:tc>
          <w:tcPr>
            <w:tcW w:type="dxa" w:w="18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tcPr>
          <w:p>
            <w:pPr>
              <w:spacing w:after="40"/>
            </w:pPr>
            <w:r>
              <w:rPr>
                <w:rFonts w:ascii="Arial" w:cs="Arial" w:eastAsia="Arial" w:hAnsi="Arial"/>
                <w:b/>
                <w:bCs/>
                <w:sz w:val="18"/>
                <w:szCs w:val="18"/>
              </w:rPr>
              <w:t xml:space="preserve">Response satisfaction</w:t>
            </w:r>
          </w:p>
        </w:tc>
        <w:tc>
          <w:tcPr>
            <w:tcW w:type="dxa" w:w="22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tcPr>
          <w:p>
            <w:pPr>
              <w:spacing w:after="40"/>
            </w:pPr>
            <w:r>
              <w:rPr>
                <w:rFonts w:ascii="Arial" w:cs="Arial" w:eastAsia="Arial" w:hAnsi="Arial"/>
                <w:sz w:val="18"/>
                <w:szCs w:val="18"/>
              </w:rPr>
              <w:t xml:space="preserve">% rated positively</w:t>
            </w:r>
          </w:p>
        </w:tc>
        <w:tc>
          <w:tcPr>
            <w:tcW w:type="dxa" w:w="17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tcPr>
          <w:p>
            <w:pPr>
              <w:spacing w:after="40"/>
            </w:pPr>
            <w:r>
              <w:rPr>
                <w:rFonts w:ascii="Arial" w:cs="Arial" w:eastAsia="Arial" w:hAnsi="Arial"/>
                <w:sz w:val="18"/>
                <w:szCs w:val="18"/>
              </w:rPr>
              <w:t xml:space="preserve">Quality indicator</w:t>
            </w:r>
          </w:p>
        </w:tc>
        <w:tc>
          <w:tcPr>
            <w:tcW w:type="dxa" w:w="12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tcPr>
          <w:p>
            <w:pPr>
              <w:spacing w:after="40"/>
            </w:pPr>
            <w:r>
              <w:rPr>
                <w:rFonts w:ascii="Arial" w:cs="Arial" w:eastAsia="Arial" w:hAnsi="Arial"/>
                <w:sz w:val="18"/>
                <w:szCs w:val="18"/>
              </w:rPr>
              <w:t xml:space="preserve">Card</w:t>
            </w:r>
          </w:p>
        </w:tc>
        <w:tc>
          <w:tcPr>
            <w:tcW w:type="dxa" w:w="236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tcPr>
          <w:p>
            <w:pPr>
              <w:spacing w:after="40"/>
            </w:pPr>
            <w:r>
              <w:rPr>
                <w:rFonts w:ascii="Arial" w:cs="Arial" w:eastAsia="Arial" w:hAnsi="Arial"/>
                <w:sz w:val="18"/>
                <w:szCs w:val="18"/>
              </w:rPr>
              <w:t xml:space="preserve">Tier C (deferred)</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74C3C" w:sz="12"/>
              <w:bottom w:val="single" w:color="E0E0E0" w:sz="1"/>
              <w:right w:val="single" w:color="E0E0E0" w:sz="1"/>
            </w:tcBorders>
            <w:shd w:fill="FFF5F5" w:val="clear"/>
            <w:tcMar>
              <w:top w:type="dxa" w:w="100"/>
              <w:left w:type="dxa" w:w="160"/>
              <w:bottom w:type="dxa" w:w="100"/>
              <w:right w:type="dxa" w:w="120"/>
            </w:tcMar>
          </w:tcPr>
          <w:p>
            <w:pPr>
              <w:spacing w:after="60"/>
            </w:pPr>
            <w:r>
              <w:rPr>
                <w:rFonts w:ascii="Arial" w:cs="Arial" w:eastAsia="Arial" w:hAnsi="Arial"/>
                <w:b/>
                <w:bCs/>
                <w:color w:val="C0392B"/>
                <w:sz w:val="20"/>
                <w:szCs w:val="20"/>
              </w:rPr>
              <w:t xml:space="preserve">Second Brain — reduced launch scope</w:t>
            </w:r>
          </w:p>
          <w:p>
            <w:pPr>
              <w:spacing w:after="40"/>
            </w:pPr>
            <w:r>
              <w:rPr>
                <w:rFonts w:ascii="Arial" w:cs="Arial" w:eastAsia="Arial" w:hAnsi="Arial"/>
                <w:sz w:val="19"/>
                <w:szCs w:val="19"/>
              </w:rPr>
              <w:t xml:space="preserve">Similar to Master Coach, Second Brain metrics at launch are limited to what is configured (knowledge base inventory), not how it is being used. Query analytics are Tier C and require activity tracking. The v1 view will serve as a content management dashboard for the knowledge base.</w:t>
            </w:r>
          </w:p>
        </w:tc>
      </w:tr>
    </w:tbl>
    <w:p>
      <w:r>
        <w:br w:type="page"/>
      </w:r>
    </w:p>
    <w:p>
      <w:pPr>
        <w:pStyle w:val="Heading1"/>
        <w:spacing w:after="120" w:before="360"/>
      </w:pPr>
      <w:r>
        <w:rPr>
          <w:rFonts w:ascii="Arial" w:cs="Arial" w:eastAsia="Arial" w:hAnsi="Arial"/>
          <w:b/>
          <w:bCs/>
          <w:color w:val="1A1A2E"/>
          <w:sz w:val="28"/>
          <w:szCs w:val="28"/>
        </w:rPr>
        <w:t xml:space="preserve">7. Five-Week Roadmap</w:t>
      </w:r>
    </w:p>
    <w:p>
      <w:pPr>
        <w:pStyle w:val="Heading2"/>
        <w:spacing w:after="100" w:before="280"/>
      </w:pPr>
      <w:r>
        <w:rPr>
          <w:rFonts w:ascii="Arial" w:cs="Arial" w:eastAsia="Arial" w:hAnsi="Arial"/>
          <w:b/>
          <w:bCs/>
          <w:color w:val="2C3E50"/>
          <w:sz w:val="24"/>
          <w:szCs w:val="24"/>
        </w:rPr>
        <w:t xml:space="preserve">Week 1 — Database Audit, Architecture, and Foundation</w:t>
      </w:r>
    </w:p>
    <w:p>
      <w:pPr>
        <w:spacing w:after="100" w:line="276"/>
      </w:pPr>
      <w:r>
        <w:rPr>
          <w:rFonts w:ascii="Arial" w:cs="Arial" w:eastAsia="Arial" w:hAnsi="Arial"/>
          <w:b/>
          <w:bCs/>
          <w:sz w:val="20"/>
          <w:szCs w:val="20"/>
        </w:rPr>
        <w:t xml:space="preserve">Objective: </w:t>
      </w:r>
      <w:r>
        <w:rPr>
          <w:rFonts w:ascii="Arial" w:cs="Arial" w:eastAsia="Arial" w:hAnsi="Arial"/>
          <w:sz w:val="20"/>
          <w:szCs w:val="20"/>
        </w:rPr>
        <w:t xml:space="preserve">Audit the actual database schema across both platforms to determine exactly what transactional data exists. Make the architecture and auth decisions. Set up the standalone app and deliver a skeleton Global Overview.</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Area</w:t>
            </w:r>
          </w:p>
        </w:tc>
        <w:tc>
          <w:tcPr>
            <w:tcW w:type="dxa" w:w="536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Deliverable</w:t>
            </w:r>
          </w:p>
        </w:tc>
      </w:tr>
      <w:tr>
        <w:tc>
          <w:tcPr>
            <w:tcW w:type="dxa" w:w="4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b/>
                <w:bCs/>
                <w:sz w:val="18"/>
                <w:szCs w:val="18"/>
              </w:rPr>
              <w:t xml:space="preserve">Database audit</w:t>
            </w:r>
          </w:p>
        </w:tc>
        <w:tc>
          <w:tcPr>
            <w:tcW w:type="dxa" w:w="53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Complete schema audit: which tables exist, what fields, what date columns, what is reliably populated across both platforms (rolplay.pro, coach)</w:t>
            </w:r>
          </w:p>
        </w:tc>
      </w:tr>
      <w:tr>
        <w:tc>
          <w:tcPr>
            <w:tcW w:type="dxa" w:w="40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b/>
                <w:bCs/>
                <w:sz w:val="18"/>
                <w:szCs w:val="18"/>
              </w:rPr>
              <w:t xml:space="preserve">Data tier confirmation</w:t>
            </w:r>
          </w:p>
        </w:tc>
        <w:tc>
          <w:tcPr>
            <w:tcW w:type="dxa" w:w="53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Classify every planned metric into Tier A (confirmed available), Tier B (buildable), or Tier C (deferred). Lock the final KPI list for launch.</w:t>
            </w:r>
          </w:p>
        </w:tc>
      </w:tr>
      <w:tr>
        <w:tc>
          <w:tcPr>
            <w:tcW w:type="dxa" w:w="4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b/>
                <w:bCs/>
                <w:sz w:val="18"/>
                <w:szCs w:val="18"/>
              </w:rPr>
              <w:t xml:space="preserve">API design</w:t>
            </w:r>
          </w:p>
        </w:tc>
        <w:tc>
          <w:tcPr>
            <w:tcW w:type="dxa" w:w="53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Document API contract: endpoints, schemas, query params. Designed around confirmed data.</w:t>
            </w:r>
          </w:p>
        </w:tc>
      </w:tr>
      <w:tr>
        <w:tc>
          <w:tcPr>
            <w:tcW w:type="dxa" w:w="40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b/>
                <w:bCs/>
                <w:sz w:val="18"/>
                <w:szCs w:val="18"/>
              </w:rPr>
              <w:t xml:space="preserve">Architecture</w:t>
            </w:r>
          </w:p>
        </w:tc>
        <w:tc>
          <w:tcPr>
            <w:tcW w:type="dxa" w:w="53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Standalone Next.js app initialized. Auth integration approach decided.</w:t>
            </w:r>
          </w:p>
        </w:tc>
      </w:tr>
      <w:tr>
        <w:tc>
          <w:tcPr>
            <w:tcW w:type="dxa" w:w="4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b/>
                <w:bCs/>
                <w:sz w:val="18"/>
                <w:szCs w:val="18"/>
              </w:rPr>
              <w:t xml:space="preserve">Components</w:t>
            </w:r>
          </w:p>
        </w:tc>
        <w:tc>
          <w:tcPr>
            <w:tcW w:type="dxa" w:w="53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SummaryCard, ChartWrapper, SkeletonLoader built and tested.</w:t>
            </w:r>
          </w:p>
        </w:tc>
      </w:tr>
      <w:tr>
        <w:tc>
          <w:tcPr>
            <w:tcW w:type="dxa" w:w="40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b/>
                <w:bCs/>
                <w:sz w:val="18"/>
                <w:szCs w:val="18"/>
              </w:rPr>
              <w:t xml:space="preserve">Global Overview</w:t>
            </w:r>
          </w:p>
        </w:tc>
        <w:tc>
          <w:tcPr>
            <w:tcW w:type="dxa" w:w="53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Skeleton page with placeholder cards and structure. Connected to at least 1 real endpoint if possible.</w:t>
            </w:r>
          </w:p>
        </w:tc>
      </w:tr>
    </w:tbl>
    <w:p>
      <w:pPr>
        <w:spacing w:after="40" w:before="40"/>
      </w:pPr>
    </w:p>
    <w:p>
      <w:pPr>
        <w:spacing w:after="80" w:before="200"/>
      </w:pPr>
      <w:r>
        <w:rPr>
          <w:rFonts w:ascii="Arial" w:cs="Arial" w:eastAsia="Arial" w:hAnsi="Arial"/>
          <w:b/>
          <w:bCs/>
          <w:color w:val="34495E"/>
          <w:sz w:val="22"/>
          <w:szCs w:val="22"/>
        </w:rPr>
        <w:t xml:space="preserve">Decisions to lock in Week 1</w:t>
      </w:r>
    </w:p>
    <w:p>
      <w:pPr>
        <w:pStyle w:val="ListParagraph"/>
        <w:numPr>
          <w:ilvl w:val="0"/>
          <w:numId w:val="3"/>
        </w:numPr>
        <w:spacing w:after="60" w:line="276"/>
      </w:pPr>
      <w:r>
        <w:rPr>
          <w:rFonts w:ascii="Arial" w:cs="Arial" w:eastAsia="Arial" w:hAnsi="Arial"/>
          <w:sz w:val="20"/>
          <w:szCs w:val="20"/>
        </w:rPr>
        <w:t xml:space="preserve">Final KPI list for launch (based on audit, not assumptions)</w:t>
      </w:r>
    </w:p>
    <w:p>
      <w:pPr>
        <w:pStyle w:val="ListParagraph"/>
        <w:numPr>
          <w:ilvl w:val="0"/>
          <w:numId w:val="3"/>
        </w:numPr>
        <w:spacing w:after="60" w:line="276"/>
      </w:pPr>
      <w:r>
        <w:rPr>
          <w:rFonts w:ascii="Arial" w:cs="Arial" w:eastAsia="Arial" w:hAnsi="Arial"/>
          <w:sz w:val="20"/>
          <w:szCs w:val="20"/>
        </w:rPr>
        <w:t xml:space="preserve">Auth mechanism: reuse existing auth, new JWT, or SSO</w:t>
      </w:r>
    </w:p>
    <w:p>
      <w:pPr>
        <w:pStyle w:val="ListParagraph"/>
        <w:numPr>
          <w:ilvl w:val="0"/>
          <w:numId w:val="3"/>
        </w:numPr>
        <w:spacing w:after="60" w:line="276"/>
      </w:pPr>
      <w:r>
        <w:rPr>
          <w:rFonts w:ascii="Arial" w:cs="Arial" w:eastAsia="Arial" w:hAnsi="Arial"/>
          <w:sz w:val="20"/>
          <w:szCs w:val="20"/>
        </w:rPr>
        <w:t xml:space="preserve">Multi-tenancy scoping approach</w:t>
      </w:r>
    </w:p>
    <w:p>
      <w:pPr>
        <w:pStyle w:val="ListParagraph"/>
        <w:numPr>
          <w:ilvl w:val="0"/>
          <w:numId w:val="3"/>
        </w:numPr>
        <w:spacing w:after="60" w:line="276"/>
      </w:pPr>
      <w:r>
        <w:rPr>
          <w:rFonts w:ascii="Arial" w:cs="Arial" w:eastAsia="Arial" w:hAnsi="Arial"/>
          <w:sz w:val="20"/>
          <w:szCs w:val="20"/>
        </w:rPr>
        <w:t xml:space="preserve">Chart library (Recharts recommended)</w:t>
      </w:r>
    </w:p>
    <w:p>
      <w:pPr>
        <w:pStyle w:val="ListParagraph"/>
        <w:numPr>
          <w:ilvl w:val="0"/>
          <w:numId w:val="3"/>
        </w:numPr>
        <w:spacing w:after="60" w:line="276"/>
      </w:pPr>
      <w:r>
        <w:rPr>
          <w:rFonts w:ascii="Arial" w:cs="Arial" w:eastAsia="Arial" w:hAnsi="Arial"/>
          <w:sz w:val="20"/>
          <w:szCs w:val="20"/>
        </w:rPr>
        <w:t xml:space="preserve">Database connection strategy: direct queries vs. analytics DB replica</w:t>
      </w:r>
    </w:p>
    <w:p>
      <w:pPr>
        <w:pStyle w:val="ListParagraph"/>
        <w:numPr>
          <w:ilvl w:val="0"/>
          <w:numId w:val="3"/>
        </w:numPr>
        <w:spacing w:after="60" w:line="276"/>
      </w:pPr>
      <w:r>
        <w:rPr>
          <w:rFonts w:ascii="Arial" w:cs="Arial" w:eastAsia="Arial" w:hAnsi="Arial"/>
          <w:sz w:val="20"/>
          <w:szCs w:val="20"/>
        </w:rPr>
        <w:t xml:space="preserve">Which platform’s database is the primary source (coach, rolplay.pro, or Rolplay2)</w:t>
      </w:r>
    </w:p>
    <w:p>
      <w:pPr>
        <w:spacing w:after="40" w:before="40"/>
      </w:pPr>
    </w:p>
    <w:p>
      <w:pPr>
        <w:spacing w:after="80" w:before="200"/>
      </w:pPr>
      <w:r>
        <w:rPr>
          <w:rFonts w:ascii="Arial" w:cs="Arial" w:eastAsia="Arial" w:hAnsi="Arial"/>
          <w:b/>
          <w:bCs/>
          <w:color w:val="34495E"/>
          <w:sz w:val="22"/>
          <w:szCs w:val="22"/>
        </w:rPr>
        <w:t xml:space="preserve">Key risks</w:t>
      </w:r>
    </w:p>
    <w:p>
      <w:pPr>
        <w:pStyle w:val="ListParagraph"/>
        <w:numPr>
          <w:ilvl w:val="0"/>
          <w:numId w:val="3"/>
        </w:numPr>
        <w:spacing w:after="60" w:line="276"/>
      </w:pPr>
      <w:r>
        <w:rPr>
          <w:rFonts w:ascii="Arial" w:cs="Arial" w:eastAsia="Arial" w:hAnsi="Arial"/>
          <w:b/>
          <w:bCs/>
          <w:sz w:val="20"/>
          <w:szCs w:val="20"/>
        </w:rPr>
        <w:t xml:space="preserve">Risk: </w:t>
      </w:r>
      <w:r>
        <w:rPr>
          <w:rFonts w:ascii="Arial" w:cs="Arial" w:eastAsia="Arial" w:hAnsi="Arial"/>
          <w:sz w:val="20"/>
          <w:szCs w:val="20"/>
        </w:rPr>
        <w:t xml:space="preserve">Database audit reveals less data than expected. Mitigation: if critical records are missing, reassess launch scope immediately rather than building around incomplete data.</w:t>
      </w:r>
    </w:p>
    <w:p>
      <w:pPr>
        <w:pStyle w:val="ListParagraph"/>
        <w:numPr>
          <w:ilvl w:val="0"/>
          <w:numId w:val="3"/>
        </w:numPr>
        <w:spacing w:after="60" w:line="276"/>
      </w:pPr>
      <w:r>
        <w:rPr>
          <w:rFonts w:ascii="Arial" w:cs="Arial" w:eastAsia="Arial" w:hAnsi="Arial"/>
          <w:b/>
          <w:bCs/>
          <w:sz w:val="20"/>
          <w:szCs w:val="20"/>
        </w:rPr>
        <w:t xml:space="preserve">Risk: </w:t>
      </w:r>
      <w:r>
        <w:rPr>
          <w:rFonts w:ascii="Arial" w:cs="Arial" w:eastAsia="Arial" w:hAnsi="Arial"/>
          <w:sz w:val="20"/>
          <w:szCs w:val="20"/>
        </w:rPr>
        <w:t xml:space="preserve">Auth integration is complex between standalone app and existing platforms. Mitigation: stub auth for Week 1, finalize by Week 3.</w:t>
      </w:r>
    </w:p>
    <w:p>
      <w:pPr>
        <w:pStyle w:val="ListParagraph"/>
        <w:numPr>
          <w:ilvl w:val="0"/>
          <w:numId w:val="3"/>
        </w:numPr>
        <w:spacing w:after="60" w:line="276"/>
      </w:pPr>
      <w:r>
        <w:rPr>
          <w:rFonts w:ascii="Arial" w:cs="Arial" w:eastAsia="Arial" w:hAnsi="Arial"/>
          <w:b/>
          <w:bCs/>
          <w:sz w:val="20"/>
          <w:szCs w:val="20"/>
        </w:rPr>
        <w:t xml:space="preserve">Risk: </w:t>
      </w:r>
      <w:r>
        <w:rPr>
          <w:rFonts w:ascii="Arial" w:cs="Arial" w:eastAsia="Arial" w:hAnsi="Arial"/>
          <w:sz w:val="20"/>
          <w:szCs w:val="20"/>
        </w:rPr>
        <w:t xml:space="preserve">Two databases (rolplay.pro and coach) may have different schemas. Mitigation: choose one primary source for v1; do not try to merge both.</w:t>
      </w:r>
    </w:p>
    <w:p>
      <w:pPr>
        <w:spacing w:after="40" w:before="40"/>
      </w:pPr>
    </w:p>
    <w:p>
      <w:pPr>
        <w:spacing w:after="80" w:before="200"/>
      </w:pPr>
      <w:r>
        <w:rPr>
          <w:rFonts w:ascii="Arial" w:cs="Arial" w:eastAsia="Arial" w:hAnsi="Arial"/>
          <w:b/>
          <w:bCs/>
          <w:color w:val="34495E"/>
          <w:sz w:val="22"/>
          <w:szCs w:val="22"/>
        </w:rPr>
        <w:t xml:space="preserve">Developer review (end of Week 1)</w:t>
      </w:r>
    </w:p>
    <w:p>
      <w:pPr>
        <w:pStyle w:val="ListParagraph"/>
        <w:numPr>
          <w:ilvl w:val="0"/>
          <w:numId w:val="3"/>
        </w:numPr>
        <w:spacing w:after="60" w:line="276"/>
      </w:pPr>
      <w:r>
        <w:rPr>
          <w:rFonts w:ascii="Arial" w:cs="Arial" w:eastAsia="Arial" w:hAnsi="Arial"/>
          <w:sz w:val="20"/>
          <w:szCs w:val="20"/>
        </w:rPr>
        <w:t xml:space="preserve">Review database audit results together</w:t>
      </w:r>
    </w:p>
    <w:p>
      <w:pPr>
        <w:pStyle w:val="ListParagraph"/>
        <w:numPr>
          <w:ilvl w:val="0"/>
          <w:numId w:val="3"/>
        </w:numPr>
        <w:spacing w:after="60" w:line="276"/>
      </w:pPr>
      <w:r>
        <w:rPr>
          <w:rFonts w:ascii="Arial" w:cs="Arial" w:eastAsia="Arial" w:hAnsi="Arial"/>
          <w:sz w:val="20"/>
          <w:szCs w:val="20"/>
        </w:rPr>
        <w:t xml:space="preserve">Confirm the final launch KPI list (Tier A and Tier B only)</w:t>
      </w:r>
    </w:p>
    <w:p>
      <w:pPr>
        <w:pStyle w:val="ListParagraph"/>
        <w:numPr>
          <w:ilvl w:val="0"/>
          <w:numId w:val="3"/>
        </w:numPr>
        <w:spacing w:after="60" w:line="276"/>
      </w:pPr>
      <w:r>
        <w:rPr>
          <w:rFonts w:ascii="Arial" w:cs="Arial" w:eastAsia="Arial" w:hAnsi="Arial"/>
          <w:sz w:val="20"/>
          <w:szCs w:val="20"/>
        </w:rPr>
        <w:t xml:space="preserve">Walk through the app skeleton and Global Overview page</w:t>
      </w:r>
    </w:p>
    <w:p>
      <w:pPr>
        <w:pStyle w:val="ListParagraph"/>
        <w:numPr>
          <w:ilvl w:val="0"/>
          <w:numId w:val="3"/>
        </w:numPr>
        <w:spacing w:after="60" w:line="276"/>
      </w:pPr>
      <w:r>
        <w:rPr>
          <w:rFonts w:ascii="Arial" w:cs="Arial" w:eastAsia="Arial" w:hAnsi="Arial"/>
          <w:sz w:val="20"/>
          <w:szCs w:val="20"/>
        </w:rPr>
        <w:t xml:space="preserve">Confirm the API contract document</w:t>
      </w:r>
    </w:p>
    <w:p>
      <w:pPr>
        <w:pBdr>
          <w:bottom w:val="single" w:color="E0E0E0" w:sz="4" w:space="1"/>
        </w:pBdr>
        <w:spacing w:after="200" w:before="200"/>
      </w:pPr>
    </w:p>
    <w:p>
      <w:pPr>
        <w:pStyle w:val="Heading2"/>
        <w:spacing w:after="100" w:before="280"/>
      </w:pPr>
      <w:r>
        <w:rPr>
          <w:rFonts w:ascii="Arial" w:cs="Arial" w:eastAsia="Arial" w:hAnsi="Arial"/>
          <w:b/>
          <w:bCs/>
          <w:color w:val="2C3E50"/>
          <w:sz w:val="24"/>
          <w:szCs w:val="24"/>
        </w:rPr>
        <w:t xml:space="preserve">Week 2 — Backend API + Solution Views</w:t>
      </w:r>
    </w:p>
    <w:p>
      <w:pPr>
        <w:spacing w:after="100" w:line="276"/>
      </w:pPr>
      <w:r>
        <w:rPr>
          <w:rFonts w:ascii="Arial" w:cs="Arial" w:eastAsia="Arial" w:hAnsi="Arial"/>
          <w:b/>
          <w:bCs/>
          <w:sz w:val="20"/>
          <w:szCs w:val="20"/>
        </w:rPr>
        <w:t xml:space="preserve">Objective: </w:t>
      </w:r>
      <w:r>
        <w:rPr>
          <w:rFonts w:ascii="Arial" w:cs="Arial" w:eastAsia="Arial" w:hAnsi="Arial"/>
          <w:sz w:val="20"/>
          <w:szCs w:val="20"/>
        </w:rPr>
        <w:t xml:space="preserve">Build backend aggregation endpoints for all confirmed launch metrics. Implement all 5 solution views using the unified layout pattern. Implement date range and comparison logic.</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Area</w:t>
            </w:r>
          </w:p>
        </w:tc>
        <w:tc>
          <w:tcPr>
            <w:tcW w:type="dxa" w:w="536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Deliverable</w:t>
            </w:r>
          </w:p>
        </w:tc>
      </w:tr>
      <w:tr>
        <w:tc>
          <w:tcPr>
            <w:tcW w:type="dxa" w:w="4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b/>
                <w:bCs/>
                <w:sz w:val="18"/>
                <w:szCs w:val="18"/>
              </w:rPr>
              <w:t xml:space="preserve">Backend API</w:t>
            </w:r>
          </w:p>
        </w:tc>
        <w:tc>
          <w:tcPr>
            <w:tcW w:type="dxa" w:w="53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Aggregation endpoints for Global, LMS, Certification (highest data density first). Then Coach, Simulator, Second Brain.</w:t>
            </w:r>
          </w:p>
        </w:tc>
      </w:tr>
      <w:tr>
        <w:tc>
          <w:tcPr>
            <w:tcW w:type="dxa" w:w="40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b/>
                <w:bCs/>
                <w:sz w:val="18"/>
                <w:szCs w:val="18"/>
              </w:rPr>
              <w:t xml:space="preserve">Date logic</w:t>
            </w:r>
          </w:p>
        </w:tc>
        <w:tc>
          <w:tcPr>
            <w:tcW w:type="dxa" w:w="53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Date range filtering and comparison period calculation on all endpoints.</w:t>
            </w:r>
          </w:p>
        </w:tc>
      </w:tr>
      <w:tr>
        <w:tc>
          <w:tcPr>
            <w:tcW w:type="dxa" w:w="4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b/>
                <w:bCs/>
                <w:sz w:val="18"/>
                <w:szCs w:val="18"/>
              </w:rPr>
              <w:t xml:space="preserve">Solution views</w:t>
            </w:r>
          </w:p>
        </w:tc>
        <w:tc>
          <w:tcPr>
            <w:tcW w:type="dxa" w:w="53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All 5 solution views built: cards + chart + table, using the unified layout pattern.</w:t>
            </w:r>
          </w:p>
        </w:tc>
      </w:tr>
      <w:tr>
        <w:tc>
          <w:tcPr>
            <w:tcW w:type="dxa" w:w="40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b/>
                <w:bCs/>
                <w:sz w:val="18"/>
                <w:szCs w:val="18"/>
              </w:rPr>
              <w:t xml:space="preserve">Filtering</w:t>
            </w:r>
          </w:p>
        </w:tc>
        <w:tc>
          <w:tcPr>
            <w:tcW w:type="dxa" w:w="53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Date range selector (presets + custom), comparison period, solution multi-select on Global Overview.</w:t>
            </w:r>
          </w:p>
        </w:tc>
      </w:tr>
      <w:tr>
        <w:tc>
          <w:tcPr>
            <w:tcW w:type="dxa" w:w="4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b/>
                <w:bCs/>
                <w:sz w:val="18"/>
                <w:szCs w:val="18"/>
              </w:rPr>
              <w:t xml:space="preserve">Components</w:t>
            </w:r>
          </w:p>
        </w:tc>
        <w:tc>
          <w:tcPr>
            <w:tcW w:type="dxa" w:w="53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DataTable (sortable, searchable, paginated), chart variants (line, bar, stacked bar, area).</w:t>
            </w:r>
          </w:p>
        </w:tc>
      </w:tr>
    </w:tbl>
    <w:p>
      <w:pPr>
        <w:spacing w:after="40" w:before="40"/>
      </w:pPr>
    </w:p>
    <w:p>
      <w:pPr>
        <w:spacing w:after="80" w:before="200"/>
      </w:pPr>
      <w:r>
        <w:rPr>
          <w:rFonts w:ascii="Arial" w:cs="Arial" w:eastAsia="Arial" w:hAnsi="Arial"/>
          <w:b/>
          <w:bCs/>
          <w:color w:val="34495E"/>
          <w:sz w:val="22"/>
          <w:szCs w:val="22"/>
        </w:rPr>
        <w:t xml:space="preserve">Priority order for backend endpoints</w:t>
      </w:r>
    </w:p>
    <w:p>
      <w:pPr>
        <w:pStyle w:val="ListParagraph"/>
        <w:numPr>
          <w:ilvl w:val="0"/>
          <w:numId w:val="6"/>
        </w:numPr>
        <w:spacing w:after="60" w:line="276"/>
      </w:pPr>
      <w:r>
        <w:rPr>
          <w:rFonts w:ascii="Arial" w:cs="Arial" w:eastAsia="Arial" w:hAnsi="Arial"/>
          <w:sz w:val="20"/>
          <w:szCs w:val="20"/>
        </w:rPr>
        <w:t xml:space="preserve">Expert Certification — richest transactional data, most complete view</w:t>
      </w:r>
    </w:p>
    <w:p>
      <w:pPr>
        <w:pStyle w:val="ListParagraph"/>
        <w:numPr>
          <w:ilvl w:val="0"/>
          <w:numId w:val="6"/>
        </w:numPr>
        <w:spacing w:after="60" w:line="276"/>
      </w:pPr>
      <w:r>
        <w:rPr>
          <w:rFonts w:ascii="Arial" w:cs="Arial" w:eastAsia="Arial" w:hAnsi="Arial"/>
          <w:sz w:val="20"/>
          <w:szCs w:val="20"/>
        </w:rPr>
        <w:t xml:space="preserve">LMS — strong transactional records (enrollments, completions, quiz scores)</w:t>
      </w:r>
    </w:p>
    <w:p>
      <w:pPr>
        <w:pStyle w:val="ListParagraph"/>
        <w:numPr>
          <w:ilvl w:val="0"/>
          <w:numId w:val="6"/>
        </w:numPr>
        <w:spacing w:after="60" w:line="276"/>
      </w:pPr>
      <w:r>
        <w:rPr>
          <w:rFonts w:ascii="Arial" w:cs="Arial" w:eastAsia="Arial" w:hAnsi="Arial"/>
          <w:sz w:val="20"/>
          <w:szCs w:val="20"/>
        </w:rPr>
        <w:t xml:space="preserve">Global Overview — aggregates from the above + user counts</w:t>
      </w:r>
    </w:p>
    <w:p>
      <w:pPr>
        <w:pStyle w:val="ListParagraph"/>
        <w:numPr>
          <w:ilvl w:val="0"/>
          <w:numId w:val="6"/>
        </w:numPr>
        <w:spacing w:after="60" w:line="276"/>
      </w:pPr>
      <w:r>
        <w:rPr>
          <w:rFonts w:ascii="Arial" w:cs="Arial" w:eastAsia="Arial" w:hAnsi="Arial"/>
          <w:sz w:val="20"/>
          <w:szCs w:val="20"/>
        </w:rPr>
        <w:t xml:space="preserve">Master Coach — configuration/assignment data (limited but functional)</w:t>
      </w:r>
    </w:p>
    <w:p>
      <w:pPr>
        <w:pStyle w:val="ListParagraph"/>
        <w:numPr>
          <w:ilvl w:val="0"/>
          <w:numId w:val="6"/>
        </w:numPr>
        <w:spacing w:after="60" w:line="276"/>
      </w:pPr>
      <w:r>
        <w:rPr>
          <w:rFonts w:ascii="Arial" w:cs="Arial" w:eastAsia="Arial" w:hAnsi="Arial"/>
          <w:sz w:val="20"/>
          <w:szCs w:val="20"/>
        </w:rPr>
        <w:t xml:space="preserve">Practice Simulator — configuration/assignment data (limited, session count TBD)</w:t>
      </w:r>
    </w:p>
    <w:p>
      <w:pPr>
        <w:pStyle w:val="ListParagraph"/>
        <w:numPr>
          <w:ilvl w:val="0"/>
          <w:numId w:val="6"/>
        </w:numPr>
        <w:spacing w:after="60" w:line="276"/>
      </w:pPr>
      <w:r>
        <w:rPr>
          <w:rFonts w:ascii="Arial" w:cs="Arial" w:eastAsia="Arial" w:hAnsi="Arial"/>
          <w:sz w:val="20"/>
          <w:szCs w:val="20"/>
        </w:rPr>
        <w:t xml:space="preserve">Second Brain — knowledge base inventory (document metadata only)</w:t>
      </w:r>
    </w:p>
    <w:p>
      <w:pPr>
        <w:spacing w:after="40" w:before="40"/>
      </w:pPr>
    </w:p>
    <w:p>
      <w:pPr>
        <w:spacing w:after="80" w:before="200"/>
      </w:pPr>
      <w:r>
        <w:rPr>
          <w:rFonts w:ascii="Arial" w:cs="Arial" w:eastAsia="Arial" w:hAnsi="Arial"/>
          <w:b/>
          <w:bCs/>
          <w:color w:val="34495E"/>
          <w:sz w:val="22"/>
          <w:szCs w:val="22"/>
        </w:rPr>
        <w:t xml:space="preserve">Key risks</w:t>
      </w:r>
    </w:p>
    <w:p>
      <w:pPr>
        <w:pStyle w:val="ListParagraph"/>
        <w:numPr>
          <w:ilvl w:val="0"/>
          <w:numId w:val="3"/>
        </w:numPr>
        <w:spacing w:after="60" w:line="276"/>
      </w:pPr>
      <w:r>
        <w:rPr>
          <w:rFonts w:ascii="Arial" w:cs="Arial" w:eastAsia="Arial" w:hAnsi="Arial"/>
          <w:b/>
          <w:bCs/>
          <w:sz w:val="20"/>
          <w:szCs w:val="20"/>
        </w:rPr>
        <w:t xml:space="preserve">Risk: </w:t>
      </w:r>
      <w:r>
        <w:rPr>
          <w:rFonts w:ascii="Arial" w:cs="Arial" w:eastAsia="Arial" w:hAnsi="Arial"/>
          <w:sz w:val="20"/>
          <w:szCs w:val="20"/>
        </w:rPr>
        <w:t xml:space="preserve">5 views + backend endpoints in one week is aggressive. Mitigation: Coach, Simulator, and Second Brain views are simpler (fewer metrics, Tier A configuration data only). Certification and LMS are the complex ones — prioritize those.</w:t>
      </w:r>
    </w:p>
    <w:p>
      <w:pPr>
        <w:pStyle w:val="ListParagraph"/>
        <w:numPr>
          <w:ilvl w:val="0"/>
          <w:numId w:val="3"/>
        </w:numPr>
        <w:spacing w:after="60" w:line="276"/>
      </w:pPr>
      <w:r>
        <w:rPr>
          <w:rFonts w:ascii="Arial" w:cs="Arial" w:eastAsia="Arial" w:hAnsi="Arial"/>
          <w:b/>
          <w:bCs/>
          <w:sz w:val="20"/>
          <w:szCs w:val="20"/>
        </w:rPr>
        <w:t xml:space="preserve">Risk: </w:t>
      </w:r>
      <w:r>
        <w:rPr>
          <w:rFonts w:ascii="Arial" w:cs="Arial" w:eastAsia="Arial" w:hAnsi="Arial"/>
          <w:sz w:val="20"/>
          <w:szCs w:val="20"/>
        </w:rPr>
        <w:t xml:space="preserve">Aggregation queries on transactional databases are slow. Mitigation: add database indexes. Consider materialized views for complex aggregations.</w:t>
      </w:r>
    </w:p>
    <w:p>
      <w:pPr>
        <w:spacing w:after="40" w:before="40"/>
      </w:pPr>
    </w:p>
    <w:p>
      <w:pPr>
        <w:spacing w:after="80" w:before="200"/>
      </w:pPr>
      <w:r>
        <w:rPr>
          <w:rFonts w:ascii="Arial" w:cs="Arial" w:eastAsia="Arial" w:hAnsi="Arial"/>
          <w:b/>
          <w:bCs/>
          <w:color w:val="34495E"/>
          <w:sz w:val="22"/>
          <w:szCs w:val="22"/>
        </w:rPr>
        <w:t xml:space="preserve">Developer review (end of Week 2)</w:t>
      </w:r>
    </w:p>
    <w:p>
      <w:pPr>
        <w:pStyle w:val="ListParagraph"/>
        <w:numPr>
          <w:ilvl w:val="0"/>
          <w:numId w:val="3"/>
        </w:numPr>
        <w:spacing w:after="60" w:line="276"/>
      </w:pPr>
      <w:r>
        <w:rPr>
          <w:rFonts w:ascii="Arial" w:cs="Arial" w:eastAsia="Arial" w:hAnsi="Arial"/>
          <w:sz w:val="20"/>
          <w:szCs w:val="20"/>
        </w:rPr>
        <w:t xml:space="preserve">Navigate all 6 views end to end</w:t>
      </w:r>
    </w:p>
    <w:p>
      <w:pPr>
        <w:pStyle w:val="ListParagraph"/>
        <w:numPr>
          <w:ilvl w:val="0"/>
          <w:numId w:val="3"/>
        </w:numPr>
        <w:spacing w:after="60" w:line="276"/>
      </w:pPr>
      <w:r>
        <w:rPr>
          <w:rFonts w:ascii="Arial" w:cs="Arial" w:eastAsia="Arial" w:hAnsi="Arial"/>
          <w:sz w:val="20"/>
          <w:szCs w:val="20"/>
        </w:rPr>
        <w:t xml:space="preserve">Test date range changes: confirm all components update simultaneously</w:t>
      </w:r>
    </w:p>
    <w:p>
      <w:pPr>
        <w:pStyle w:val="ListParagraph"/>
        <w:numPr>
          <w:ilvl w:val="0"/>
          <w:numId w:val="3"/>
        </w:numPr>
        <w:spacing w:after="60" w:line="276"/>
      </w:pPr>
      <w:r>
        <w:rPr>
          <w:rFonts w:ascii="Arial" w:cs="Arial" w:eastAsia="Arial" w:hAnsi="Arial"/>
          <w:sz w:val="20"/>
          <w:szCs w:val="20"/>
        </w:rPr>
        <w:t xml:space="preserve">Review backend response payloads for accuracy and performance</w:t>
      </w:r>
    </w:p>
    <w:p>
      <w:pPr>
        <w:pBdr>
          <w:bottom w:val="single" w:color="E0E0E0" w:sz="4" w:space="1"/>
        </w:pBdr>
        <w:spacing w:after="200" w:before="200"/>
      </w:pPr>
    </w:p>
    <w:p>
      <w:pPr>
        <w:pStyle w:val="Heading2"/>
        <w:spacing w:after="100" w:before="280"/>
      </w:pPr>
      <w:r>
        <w:rPr>
          <w:rFonts w:ascii="Arial" w:cs="Arial" w:eastAsia="Arial" w:hAnsi="Arial"/>
          <w:b/>
          <w:bCs/>
          <w:color w:val="2C3E50"/>
          <w:sz w:val="24"/>
          <w:szCs w:val="24"/>
        </w:rPr>
        <w:t xml:space="preserve">Week 3 — Drill-down, Export, Data Integration</w:t>
      </w:r>
    </w:p>
    <w:p>
      <w:pPr>
        <w:spacing w:after="100" w:line="276"/>
      </w:pPr>
      <w:r>
        <w:rPr>
          <w:rFonts w:ascii="Arial" w:cs="Arial" w:eastAsia="Arial" w:hAnsi="Arial"/>
          <w:b/>
          <w:bCs/>
          <w:sz w:val="20"/>
          <w:szCs w:val="20"/>
        </w:rPr>
        <w:t xml:space="preserve">Objective: </w:t>
      </w:r>
      <w:r>
        <w:rPr>
          <w:rFonts w:ascii="Arial" w:cs="Arial" w:eastAsia="Arial" w:hAnsi="Arial"/>
          <w:sz w:val="20"/>
          <w:szCs w:val="20"/>
        </w:rPr>
        <w:t xml:space="preserve">Add drill-down panel, CSV export, connect all views to real data, harden error handling. Complete any remaining backend endpoints.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Area</w:t>
            </w:r>
          </w:p>
        </w:tc>
        <w:tc>
          <w:tcPr>
            <w:tcW w:type="dxa" w:w="536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Deliverable</w:t>
            </w:r>
          </w:p>
        </w:tc>
      </w:tr>
      <w:tr>
        <w:tc>
          <w:tcPr>
            <w:tcW w:type="dxa" w:w="4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b/>
                <w:bCs/>
                <w:sz w:val="18"/>
                <w:szCs w:val="18"/>
              </w:rPr>
              <w:t xml:space="preserve">Drill-down</w:t>
            </w:r>
          </w:p>
        </w:tc>
        <w:tc>
          <w:tcPr>
            <w:tcW w:type="dxa" w:w="53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User/item detail slide-over panel. Content depends on data available per solution.</w:t>
            </w:r>
          </w:p>
        </w:tc>
      </w:tr>
      <w:tr>
        <w:tc>
          <w:tcPr>
            <w:tcW w:type="dxa" w:w="40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b/>
                <w:bCs/>
                <w:sz w:val="18"/>
                <w:szCs w:val="18"/>
              </w:rPr>
              <w:t xml:space="preserve">Export</w:t>
            </w:r>
          </w:p>
        </w:tc>
        <w:tc>
          <w:tcPr>
            <w:tcW w:type="dxa" w:w="53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CSV export of active table view, respecting all filters.</w:t>
            </w:r>
          </w:p>
        </w:tc>
      </w:tr>
      <w:tr>
        <w:tc>
          <w:tcPr>
            <w:tcW w:type="dxa" w:w="4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b/>
                <w:bCs/>
                <w:sz w:val="18"/>
                <w:szCs w:val="18"/>
              </w:rPr>
              <w:t xml:space="preserve">Data integration</w:t>
            </w:r>
          </w:p>
        </w:tc>
        <w:tc>
          <w:tcPr>
            <w:tcW w:type="dxa" w:w="53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All views connected to real backend APIs. No mock data remaining.</w:t>
            </w:r>
          </w:p>
        </w:tc>
      </w:tr>
      <w:tr>
        <w:tc>
          <w:tcPr>
            <w:tcW w:type="dxa" w:w="40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b/>
                <w:bCs/>
                <w:sz w:val="18"/>
                <w:szCs w:val="18"/>
              </w:rPr>
              <w:t xml:space="preserve">Error handling</w:t>
            </w:r>
          </w:p>
        </w:tc>
        <w:tc>
          <w:tcPr>
            <w:tcW w:type="dxa" w:w="53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API error states, timeout handling, retry logic across all views.</w:t>
            </w:r>
          </w:p>
        </w:tc>
      </w:tr>
      <w:tr>
        <w:tc>
          <w:tcPr>
            <w:tcW w:type="dxa" w:w="4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b/>
                <w:bCs/>
                <w:sz w:val="18"/>
                <w:szCs w:val="18"/>
              </w:rPr>
              <w:t xml:space="preserve">Backend (final)</w:t>
            </w:r>
          </w:p>
        </w:tc>
        <w:tc>
          <w:tcPr>
            <w:tcW w:type="dxa" w:w="53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Complete any remaining endpoints. Auth integration finalized.</w:t>
            </w:r>
          </w:p>
        </w:tc>
      </w:tr>
    </w:tbl>
    <w:p>
      <w:pPr>
        <w:spacing w:after="40" w:before="40"/>
      </w:pPr>
    </w:p>
    <w:p>
      <w:pPr>
        <w:spacing w:after="80" w:before="200"/>
      </w:pPr>
      <w:r>
        <w:rPr>
          <w:rFonts w:ascii="Arial" w:cs="Arial" w:eastAsia="Arial" w:hAnsi="Arial"/>
          <w:b/>
          <w:bCs/>
          <w:color w:val="34495E"/>
          <w:sz w:val="22"/>
          <w:szCs w:val="22"/>
        </w:rPr>
        <w:t xml:space="preserve">Key risks</w:t>
      </w:r>
    </w:p>
    <w:p>
      <w:pPr>
        <w:pStyle w:val="ListParagraph"/>
        <w:numPr>
          <w:ilvl w:val="0"/>
          <w:numId w:val="3"/>
        </w:numPr>
        <w:spacing w:after="60" w:line="276"/>
      </w:pPr>
      <w:r>
        <w:rPr>
          <w:rFonts w:ascii="Arial" w:cs="Arial" w:eastAsia="Arial" w:hAnsi="Arial"/>
          <w:b/>
          <w:bCs/>
          <w:sz w:val="20"/>
          <w:szCs w:val="20"/>
        </w:rPr>
        <w:t xml:space="preserve">Risk: </w:t>
      </w:r>
      <w:r>
        <w:rPr>
          <w:rFonts w:ascii="Arial" w:cs="Arial" w:eastAsia="Arial" w:hAnsi="Arial"/>
          <w:sz w:val="20"/>
          <w:szCs w:val="20"/>
        </w:rPr>
        <w:t xml:space="preserve">Real data reveals edge cases: null values, missing dates, inconsistent records. Budget at least 1 day for data normalization.</w:t>
      </w:r>
    </w:p>
    <w:p>
      <w:pPr>
        <w:pStyle w:val="ListParagraph"/>
        <w:numPr>
          <w:ilvl w:val="0"/>
          <w:numId w:val="3"/>
        </w:numPr>
        <w:spacing w:after="60" w:line="276"/>
      </w:pPr>
      <w:r>
        <w:rPr>
          <w:rFonts w:ascii="Arial" w:cs="Arial" w:eastAsia="Arial" w:hAnsi="Arial"/>
          <w:b/>
          <w:bCs/>
          <w:sz w:val="20"/>
          <w:szCs w:val="20"/>
        </w:rPr>
        <w:t xml:space="preserve">Risk: </w:t>
      </w:r>
      <w:r>
        <w:rPr>
          <w:rFonts w:ascii="Arial" w:cs="Arial" w:eastAsia="Arial" w:hAnsi="Arial"/>
          <w:sz w:val="20"/>
          <w:szCs w:val="20"/>
        </w:rPr>
        <w:t xml:space="preserve">User-level data for the drill-down panel may be incomplete for solutions with only Tier A (configuration) data. In those cases, the drill-down shows a reduced set of fields.</w:t>
      </w:r>
    </w:p>
    <w:p>
      <w:pPr>
        <w:spacing w:after="40" w:before="40"/>
      </w:pPr>
    </w:p>
    <w:p>
      <w:pPr>
        <w:spacing w:after="80" w:before="200"/>
      </w:pPr>
      <w:r>
        <w:rPr>
          <w:rFonts w:ascii="Arial" w:cs="Arial" w:eastAsia="Arial" w:hAnsi="Arial"/>
          <w:b/>
          <w:bCs/>
          <w:color w:val="34495E"/>
          <w:sz w:val="22"/>
          <w:szCs w:val="22"/>
        </w:rPr>
        <w:t xml:space="preserve">Developer review (end of Week 3)</w:t>
      </w:r>
    </w:p>
    <w:p>
      <w:pPr>
        <w:pStyle w:val="ListParagraph"/>
        <w:numPr>
          <w:ilvl w:val="0"/>
          <w:numId w:val="3"/>
        </w:numPr>
        <w:spacing w:after="60" w:line="276"/>
      </w:pPr>
      <w:r>
        <w:rPr>
          <w:rFonts w:ascii="Arial" w:cs="Arial" w:eastAsia="Arial" w:hAnsi="Arial"/>
          <w:sz w:val="20"/>
          <w:szCs w:val="20"/>
        </w:rPr>
        <w:t xml:space="preserve">Export CSV and verify data integrity</w:t>
      </w:r>
    </w:p>
    <w:p>
      <w:pPr>
        <w:pStyle w:val="ListParagraph"/>
        <w:numPr>
          <w:ilvl w:val="0"/>
          <w:numId w:val="3"/>
        </w:numPr>
        <w:spacing w:after="60" w:line="276"/>
      </w:pPr>
      <w:r>
        <w:rPr>
          <w:rFonts w:ascii="Arial" w:cs="Arial" w:eastAsia="Arial" w:hAnsi="Arial"/>
          <w:sz w:val="20"/>
          <w:szCs w:val="20"/>
        </w:rPr>
        <w:t xml:space="preserve">Open drill-down panel from every solution table</w:t>
      </w:r>
    </w:p>
    <w:p>
      <w:pPr>
        <w:pStyle w:val="ListParagraph"/>
        <w:numPr>
          <w:ilvl w:val="0"/>
          <w:numId w:val="3"/>
        </w:numPr>
        <w:spacing w:after="60" w:line="276"/>
      </w:pPr>
      <w:r>
        <w:rPr>
          <w:rFonts w:ascii="Arial" w:cs="Arial" w:eastAsia="Arial" w:hAnsi="Arial"/>
          <w:sz w:val="20"/>
          <w:szCs w:val="20"/>
        </w:rPr>
        <w:t xml:space="preserve">Confirm all views run on real data</w:t>
      </w:r>
    </w:p>
    <w:p>
      <w:pPr>
        <w:pBdr>
          <w:bottom w:val="single" w:color="E0E0E0" w:sz="4" w:space="1"/>
        </w:pBdr>
        <w:spacing w:after="200" w:before="200"/>
      </w:pPr>
    </w:p>
    <w:p>
      <w:pPr>
        <w:pStyle w:val="Heading2"/>
        <w:spacing w:after="100" w:before="280"/>
      </w:pPr>
      <w:r>
        <w:rPr>
          <w:rFonts w:ascii="Arial" w:cs="Arial" w:eastAsia="Arial" w:hAnsi="Arial"/>
          <w:b/>
          <w:bCs/>
          <w:color w:val="2C3E50"/>
          <w:sz w:val="24"/>
          <w:szCs w:val="24"/>
        </w:rPr>
        <w:t xml:space="preserve">Week 4 — Empty States, Polish, QA Start</w:t>
      </w:r>
    </w:p>
    <w:p>
      <w:pPr>
        <w:spacing w:after="100" w:line="276"/>
      </w:pPr>
      <w:r>
        <w:rPr>
          <w:rFonts w:ascii="Arial" w:cs="Arial" w:eastAsia="Arial" w:hAnsi="Arial"/>
          <w:b/>
          <w:bCs/>
          <w:sz w:val="20"/>
          <w:szCs w:val="20"/>
        </w:rPr>
        <w:t xml:space="preserve">Objective: </w:t>
      </w:r>
      <w:r>
        <w:rPr>
          <w:rFonts w:ascii="Arial" w:cs="Arial" w:eastAsia="Arial" w:hAnsi="Arial"/>
          <w:sz w:val="20"/>
          <w:szCs w:val="20"/>
        </w:rPr>
        <w:t xml:space="preserve">Implement all empty/loading/error states. Visual polish pass. Responsive testing. Begin QA.</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Area</w:t>
            </w:r>
          </w:p>
        </w:tc>
        <w:tc>
          <w:tcPr>
            <w:tcW w:type="dxa" w:w="536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Deliverable</w:t>
            </w:r>
          </w:p>
        </w:tc>
      </w:tr>
      <w:tr>
        <w:tc>
          <w:tcPr>
            <w:tcW w:type="dxa" w:w="4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b/>
                <w:bCs/>
                <w:sz w:val="18"/>
                <w:szCs w:val="18"/>
              </w:rPr>
              <w:t xml:space="preserve">Empty states</w:t>
            </w:r>
          </w:p>
        </w:tc>
        <w:tc>
          <w:tcPr>
            <w:tcW w:type="dxa" w:w="53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All views handle: no data, partial data, solution not configured, loading, error.</w:t>
            </w:r>
          </w:p>
        </w:tc>
      </w:tr>
      <w:tr>
        <w:tc>
          <w:tcPr>
            <w:tcW w:type="dxa" w:w="40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b/>
                <w:bCs/>
                <w:sz w:val="18"/>
                <w:szCs w:val="18"/>
              </w:rPr>
              <w:t xml:space="preserve">Polish</w:t>
            </w:r>
          </w:p>
        </w:tc>
        <w:tc>
          <w:tcPr>
            <w:tcW w:type="dxa" w:w="53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Sparklines on cards, chart tooltips, responsive adjustments, typography/spacing.</w:t>
            </w:r>
          </w:p>
        </w:tc>
      </w:tr>
      <w:tr>
        <w:tc>
          <w:tcPr>
            <w:tcW w:type="dxa" w:w="4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b/>
                <w:bCs/>
                <w:sz w:val="18"/>
                <w:szCs w:val="18"/>
              </w:rPr>
              <w:t xml:space="preserve">Responsive</w:t>
            </w:r>
          </w:p>
        </w:tc>
        <w:tc>
          <w:tcPr>
            <w:tcW w:type="dxa" w:w="53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Desktop + tablet viewport testing.</w:t>
            </w:r>
          </w:p>
        </w:tc>
      </w:tr>
      <w:tr>
        <w:tc>
          <w:tcPr>
            <w:tcW w:type="dxa" w:w="40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b/>
                <w:bCs/>
                <w:sz w:val="18"/>
                <w:szCs w:val="18"/>
              </w:rPr>
              <w:t xml:space="preserve">QA begin</w:t>
            </w:r>
          </w:p>
        </w:tc>
        <w:tc>
          <w:tcPr>
            <w:tcW w:type="dxa" w:w="53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Systematic testing of all views, filters, exports, edge cases.</w:t>
            </w:r>
          </w:p>
        </w:tc>
      </w:tr>
      <w:tr>
        <w:tc>
          <w:tcPr>
            <w:tcW w:type="dxa" w:w="4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b/>
                <w:bCs/>
                <w:sz w:val="18"/>
                <w:szCs w:val="18"/>
              </w:rPr>
              <w:t xml:space="preserve">Backend</w:t>
            </w:r>
          </w:p>
        </w:tc>
        <w:tc>
          <w:tcPr>
            <w:tcW w:type="dxa" w:w="53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Query performance optimization. Index tuning for large datasets.</w:t>
            </w:r>
          </w:p>
        </w:tc>
      </w:tr>
    </w:tbl>
    <w:p>
      <w:pPr>
        <w:spacing w:after="40" w:before="40"/>
      </w:pPr>
    </w:p>
    <w:p>
      <w:pPr>
        <w:spacing w:after="80" w:before="200"/>
      </w:pPr>
      <w:r>
        <w:rPr>
          <w:rFonts w:ascii="Arial" w:cs="Arial" w:eastAsia="Arial" w:hAnsi="Arial"/>
          <w:b/>
          <w:bCs/>
          <w:color w:val="34495E"/>
          <w:sz w:val="22"/>
          <w:szCs w:val="22"/>
        </w:rPr>
        <w:t xml:space="preserve">Developer review (end of Week 4)</w:t>
      </w:r>
    </w:p>
    <w:p>
      <w:pPr>
        <w:pStyle w:val="ListParagraph"/>
        <w:numPr>
          <w:ilvl w:val="0"/>
          <w:numId w:val="3"/>
        </w:numPr>
        <w:spacing w:after="60" w:line="276"/>
      </w:pPr>
      <w:r>
        <w:rPr>
          <w:rFonts w:ascii="Arial" w:cs="Arial" w:eastAsia="Arial" w:hAnsi="Arial"/>
          <w:sz w:val="20"/>
          <w:szCs w:val="20"/>
        </w:rPr>
        <w:t xml:space="preserve">Test every empty state scenario</w:t>
      </w:r>
    </w:p>
    <w:p>
      <w:pPr>
        <w:pStyle w:val="ListParagraph"/>
        <w:numPr>
          <w:ilvl w:val="0"/>
          <w:numId w:val="3"/>
        </w:numPr>
        <w:spacing w:after="60" w:line="276"/>
      </w:pPr>
      <w:r>
        <w:rPr>
          <w:rFonts w:ascii="Arial" w:cs="Arial" w:eastAsia="Arial" w:hAnsi="Arial"/>
          <w:sz w:val="20"/>
          <w:szCs w:val="20"/>
        </w:rPr>
        <w:t xml:space="preserve">Test on tablet viewport</w:t>
      </w:r>
    </w:p>
    <w:p>
      <w:pPr>
        <w:pStyle w:val="ListParagraph"/>
        <w:numPr>
          <w:ilvl w:val="0"/>
          <w:numId w:val="3"/>
        </w:numPr>
        <w:spacing w:after="60" w:line="276"/>
      </w:pPr>
      <w:r>
        <w:rPr>
          <w:rFonts w:ascii="Arial" w:cs="Arial" w:eastAsia="Arial" w:hAnsi="Arial"/>
          <w:sz w:val="20"/>
          <w:szCs w:val="20"/>
        </w:rPr>
        <w:t xml:space="preserve">Full client-simulation walkthrough</w:t>
      </w:r>
    </w:p>
    <w:p>
      <w:pPr>
        <w:pBdr>
          <w:bottom w:val="single" w:color="E0E0E0" w:sz="4" w:space="1"/>
        </w:pBdr>
        <w:spacing w:after="200" w:before="200"/>
      </w:pPr>
    </w:p>
    <w:p>
      <w:pPr>
        <w:pStyle w:val="Heading2"/>
        <w:spacing w:after="100" w:before="280"/>
      </w:pPr>
      <w:r>
        <w:rPr>
          <w:rFonts w:ascii="Arial" w:cs="Arial" w:eastAsia="Arial" w:hAnsi="Arial"/>
          <w:b/>
          <w:bCs/>
          <w:color w:val="2C3E50"/>
          <w:sz w:val="24"/>
          <w:szCs w:val="24"/>
        </w:rPr>
        <w:t xml:space="preserve">Week 5 — QA, Deployment, Launch</w:t>
      </w:r>
    </w:p>
    <w:p>
      <w:pPr>
        <w:spacing w:after="100" w:line="276"/>
      </w:pPr>
      <w:r>
        <w:rPr>
          <w:rFonts w:ascii="Arial" w:cs="Arial" w:eastAsia="Arial" w:hAnsi="Arial"/>
          <w:b/>
          <w:bCs/>
          <w:sz w:val="20"/>
          <w:szCs w:val="20"/>
        </w:rPr>
        <w:t xml:space="preserve">Objective: </w:t>
      </w:r>
      <w:r>
        <w:rPr>
          <w:rFonts w:ascii="Arial" w:cs="Arial" w:eastAsia="Arial" w:hAnsi="Arial"/>
          <w:sz w:val="20"/>
          <w:szCs w:val="20"/>
        </w:rPr>
        <w:t xml:space="preserve">Feature freeze. Complete QA. Deploy to staging. Internal demo. Production launch. Tier 2 enhancements only if time remains.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Area</w:t>
            </w:r>
          </w:p>
        </w:tc>
        <w:tc>
          <w:tcPr>
            <w:tcW w:type="dxa" w:w="536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Deliverable</w:t>
            </w:r>
          </w:p>
        </w:tc>
      </w:tr>
      <w:tr>
        <w:tc>
          <w:tcPr>
            <w:tcW w:type="dxa" w:w="4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b/>
                <w:bCs/>
                <w:sz w:val="18"/>
                <w:szCs w:val="18"/>
              </w:rPr>
              <w:t xml:space="preserve">QA</w:t>
            </w:r>
          </w:p>
        </w:tc>
        <w:tc>
          <w:tcPr>
            <w:tcW w:type="dxa" w:w="53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Full regression: all views, filters, exports, empty states, edge cases, cross-browser.</w:t>
            </w:r>
          </w:p>
        </w:tc>
      </w:tr>
      <w:tr>
        <w:tc>
          <w:tcPr>
            <w:tcW w:type="dxa" w:w="40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b/>
                <w:bCs/>
                <w:sz w:val="18"/>
                <w:szCs w:val="18"/>
              </w:rPr>
              <w:t xml:space="preserve">Integration</w:t>
            </w:r>
          </w:p>
        </w:tc>
        <w:tc>
          <w:tcPr>
            <w:tcW w:type="dxa" w:w="53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Auth flow end-to-end. Multi-tenant data isolation verification.</w:t>
            </w:r>
          </w:p>
        </w:tc>
      </w:tr>
      <w:tr>
        <w:tc>
          <w:tcPr>
            <w:tcW w:type="dxa" w:w="4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b/>
                <w:bCs/>
                <w:sz w:val="18"/>
                <w:szCs w:val="18"/>
              </w:rPr>
              <w:t xml:space="preserve">Performance</w:t>
            </w:r>
          </w:p>
        </w:tc>
        <w:tc>
          <w:tcPr>
            <w:tcW w:type="dxa" w:w="53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Lazy loading, bundle size check, query performance under load.</w:t>
            </w:r>
          </w:p>
        </w:tc>
      </w:tr>
      <w:tr>
        <w:tc>
          <w:tcPr>
            <w:tcW w:type="dxa" w:w="40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b/>
                <w:bCs/>
                <w:sz w:val="18"/>
                <w:szCs w:val="18"/>
              </w:rPr>
              <w:t xml:space="preserve">Deployment</w:t>
            </w:r>
          </w:p>
        </w:tc>
        <w:tc>
          <w:tcPr>
            <w:tcW w:type="dxa" w:w="53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Staging deploy, smoke test, production deployment pipeline.</w:t>
            </w:r>
          </w:p>
        </w:tc>
      </w:tr>
      <w:tr>
        <w:tc>
          <w:tcPr>
            <w:tcW w:type="dxa" w:w="4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b/>
                <w:bCs/>
                <w:sz w:val="18"/>
                <w:szCs w:val="18"/>
              </w:rPr>
              <w:t xml:space="preserve">Launch</w:t>
            </w:r>
          </w:p>
        </w:tc>
        <w:tc>
          <w:tcPr>
            <w:tcW w:type="dxa" w:w="53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Internal demo, known issues log, v1 release notes.</w:t>
            </w:r>
          </w:p>
        </w:tc>
      </w:tr>
      <w:tr>
        <w:tc>
          <w:tcPr>
            <w:tcW w:type="dxa" w:w="40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b/>
                <w:bCs/>
                <w:sz w:val="18"/>
                <w:szCs w:val="18"/>
              </w:rPr>
              <w:t xml:space="preserve">Tier 2 (if time)</w:t>
            </w:r>
          </w:p>
        </w:tc>
        <w:tc>
          <w:tcPr>
            <w:tcW w:type="dxa" w:w="53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PDF export, learning funnel visualization, top/bottom performers.</w:t>
            </w:r>
          </w:p>
        </w:tc>
      </w:tr>
    </w:tbl>
    <w:p>
      <w:pPr>
        <w:spacing w:after="40" w:before="40"/>
      </w:pPr>
    </w:p>
    <w:p>
      <w:pPr>
        <w:spacing w:after="80" w:before="200"/>
      </w:pPr>
      <w:r>
        <w:rPr>
          <w:rFonts w:ascii="Arial" w:cs="Arial" w:eastAsia="Arial" w:hAnsi="Arial"/>
          <w:b/>
          <w:bCs/>
          <w:color w:val="34495E"/>
          <w:sz w:val="22"/>
          <w:szCs w:val="22"/>
        </w:rPr>
        <w:t xml:space="preserve">Developer review (end of Week 5)</w:t>
      </w:r>
    </w:p>
    <w:p>
      <w:pPr>
        <w:pStyle w:val="ListParagraph"/>
        <w:numPr>
          <w:ilvl w:val="0"/>
          <w:numId w:val="3"/>
        </w:numPr>
        <w:spacing w:after="60" w:line="276"/>
      </w:pPr>
      <w:r>
        <w:rPr>
          <w:rFonts w:ascii="Arial" w:cs="Arial" w:eastAsia="Arial" w:hAnsi="Arial"/>
          <w:sz w:val="20"/>
          <w:szCs w:val="20"/>
        </w:rPr>
        <w:t xml:space="preserve">Full walkthrough as if demo-ing to a client</w:t>
      </w:r>
    </w:p>
    <w:p>
      <w:pPr>
        <w:pStyle w:val="ListParagraph"/>
        <w:numPr>
          <w:ilvl w:val="0"/>
          <w:numId w:val="3"/>
        </w:numPr>
        <w:spacing w:after="60" w:line="276"/>
      </w:pPr>
      <w:r>
        <w:rPr>
          <w:rFonts w:ascii="Arial" w:cs="Arial" w:eastAsia="Arial" w:hAnsi="Arial"/>
          <w:sz w:val="20"/>
          <w:szCs w:val="20"/>
        </w:rPr>
        <w:t xml:space="preserve">Staging deployment and smoke test</w:t>
      </w:r>
    </w:p>
    <w:p>
      <w:pPr>
        <w:pStyle w:val="ListParagraph"/>
        <w:numPr>
          <w:ilvl w:val="0"/>
          <w:numId w:val="3"/>
        </w:numPr>
        <w:spacing w:after="60" w:line="276"/>
      </w:pPr>
      <w:r>
        <w:rPr>
          <w:rFonts w:ascii="Arial" w:cs="Arial" w:eastAsia="Arial" w:hAnsi="Arial"/>
          <w:sz w:val="20"/>
          <w:szCs w:val="20"/>
        </w:rPr>
        <w:t xml:space="preserve">Sign-off: launch blockers vs. known limitations</w:t>
      </w:r>
    </w:p>
    <w:p>
      <w:r>
        <w:br w:type="page"/>
      </w:r>
    </w:p>
    <w:p>
      <w:pPr>
        <w:pStyle w:val="Heading1"/>
        <w:spacing w:after="120" w:before="360"/>
      </w:pPr>
      <w:r>
        <w:rPr>
          <w:rFonts w:ascii="Arial" w:cs="Arial" w:eastAsia="Arial" w:hAnsi="Arial"/>
          <w:b/>
          <w:bCs/>
          <w:color w:val="1A1A2E"/>
          <w:sz w:val="28"/>
          <w:szCs w:val="28"/>
        </w:rPr>
        <w:t xml:space="preserve">8. Sprint Operating Model</w:t>
      </w:r>
    </w:p>
    <w:p>
      <w:pPr>
        <w:pStyle w:val="Heading2"/>
        <w:spacing w:after="100" w:before="280"/>
      </w:pPr>
      <w:r>
        <w:rPr>
          <w:rFonts w:ascii="Arial" w:cs="Arial" w:eastAsia="Arial" w:hAnsi="Arial"/>
          <w:b/>
          <w:bCs/>
          <w:color w:val="2C3E50"/>
          <w:sz w:val="24"/>
          <w:szCs w:val="24"/>
        </w:rPr>
        <w:t xml:space="preserve">8.1 Weekly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000"/>
        <w:gridCol w:w="5060"/>
      </w:tblGrid>
      <w:tr>
        <w:tc>
          <w:tcPr>
            <w:tcW w:type="dxa" w:w="22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Ceremony</w:t>
            </w:r>
          </w:p>
        </w:tc>
        <w:tc>
          <w:tcPr>
            <w:tcW w:type="dxa" w:w="11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When</w:t>
            </w:r>
          </w:p>
        </w:tc>
        <w:tc>
          <w:tcPr>
            <w:tcW w:type="dxa" w:w="10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Duration</w:t>
            </w:r>
          </w:p>
        </w:tc>
        <w:tc>
          <w:tcPr>
            <w:tcW w:type="dxa" w:w="506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Purpose</w:t>
            </w:r>
          </w:p>
        </w:tc>
      </w:tr>
      <w:tr>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b/>
                <w:bCs/>
                <w:sz w:val="18"/>
                <w:szCs w:val="18"/>
              </w:rPr>
              <w:t xml:space="preserve">Sprint kickoff</w:t>
            </w:r>
          </w:p>
        </w:tc>
        <w:tc>
          <w:tcPr>
            <w:tcW w:type="dxa" w:w="11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Monday AM</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30 min</w:t>
            </w:r>
          </w:p>
        </w:tc>
        <w:tc>
          <w:tcPr>
            <w:tcW w:type="dxa" w:w="50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Review objectives, confirm tasks, surface blockers</w:t>
            </w:r>
          </w:p>
        </w:tc>
      </w:tr>
      <w:tr>
        <w:tc>
          <w:tcPr>
            <w:tcW w:type="dxa" w:w="22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b/>
                <w:bCs/>
                <w:sz w:val="18"/>
                <w:szCs w:val="18"/>
              </w:rPr>
              <w:t xml:space="preserve">Midweek checkpoint</w:t>
            </w:r>
          </w:p>
        </w:tc>
        <w:tc>
          <w:tcPr>
            <w:tcW w:type="dxa" w:w="11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Wednesday PM</w:t>
            </w:r>
          </w:p>
        </w:tc>
        <w:tc>
          <w:tcPr>
            <w:tcW w:type="dxa" w:w="10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15 min</w:t>
            </w:r>
          </w:p>
        </w:tc>
        <w:tc>
          <w:tcPr>
            <w:tcW w:type="dxa" w:w="50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Progress check, unblock, adjust scope if needed</w:t>
            </w:r>
          </w:p>
        </w:tc>
      </w:tr>
      <w:tr>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b/>
                <w:bCs/>
                <w:sz w:val="18"/>
                <w:szCs w:val="18"/>
              </w:rPr>
              <w:t xml:space="preserve">End-of-week review</w:t>
            </w:r>
          </w:p>
        </w:tc>
        <w:tc>
          <w:tcPr>
            <w:tcW w:type="dxa" w:w="11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Friday PM</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45 min</w:t>
            </w:r>
          </w:p>
        </w:tc>
        <w:tc>
          <w:tcPr>
            <w:tcW w:type="dxa" w:w="50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Demo working software, review criteria, decide what ships</w:t>
            </w:r>
          </w:p>
        </w:tc>
      </w:tr>
    </w:tbl>
    <w:p>
      <w:pPr>
        <w:pStyle w:val="Heading2"/>
        <w:spacing w:after="100" w:before="280"/>
      </w:pPr>
      <w:r>
        <w:rPr>
          <w:rFonts w:ascii="Arial" w:cs="Arial" w:eastAsia="Arial" w:hAnsi="Arial"/>
          <w:b/>
          <w:bCs/>
          <w:color w:val="2C3E50"/>
          <w:sz w:val="24"/>
          <w:szCs w:val="24"/>
        </w:rPr>
        <w:t xml:space="preserve">8.2 Communication protocol</w:t>
      </w:r>
    </w:p>
    <w:p>
      <w:pPr>
        <w:pStyle w:val="ListParagraph"/>
        <w:numPr>
          <w:ilvl w:val="0"/>
          <w:numId w:val="3"/>
        </w:numPr>
        <w:spacing w:after="60" w:line="276"/>
      </w:pPr>
      <w:r>
        <w:rPr>
          <w:rFonts w:ascii="Arial" w:cs="Arial" w:eastAsia="Arial" w:hAnsi="Arial"/>
          <w:b/>
          <w:bCs/>
          <w:sz w:val="20"/>
          <w:szCs w:val="20"/>
        </w:rPr>
        <w:t xml:space="preserve">Async updates: </w:t>
      </w:r>
      <w:r>
        <w:rPr>
          <w:rFonts w:ascii="Arial" w:cs="Arial" w:eastAsia="Arial" w:hAnsi="Arial"/>
          <w:sz w:val="20"/>
          <w:szCs w:val="20"/>
        </w:rPr>
        <w:t xml:space="preserve">Lead developer posts daily Done / Doing / Blocked.</w:t>
      </w:r>
    </w:p>
    <w:p>
      <w:pPr>
        <w:pStyle w:val="ListParagraph"/>
        <w:numPr>
          <w:ilvl w:val="0"/>
          <w:numId w:val="3"/>
        </w:numPr>
        <w:spacing w:after="60" w:line="276"/>
      </w:pPr>
      <w:r>
        <w:rPr>
          <w:rFonts w:ascii="Arial" w:cs="Arial" w:eastAsia="Arial" w:hAnsi="Arial"/>
          <w:b/>
          <w:bCs/>
          <w:sz w:val="20"/>
          <w:szCs w:val="20"/>
        </w:rPr>
        <w:t xml:space="preserve">Blocker escalation: </w:t>
      </w:r>
      <w:r>
        <w:rPr>
          <w:rFonts w:ascii="Arial" w:cs="Arial" w:eastAsia="Arial" w:hAnsi="Arial"/>
          <w:sz w:val="20"/>
          <w:szCs w:val="20"/>
        </w:rPr>
        <w:t xml:space="preserve">Anything unresolved in 4 hours escalated immediately.</w:t>
      </w:r>
    </w:p>
    <w:p>
      <w:pPr>
        <w:pStyle w:val="ListParagraph"/>
        <w:numPr>
          <w:ilvl w:val="0"/>
          <w:numId w:val="3"/>
        </w:numPr>
        <w:spacing w:after="60" w:line="276"/>
      </w:pPr>
      <w:r>
        <w:rPr>
          <w:rFonts w:ascii="Arial" w:cs="Arial" w:eastAsia="Arial" w:hAnsi="Arial"/>
          <w:b/>
          <w:bCs/>
          <w:sz w:val="20"/>
          <w:szCs w:val="20"/>
        </w:rPr>
        <w:t xml:space="preserve">Scope changes: </w:t>
      </w:r>
      <w:r>
        <w:rPr>
          <w:rFonts w:ascii="Arial" w:cs="Arial" w:eastAsia="Arial" w:hAnsi="Arial"/>
          <w:sz w:val="20"/>
          <w:szCs w:val="20"/>
        </w:rPr>
        <w:t xml:space="preserve">All scope changes go through Diego. Developer never self-adds scope.</w:t>
      </w:r>
    </w:p>
    <w:p>
      <w:pPr>
        <w:pStyle w:val="ListParagraph"/>
        <w:numPr>
          <w:ilvl w:val="0"/>
          <w:numId w:val="3"/>
        </w:numPr>
        <w:spacing w:after="60" w:line="276"/>
      </w:pPr>
      <w:r>
        <w:rPr>
          <w:rFonts w:ascii="Arial" w:cs="Arial" w:eastAsia="Arial" w:hAnsi="Arial"/>
          <w:b/>
          <w:bCs/>
          <w:sz w:val="20"/>
          <w:szCs w:val="20"/>
        </w:rPr>
        <w:t xml:space="preserve">Support developers: </w:t>
      </w:r>
      <w:r>
        <w:rPr>
          <w:rFonts w:ascii="Arial" w:cs="Arial" w:eastAsia="Arial" w:hAnsi="Arial"/>
          <w:sz w:val="20"/>
          <w:szCs w:val="20"/>
        </w:rPr>
        <w:t xml:space="preserve">Diego assigns specific, well-scoped tasks. No ambiguous handoffs.</w:t>
      </w:r>
    </w:p>
    <w:p>
      <w:pPr>
        <w:pStyle w:val="Heading2"/>
        <w:spacing w:after="100" w:before="280"/>
      </w:pPr>
      <w:r>
        <w:rPr>
          <w:rFonts w:ascii="Arial" w:cs="Arial" w:eastAsia="Arial" w:hAnsi="Arial"/>
          <w:b/>
          <w:bCs/>
          <w:color w:val="2C3E50"/>
          <w:sz w:val="24"/>
          <w:szCs w:val="24"/>
        </w:rPr>
        <w:t xml:space="preserve">8.3 Expected artifacts per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Week</w:t>
            </w:r>
          </w:p>
        </w:tc>
        <w:tc>
          <w:tcPr>
            <w:tcW w:type="dxa" w:w="816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Required artifact</w:t>
            </w:r>
          </w:p>
        </w:tc>
      </w:tr>
      <w:tr>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b/>
                <w:bCs/>
                <w:sz w:val="18"/>
                <w:szCs w:val="18"/>
              </w:rPr>
              <w:t xml:space="preserve">Week 1</w:t>
            </w:r>
          </w:p>
        </w:tc>
        <w:tc>
          <w:tcPr>
            <w:tcW w:type="dxa" w:w="81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Database audit report, data tier classification, API contract, architecture decision record, app skeleton</w:t>
            </w:r>
          </w:p>
        </w:tc>
      </w:tr>
      <w:tr>
        <w:tc>
          <w:tcPr>
            <w:tcW w:type="dxa" w:w="12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b/>
                <w:bCs/>
                <w:sz w:val="18"/>
                <w:szCs w:val="18"/>
              </w:rPr>
              <w:t xml:space="preserve">Week 2</w:t>
            </w:r>
          </w:p>
        </w:tc>
        <w:tc>
          <w:tcPr>
            <w:tcW w:type="dxa" w:w="81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All 6 views navigable, backend endpoints operational, filtering functional, screenshot walkthrough</w:t>
            </w:r>
          </w:p>
        </w:tc>
      </w:tr>
      <w:tr>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b/>
                <w:bCs/>
                <w:sz w:val="18"/>
                <w:szCs w:val="18"/>
              </w:rPr>
              <w:t xml:space="preserve">Week 3</w:t>
            </w:r>
          </w:p>
        </w:tc>
        <w:tc>
          <w:tcPr>
            <w:tcW w:type="dxa" w:w="81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Export working, drill-down demo, all views on real data, error handling confirmed</w:t>
            </w:r>
          </w:p>
        </w:tc>
      </w:tr>
      <w:tr>
        <w:tc>
          <w:tcPr>
            <w:tcW w:type="dxa" w:w="12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b/>
                <w:bCs/>
                <w:sz w:val="18"/>
                <w:szCs w:val="18"/>
              </w:rPr>
              <w:t xml:space="preserve">Week 4</w:t>
            </w:r>
          </w:p>
        </w:tc>
        <w:tc>
          <w:tcPr>
            <w:tcW w:type="dxa" w:w="81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Empty states gallery, responsive test results, QA checklist in progress</w:t>
            </w:r>
          </w:p>
        </w:tc>
      </w:tr>
      <w:tr>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b/>
                <w:bCs/>
                <w:sz w:val="18"/>
                <w:szCs w:val="18"/>
              </w:rPr>
              <w:t xml:space="preserve">Week 5</w:t>
            </w:r>
          </w:p>
        </w:tc>
        <w:tc>
          <w:tcPr>
            <w:tcW w:type="dxa" w:w="81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QA complete, staging deployment, known issues log, internal demo recording</w:t>
            </w:r>
          </w:p>
        </w:tc>
      </w:tr>
    </w:tbl>
    <w:p>
      <w:pPr>
        <w:pStyle w:val="Heading2"/>
        <w:spacing w:after="100" w:before="280"/>
      </w:pPr>
      <w:r>
        <w:rPr>
          <w:rFonts w:ascii="Arial" w:cs="Arial" w:eastAsia="Arial" w:hAnsi="Arial"/>
          <w:b/>
          <w:bCs/>
          <w:color w:val="2C3E50"/>
          <w:sz w:val="24"/>
          <w:szCs w:val="24"/>
        </w:rPr>
        <w:t xml:space="preserve">8.4 Definition of Done</w:t>
      </w:r>
    </w:p>
    <w:p>
      <w:pPr>
        <w:pStyle w:val="ListParagraph"/>
        <w:numPr>
          <w:ilvl w:val="0"/>
          <w:numId w:val="7"/>
        </w:numPr>
        <w:spacing w:after="60" w:line="276"/>
      </w:pPr>
      <w:r>
        <w:rPr>
          <w:rFonts w:ascii="Arial" w:cs="Arial" w:eastAsia="Arial" w:hAnsi="Arial"/>
          <w:sz w:val="20"/>
          <w:szCs w:val="20"/>
        </w:rPr>
        <w:t xml:space="preserve">Renders correctly with real backend data (not mock)</w:t>
      </w:r>
    </w:p>
    <w:p>
      <w:pPr>
        <w:pStyle w:val="ListParagraph"/>
        <w:numPr>
          <w:ilvl w:val="0"/>
          <w:numId w:val="7"/>
        </w:numPr>
        <w:spacing w:after="60" w:line="276"/>
      </w:pPr>
      <w:r>
        <w:rPr>
          <w:rFonts w:ascii="Arial" w:cs="Arial" w:eastAsia="Arial" w:hAnsi="Arial"/>
          <w:sz w:val="20"/>
          <w:szCs w:val="20"/>
        </w:rPr>
        <w:t xml:space="preserve">Handles empty, loading, and error states</w:t>
      </w:r>
    </w:p>
    <w:p>
      <w:pPr>
        <w:pStyle w:val="ListParagraph"/>
        <w:numPr>
          <w:ilvl w:val="0"/>
          <w:numId w:val="7"/>
        </w:numPr>
        <w:spacing w:after="60" w:line="276"/>
      </w:pPr>
      <w:r>
        <w:rPr>
          <w:rFonts w:ascii="Arial" w:cs="Arial" w:eastAsia="Arial" w:hAnsi="Arial"/>
          <w:sz w:val="20"/>
          <w:szCs w:val="20"/>
        </w:rPr>
        <w:t xml:space="preserve">Responsive on desktop and tablet</w:t>
      </w:r>
    </w:p>
    <w:p>
      <w:pPr>
        <w:pStyle w:val="ListParagraph"/>
        <w:numPr>
          <w:ilvl w:val="0"/>
          <w:numId w:val="7"/>
        </w:numPr>
        <w:spacing w:after="60" w:line="276"/>
      </w:pPr>
      <w:r>
        <w:rPr>
          <w:rFonts w:ascii="Arial" w:cs="Arial" w:eastAsia="Arial" w:hAnsi="Arial"/>
          <w:sz w:val="20"/>
          <w:szCs w:val="20"/>
        </w:rPr>
        <w:t xml:space="preserve">Matches the agreed unified layout pattern</w:t>
      </w:r>
    </w:p>
    <w:p>
      <w:pPr>
        <w:pStyle w:val="ListParagraph"/>
        <w:numPr>
          <w:ilvl w:val="0"/>
          <w:numId w:val="7"/>
        </w:numPr>
        <w:spacing w:after="60" w:line="276"/>
      </w:pPr>
      <w:r>
        <w:rPr>
          <w:rFonts w:ascii="Arial" w:cs="Arial" w:eastAsia="Arial" w:hAnsi="Arial"/>
          <w:sz w:val="20"/>
          <w:szCs w:val="20"/>
        </w:rPr>
        <w:t xml:space="preserve">Reviewed by Diego in a live walkthrough</w:t>
      </w:r>
    </w:p>
    <w:p>
      <w:r>
        <w:br w:type="page"/>
      </w:r>
    </w:p>
    <w:p>
      <w:pPr>
        <w:pStyle w:val="Heading1"/>
        <w:spacing w:after="120" w:before="360"/>
      </w:pPr>
      <w:r>
        <w:rPr>
          <w:rFonts w:ascii="Arial" w:cs="Arial" w:eastAsia="Arial" w:hAnsi="Arial"/>
          <w:b/>
          <w:bCs/>
          <w:color w:val="1A1A2E"/>
          <w:sz w:val="28"/>
          <w:szCs w:val="28"/>
        </w:rPr>
        <w:t xml:space="preserve">9. Developer-Ready Task Breakdown</w:t>
      </w:r>
    </w:p>
    <w:p>
      <w:pPr>
        <w:pStyle w:val="Heading2"/>
        <w:spacing w:after="100" w:before="280"/>
      </w:pPr>
      <w:r>
        <w:rPr>
          <w:rFonts w:ascii="Arial" w:cs="Arial" w:eastAsia="Arial" w:hAnsi="Arial"/>
          <w:b/>
          <w:bCs/>
          <w:color w:val="2C3E50"/>
          <w:sz w:val="24"/>
          <w:szCs w:val="24"/>
        </w:rPr>
        <w:t xml:space="preserve">9.1 Discovery and product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160"/>
        <w:gridCol w:w="1200"/>
        <w:gridCol w:w="2400"/>
      </w:tblGrid>
      <w:tr>
        <w:tc>
          <w:tcPr>
            <w:tcW w:type="dxa" w:w="6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516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Task</w:t>
            </w:r>
          </w:p>
        </w:tc>
        <w:tc>
          <w:tcPr>
            <w:tcW w:type="dxa" w:w="12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Owner</w:t>
            </w:r>
          </w:p>
        </w:tc>
        <w:tc>
          <w:tcPr>
            <w:tcW w:type="dxa" w:w="24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Week</w:t>
            </w:r>
          </w:p>
        </w:tc>
      </w:tr>
      <w:tr>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P1</w:t>
            </w:r>
          </w:p>
        </w:tc>
        <w:tc>
          <w:tcPr>
            <w:tcW w:type="dxa" w:w="51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Database schema audit: both platforms, all solutions</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Dev + Diego</w:t>
            </w:r>
          </w:p>
        </w:tc>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W1</w:t>
            </w:r>
          </w:p>
        </w:tc>
      </w:tr>
      <w:tr>
        <w:tc>
          <w:tcPr>
            <w:tcW w:type="dxa" w:w="6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P2</w:t>
            </w:r>
          </w:p>
        </w:tc>
        <w:tc>
          <w:tcPr>
            <w:tcW w:type="dxa" w:w="51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Classify all planned metrics into Tier A / B / C based on audit</w:t>
            </w:r>
          </w:p>
        </w:tc>
        <w:tc>
          <w:tcPr>
            <w:tcW w:type="dxa" w:w="12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Dev + Diego</w:t>
            </w:r>
          </w:p>
        </w:tc>
        <w:tc>
          <w:tcPr>
            <w:tcW w:type="dxa" w:w="24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W1</w:t>
            </w:r>
          </w:p>
        </w:tc>
      </w:tr>
      <w:tr>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P3</w:t>
            </w:r>
          </w:p>
        </w:tc>
        <w:tc>
          <w:tcPr>
            <w:tcW w:type="dxa" w:w="51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Lock final KPI list for launch</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Diego</w:t>
            </w:r>
          </w:p>
        </w:tc>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W1</w:t>
            </w:r>
          </w:p>
        </w:tc>
      </w:tr>
      <w:tr>
        <w:tc>
          <w:tcPr>
            <w:tcW w:type="dxa" w:w="6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P4</w:t>
            </w:r>
          </w:p>
        </w:tc>
        <w:tc>
          <w:tcPr>
            <w:tcW w:type="dxa" w:w="51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Design and document API contract (only for confirmed metrics)</w:t>
            </w:r>
          </w:p>
        </w:tc>
        <w:tc>
          <w:tcPr>
            <w:tcW w:type="dxa" w:w="12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Dev + Diego</w:t>
            </w:r>
          </w:p>
        </w:tc>
        <w:tc>
          <w:tcPr>
            <w:tcW w:type="dxa" w:w="24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W1</w:t>
            </w:r>
          </w:p>
        </w:tc>
      </w:tr>
      <w:tr>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P5</w:t>
            </w:r>
          </w:p>
        </w:tc>
        <w:tc>
          <w:tcPr>
            <w:tcW w:type="dxa" w:w="51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Architecture decision record: standalone app setup</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Dev</w:t>
            </w:r>
          </w:p>
        </w:tc>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W1</w:t>
            </w:r>
          </w:p>
        </w:tc>
      </w:tr>
      <w:tr>
        <w:tc>
          <w:tcPr>
            <w:tcW w:type="dxa" w:w="6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P6</w:t>
            </w:r>
          </w:p>
        </w:tc>
        <w:tc>
          <w:tcPr>
            <w:tcW w:type="dxa" w:w="51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Define drill-down panel content per solution</w:t>
            </w:r>
          </w:p>
        </w:tc>
        <w:tc>
          <w:tcPr>
            <w:tcW w:type="dxa" w:w="12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Diego</w:t>
            </w:r>
          </w:p>
        </w:tc>
        <w:tc>
          <w:tcPr>
            <w:tcW w:type="dxa" w:w="24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W2</w:t>
            </w:r>
          </w:p>
        </w:tc>
      </w:tr>
      <w:tr>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P7</w:t>
            </w:r>
          </w:p>
        </w:tc>
        <w:tc>
          <w:tcPr>
            <w:tcW w:type="dxa" w:w="51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Define CSV column structure and filename convention</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Diego</w:t>
            </w:r>
          </w:p>
        </w:tc>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W3</w:t>
            </w:r>
          </w:p>
        </w:tc>
      </w:tr>
    </w:tbl>
    <w:p>
      <w:pPr>
        <w:pStyle w:val="Heading2"/>
        <w:spacing w:after="100" w:before="280"/>
      </w:pPr>
      <w:r>
        <w:rPr>
          <w:rFonts w:ascii="Arial" w:cs="Arial" w:eastAsia="Arial" w:hAnsi="Arial"/>
          <w:b/>
          <w:bCs/>
          <w:color w:val="2C3E50"/>
          <w:sz w:val="24"/>
          <w:szCs w:val="24"/>
        </w:rPr>
        <w:t xml:space="preserve">9.2 Backend and data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260"/>
        <w:gridCol w:w="2500"/>
      </w:tblGrid>
      <w:tr>
        <w:tc>
          <w:tcPr>
            <w:tcW w:type="dxa" w:w="6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626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Task</w:t>
            </w:r>
          </w:p>
        </w:tc>
        <w:tc>
          <w:tcPr>
            <w:tcW w:type="dxa" w:w="25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Week</w:t>
            </w:r>
          </w:p>
        </w:tc>
      </w:tr>
      <w:tr>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BE1</w:t>
            </w:r>
          </w:p>
        </w:tc>
        <w:tc>
          <w:tcPr>
            <w:tcW w:type="dxa" w:w="62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Audit database schema: tables, fields, date columns, data completeness</w:t>
            </w:r>
          </w:p>
        </w:tc>
        <w:tc>
          <w:tcPr>
            <w:tcW w:type="dxa" w:w="2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W1</w:t>
            </w:r>
          </w:p>
        </w:tc>
      </w:tr>
      <w:tr>
        <w:tc>
          <w:tcPr>
            <w:tcW w:type="dxa" w:w="6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BE2</w:t>
            </w:r>
          </w:p>
        </w:tc>
        <w:tc>
          <w:tcPr>
            <w:tcW w:type="dxa" w:w="62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Identify primary data source (coach vs rolplay.pro vs Rolplay2)</w:t>
            </w:r>
          </w:p>
        </w:tc>
        <w:tc>
          <w:tcPr>
            <w:tcW w:type="dxa" w:w="25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W1</w:t>
            </w:r>
          </w:p>
        </w:tc>
      </w:tr>
      <w:tr>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BE3</w:t>
            </w:r>
          </w:p>
        </w:tc>
        <w:tc>
          <w:tcPr>
            <w:tcW w:type="dxa" w:w="62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Design aggregation query strategy (direct queries vs materialized views)</w:t>
            </w:r>
          </w:p>
        </w:tc>
        <w:tc>
          <w:tcPr>
            <w:tcW w:type="dxa" w:w="2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W1</w:t>
            </w:r>
          </w:p>
        </w:tc>
      </w:tr>
      <w:tr>
        <w:tc>
          <w:tcPr>
            <w:tcW w:type="dxa" w:w="6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BE4</w:t>
            </w:r>
          </w:p>
        </w:tc>
        <w:tc>
          <w:tcPr>
            <w:tcW w:type="dxa" w:w="62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Build aggregation endpoints: Expert Certification (highest priority)</w:t>
            </w:r>
          </w:p>
        </w:tc>
        <w:tc>
          <w:tcPr>
            <w:tcW w:type="dxa" w:w="25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W2</w:t>
            </w:r>
          </w:p>
        </w:tc>
      </w:tr>
      <w:tr>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BE5</w:t>
            </w:r>
          </w:p>
        </w:tc>
        <w:tc>
          <w:tcPr>
            <w:tcW w:type="dxa" w:w="62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Build aggregation endpoints: LMS</w:t>
            </w:r>
          </w:p>
        </w:tc>
        <w:tc>
          <w:tcPr>
            <w:tcW w:type="dxa" w:w="2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W2</w:t>
            </w:r>
          </w:p>
        </w:tc>
      </w:tr>
      <w:tr>
        <w:tc>
          <w:tcPr>
            <w:tcW w:type="dxa" w:w="6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BE6</w:t>
            </w:r>
          </w:p>
        </w:tc>
        <w:tc>
          <w:tcPr>
            <w:tcW w:type="dxa" w:w="62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Build aggregation endpoints: Global Overview</w:t>
            </w:r>
          </w:p>
        </w:tc>
        <w:tc>
          <w:tcPr>
            <w:tcW w:type="dxa" w:w="25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W2</w:t>
            </w:r>
          </w:p>
        </w:tc>
      </w:tr>
      <w:tr>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BE7</w:t>
            </w:r>
          </w:p>
        </w:tc>
        <w:tc>
          <w:tcPr>
            <w:tcW w:type="dxa" w:w="62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Build configuration/assignment endpoints: Master Coach, Simulator, Second Brain</w:t>
            </w:r>
          </w:p>
        </w:tc>
        <w:tc>
          <w:tcPr>
            <w:tcW w:type="dxa" w:w="2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W2</w:t>
            </w:r>
          </w:p>
        </w:tc>
      </w:tr>
      <w:tr>
        <w:tc>
          <w:tcPr>
            <w:tcW w:type="dxa" w:w="6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BE8</w:t>
            </w:r>
          </w:p>
        </w:tc>
        <w:tc>
          <w:tcPr>
            <w:tcW w:type="dxa" w:w="62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Implement date range and comparison period query parameters</w:t>
            </w:r>
          </w:p>
        </w:tc>
        <w:tc>
          <w:tcPr>
            <w:tcW w:type="dxa" w:w="25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W2</w:t>
            </w:r>
          </w:p>
        </w:tc>
      </w:tr>
      <w:tr>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BE9</w:t>
            </w:r>
          </w:p>
        </w:tc>
        <w:tc>
          <w:tcPr>
            <w:tcW w:type="dxa" w:w="62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Build user-level data endpoints (for drill-down panel and table)</w:t>
            </w:r>
          </w:p>
        </w:tc>
        <w:tc>
          <w:tcPr>
            <w:tcW w:type="dxa" w:w="2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W2–W3</w:t>
            </w:r>
          </w:p>
        </w:tc>
      </w:tr>
      <w:tr>
        <w:tc>
          <w:tcPr>
            <w:tcW w:type="dxa" w:w="6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BE10</w:t>
            </w:r>
          </w:p>
        </w:tc>
        <w:tc>
          <w:tcPr>
            <w:tcW w:type="dxa" w:w="62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Multi-tenancy: ensure all queries scope by tenant/org ID</w:t>
            </w:r>
          </w:p>
        </w:tc>
        <w:tc>
          <w:tcPr>
            <w:tcW w:type="dxa" w:w="25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W2</w:t>
            </w:r>
          </w:p>
        </w:tc>
      </w:tr>
      <w:tr>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BE11</w:t>
            </w:r>
          </w:p>
        </w:tc>
        <w:tc>
          <w:tcPr>
            <w:tcW w:type="dxa" w:w="62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Auth endpoint protection and token validation</w:t>
            </w:r>
          </w:p>
        </w:tc>
        <w:tc>
          <w:tcPr>
            <w:tcW w:type="dxa" w:w="2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W1–W3</w:t>
            </w:r>
          </w:p>
        </w:tc>
      </w:tr>
      <w:tr>
        <w:tc>
          <w:tcPr>
            <w:tcW w:type="dxa" w:w="6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BE12</w:t>
            </w:r>
          </w:p>
        </w:tc>
        <w:tc>
          <w:tcPr>
            <w:tcW w:type="dxa" w:w="62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Query performance optimization and database indexing</w:t>
            </w:r>
          </w:p>
        </w:tc>
        <w:tc>
          <w:tcPr>
            <w:tcW w:type="dxa" w:w="25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W4</w:t>
            </w:r>
          </w:p>
        </w:tc>
      </w:tr>
      <w:tr>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BE13</w:t>
            </w:r>
          </w:p>
        </w:tc>
        <w:tc>
          <w:tcPr>
            <w:tcW w:type="dxa" w:w="62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API error response format standardization</w:t>
            </w:r>
          </w:p>
        </w:tc>
        <w:tc>
          <w:tcPr>
            <w:tcW w:type="dxa" w:w="2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W3</w:t>
            </w:r>
          </w:p>
        </w:tc>
      </w:tr>
    </w:tbl>
    <w:p>
      <w:pPr>
        <w:pStyle w:val="Heading2"/>
        <w:spacing w:after="100" w:before="280"/>
      </w:pPr>
      <w:r>
        <w:rPr>
          <w:rFonts w:ascii="Arial" w:cs="Arial" w:eastAsia="Arial" w:hAnsi="Arial"/>
          <w:b/>
          <w:bCs/>
          <w:color w:val="2C3E50"/>
          <w:sz w:val="24"/>
          <w:szCs w:val="24"/>
        </w:rPr>
        <w:t xml:space="preserve">9.3 Frontend: UX and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260"/>
        <w:gridCol w:w="2500"/>
      </w:tblGrid>
      <w:tr>
        <w:tc>
          <w:tcPr>
            <w:tcW w:type="dxa" w:w="6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626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Task</w:t>
            </w:r>
          </w:p>
        </w:tc>
        <w:tc>
          <w:tcPr>
            <w:tcW w:type="dxa" w:w="25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Week</w:t>
            </w:r>
          </w:p>
        </w:tc>
      </w:tr>
      <w:tr>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U1</w:t>
            </w:r>
          </w:p>
        </w:tc>
        <w:tc>
          <w:tcPr>
            <w:tcW w:type="dxa" w:w="62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Build app shell: sidebar, header, main content area</w:t>
            </w:r>
          </w:p>
        </w:tc>
        <w:tc>
          <w:tcPr>
            <w:tcW w:type="dxa" w:w="2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W1</w:t>
            </w:r>
          </w:p>
        </w:tc>
      </w:tr>
      <w:tr>
        <w:tc>
          <w:tcPr>
            <w:tcW w:type="dxa" w:w="6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U2</w:t>
            </w:r>
          </w:p>
        </w:tc>
        <w:tc>
          <w:tcPr>
            <w:tcW w:type="dxa" w:w="62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Build toolbar: date range, comparison toggle, solution filter</w:t>
            </w:r>
          </w:p>
        </w:tc>
        <w:tc>
          <w:tcPr>
            <w:tcW w:type="dxa" w:w="25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W1–W2</w:t>
            </w:r>
          </w:p>
        </w:tc>
      </w:tr>
      <w:tr>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U3</w:t>
            </w:r>
          </w:p>
        </w:tc>
        <w:tc>
          <w:tcPr>
            <w:tcW w:type="dxa" w:w="62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Empty state messages and illustrations</w:t>
            </w:r>
          </w:p>
        </w:tc>
        <w:tc>
          <w:tcPr>
            <w:tcW w:type="dxa" w:w="2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W4</w:t>
            </w:r>
          </w:p>
        </w:tc>
      </w:tr>
      <w:tr>
        <w:tc>
          <w:tcPr>
            <w:tcW w:type="dxa" w:w="6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U4</w:t>
            </w:r>
          </w:p>
        </w:tc>
        <w:tc>
          <w:tcPr>
            <w:tcW w:type="dxa" w:w="62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Responsive layout testing and adjustments</w:t>
            </w:r>
          </w:p>
        </w:tc>
        <w:tc>
          <w:tcPr>
            <w:tcW w:type="dxa" w:w="25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W4</w:t>
            </w:r>
          </w:p>
        </w:tc>
      </w:tr>
      <w:tr>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U5</w:t>
            </w:r>
          </w:p>
        </w:tc>
        <w:tc>
          <w:tcPr>
            <w:tcW w:type="dxa" w:w="62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Visual polish pass: typography, spacing, colors</w:t>
            </w:r>
          </w:p>
        </w:tc>
        <w:tc>
          <w:tcPr>
            <w:tcW w:type="dxa" w:w="2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W4</w:t>
            </w:r>
          </w:p>
        </w:tc>
      </w:tr>
    </w:tbl>
    <w:p>
      <w:pPr>
        <w:pStyle w:val="Heading2"/>
        <w:spacing w:after="100" w:before="280"/>
      </w:pPr>
      <w:r>
        <w:rPr>
          <w:rFonts w:ascii="Arial" w:cs="Arial" w:eastAsia="Arial" w:hAnsi="Arial"/>
          <w:b/>
          <w:bCs/>
          <w:color w:val="2C3E50"/>
          <w:sz w:val="24"/>
          <w:szCs w:val="24"/>
        </w:rPr>
        <w:t xml:space="preserve">9.4 Frontend: component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260"/>
        <w:gridCol w:w="2500"/>
      </w:tblGrid>
      <w:tr>
        <w:tc>
          <w:tcPr>
            <w:tcW w:type="dxa" w:w="6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626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Task</w:t>
            </w:r>
          </w:p>
        </w:tc>
        <w:tc>
          <w:tcPr>
            <w:tcW w:type="dxa" w:w="25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Week</w:t>
            </w:r>
          </w:p>
        </w:tc>
      </w:tr>
      <w:tr>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C1</w:t>
            </w:r>
          </w:p>
        </w:tc>
        <w:tc>
          <w:tcPr>
            <w:tcW w:type="dxa" w:w="62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SummaryCard (value, label, trend %, sparkline, loading, empty)</w:t>
            </w:r>
          </w:p>
        </w:tc>
        <w:tc>
          <w:tcPr>
            <w:tcW w:type="dxa" w:w="2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W1</w:t>
            </w:r>
          </w:p>
        </w:tc>
      </w:tr>
      <w:tr>
        <w:tc>
          <w:tcPr>
            <w:tcW w:type="dxa" w:w="6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C2</w:t>
            </w:r>
          </w:p>
        </w:tc>
        <w:tc>
          <w:tcPr>
            <w:tcW w:type="dxa" w:w="62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ChartWrapper (title, tooltip, loading, empty, responsive)</w:t>
            </w:r>
          </w:p>
        </w:tc>
        <w:tc>
          <w:tcPr>
            <w:tcW w:type="dxa" w:w="25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W1</w:t>
            </w:r>
          </w:p>
        </w:tc>
      </w:tr>
      <w:tr>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C3</w:t>
            </w:r>
          </w:p>
        </w:tc>
        <w:tc>
          <w:tcPr>
            <w:tcW w:type="dxa" w:w="62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Line chart variant</w:t>
            </w:r>
          </w:p>
        </w:tc>
        <w:tc>
          <w:tcPr>
            <w:tcW w:type="dxa" w:w="2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W1</w:t>
            </w:r>
          </w:p>
        </w:tc>
      </w:tr>
      <w:tr>
        <w:tc>
          <w:tcPr>
            <w:tcW w:type="dxa" w:w="6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C4</w:t>
            </w:r>
          </w:p>
        </w:tc>
        <w:tc>
          <w:tcPr>
            <w:tcW w:type="dxa" w:w="62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Bar chart variant</w:t>
            </w:r>
          </w:p>
        </w:tc>
        <w:tc>
          <w:tcPr>
            <w:tcW w:type="dxa" w:w="25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W2</w:t>
            </w:r>
          </w:p>
        </w:tc>
      </w:tr>
      <w:tr>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C5</w:t>
            </w:r>
          </w:p>
        </w:tc>
        <w:tc>
          <w:tcPr>
            <w:tcW w:type="dxa" w:w="62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Stacked bar chart variant</w:t>
            </w:r>
          </w:p>
        </w:tc>
        <w:tc>
          <w:tcPr>
            <w:tcW w:type="dxa" w:w="2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W2</w:t>
            </w:r>
          </w:p>
        </w:tc>
      </w:tr>
      <w:tr>
        <w:tc>
          <w:tcPr>
            <w:tcW w:type="dxa" w:w="6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C6</w:t>
            </w:r>
          </w:p>
        </w:tc>
        <w:tc>
          <w:tcPr>
            <w:tcW w:type="dxa" w:w="62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Area chart variant</w:t>
            </w:r>
          </w:p>
        </w:tc>
        <w:tc>
          <w:tcPr>
            <w:tcW w:type="dxa" w:w="25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W2</w:t>
            </w:r>
          </w:p>
        </w:tc>
      </w:tr>
      <w:tr>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C7</w:t>
            </w:r>
          </w:p>
        </w:tc>
        <w:tc>
          <w:tcPr>
            <w:tcW w:type="dxa" w:w="62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DataTable (sortable, searchable, paginated, row click)</w:t>
            </w:r>
          </w:p>
        </w:tc>
        <w:tc>
          <w:tcPr>
            <w:tcW w:type="dxa" w:w="2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W2</w:t>
            </w:r>
          </w:p>
        </w:tc>
      </w:tr>
      <w:tr>
        <w:tc>
          <w:tcPr>
            <w:tcW w:type="dxa" w:w="6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C8</w:t>
            </w:r>
          </w:p>
        </w:tc>
        <w:tc>
          <w:tcPr>
            <w:tcW w:type="dxa" w:w="62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UserDetailPanel (slide-over)</w:t>
            </w:r>
          </w:p>
        </w:tc>
        <w:tc>
          <w:tcPr>
            <w:tcW w:type="dxa" w:w="25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W3</w:t>
            </w:r>
          </w:p>
        </w:tc>
      </w:tr>
      <w:tr>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C9</w:t>
            </w:r>
          </w:p>
        </w:tc>
        <w:tc>
          <w:tcPr>
            <w:tcW w:type="dxa" w:w="62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SkeletonLoader (card, chart, table)</w:t>
            </w:r>
          </w:p>
        </w:tc>
        <w:tc>
          <w:tcPr>
            <w:tcW w:type="dxa" w:w="2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W1</w:t>
            </w:r>
          </w:p>
        </w:tc>
      </w:tr>
      <w:tr>
        <w:tc>
          <w:tcPr>
            <w:tcW w:type="dxa" w:w="6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C10</w:t>
            </w:r>
          </w:p>
        </w:tc>
        <w:tc>
          <w:tcPr>
            <w:tcW w:type="dxa" w:w="62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ErrorState component with retry</w:t>
            </w:r>
          </w:p>
        </w:tc>
        <w:tc>
          <w:tcPr>
            <w:tcW w:type="dxa" w:w="25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W3–W4</w:t>
            </w:r>
          </w:p>
        </w:tc>
      </w:tr>
    </w:tbl>
    <w:p>
      <w:pPr>
        <w:pStyle w:val="Heading2"/>
        <w:spacing w:after="100" w:before="280"/>
      </w:pPr>
      <w:r>
        <w:rPr>
          <w:rFonts w:ascii="Arial" w:cs="Arial" w:eastAsia="Arial" w:hAnsi="Arial"/>
          <w:b/>
          <w:bCs/>
          <w:color w:val="2C3E50"/>
          <w:sz w:val="24"/>
          <w:szCs w:val="24"/>
        </w:rPr>
        <w:t xml:space="preserve">9.5 Filtering and date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260"/>
        <w:gridCol w:w="2500"/>
      </w:tblGrid>
      <w:tr>
        <w:tc>
          <w:tcPr>
            <w:tcW w:type="dxa" w:w="6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626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Task</w:t>
            </w:r>
          </w:p>
        </w:tc>
        <w:tc>
          <w:tcPr>
            <w:tcW w:type="dxa" w:w="25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Week</w:t>
            </w:r>
          </w:p>
        </w:tc>
      </w:tr>
      <w:tr>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F1</w:t>
            </w:r>
          </w:p>
        </w:tc>
        <w:tc>
          <w:tcPr>
            <w:tcW w:type="dxa" w:w="62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Date range selector: presets (7d, 30d, 90d) + custom picker</w:t>
            </w:r>
          </w:p>
        </w:tc>
        <w:tc>
          <w:tcPr>
            <w:tcW w:type="dxa" w:w="2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W2</w:t>
            </w:r>
          </w:p>
        </w:tc>
      </w:tr>
      <w:tr>
        <w:tc>
          <w:tcPr>
            <w:tcW w:type="dxa" w:w="6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F2</w:t>
            </w:r>
          </w:p>
        </w:tc>
        <w:tc>
          <w:tcPr>
            <w:tcW w:type="dxa" w:w="62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Comparison period auto-calculation</w:t>
            </w:r>
          </w:p>
        </w:tc>
        <w:tc>
          <w:tcPr>
            <w:tcW w:type="dxa" w:w="25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W2</w:t>
            </w:r>
          </w:p>
        </w:tc>
      </w:tr>
      <w:tr>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F3</w:t>
            </w:r>
          </w:p>
        </w:tc>
        <w:tc>
          <w:tcPr>
            <w:tcW w:type="dxa" w:w="62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Solution multi-select filter</w:t>
            </w:r>
          </w:p>
        </w:tc>
        <w:tc>
          <w:tcPr>
            <w:tcW w:type="dxa" w:w="2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W2</w:t>
            </w:r>
          </w:p>
        </w:tc>
      </w:tr>
      <w:tr>
        <w:tc>
          <w:tcPr>
            <w:tcW w:type="dxa" w:w="6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F4</w:t>
            </w:r>
          </w:p>
        </w:tc>
        <w:tc>
          <w:tcPr>
            <w:tcW w:type="dxa" w:w="62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Filter state management (URL params for shareability)</w:t>
            </w:r>
          </w:p>
        </w:tc>
        <w:tc>
          <w:tcPr>
            <w:tcW w:type="dxa" w:w="25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W2</w:t>
            </w:r>
          </w:p>
        </w:tc>
      </w:tr>
      <w:tr>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F5</w:t>
            </w:r>
          </w:p>
        </w:tc>
        <w:tc>
          <w:tcPr>
            <w:tcW w:type="dxa" w:w="62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Filter-to-API query parameter mapping</w:t>
            </w:r>
          </w:p>
        </w:tc>
        <w:tc>
          <w:tcPr>
            <w:tcW w:type="dxa" w:w="2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W2</w:t>
            </w:r>
          </w:p>
        </w:tc>
      </w:tr>
    </w:tbl>
    <w:p>
      <w:pPr>
        <w:pStyle w:val="Heading2"/>
        <w:spacing w:after="100" w:before="280"/>
      </w:pPr>
      <w:r>
        <w:rPr>
          <w:rFonts w:ascii="Arial" w:cs="Arial" w:eastAsia="Arial" w:hAnsi="Arial"/>
          <w:b/>
          <w:bCs/>
          <w:color w:val="2C3E50"/>
          <w:sz w:val="24"/>
          <w:szCs w:val="24"/>
        </w:rPr>
        <w:t xml:space="preserve">9.6 Charts per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260"/>
        <w:gridCol w:w="2500"/>
      </w:tblGrid>
      <w:tr>
        <w:tc>
          <w:tcPr>
            <w:tcW w:type="dxa" w:w="6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626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Task</w:t>
            </w:r>
          </w:p>
        </w:tc>
        <w:tc>
          <w:tcPr>
            <w:tcW w:type="dxa" w:w="25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Week</w:t>
            </w:r>
          </w:p>
        </w:tc>
      </w:tr>
      <w:tr>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R1</w:t>
            </w:r>
          </w:p>
        </w:tc>
        <w:tc>
          <w:tcPr>
            <w:tcW w:type="dxa" w:w="62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Recharts integration and theme setup</w:t>
            </w:r>
          </w:p>
        </w:tc>
        <w:tc>
          <w:tcPr>
            <w:tcW w:type="dxa" w:w="2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W1</w:t>
            </w:r>
          </w:p>
        </w:tc>
      </w:tr>
      <w:tr>
        <w:tc>
          <w:tcPr>
            <w:tcW w:type="dxa" w:w="6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R2</w:t>
            </w:r>
          </w:p>
        </w:tc>
        <w:tc>
          <w:tcPr>
            <w:tcW w:type="dxa" w:w="62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Global: certifications over time line chart</w:t>
            </w:r>
          </w:p>
        </w:tc>
        <w:tc>
          <w:tcPr>
            <w:tcW w:type="dxa" w:w="25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W2</w:t>
            </w:r>
          </w:p>
        </w:tc>
      </w:tr>
      <w:tr>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R3</w:t>
            </w:r>
          </w:p>
        </w:tc>
        <w:tc>
          <w:tcPr>
            <w:tcW w:type="dxa" w:w="62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LMS: module completions over time line chart</w:t>
            </w:r>
          </w:p>
        </w:tc>
        <w:tc>
          <w:tcPr>
            <w:tcW w:type="dxa" w:w="2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W2</w:t>
            </w:r>
          </w:p>
        </w:tc>
      </w:tr>
      <w:tr>
        <w:tc>
          <w:tcPr>
            <w:tcW w:type="dxa" w:w="6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R4</w:t>
            </w:r>
          </w:p>
        </w:tc>
        <w:tc>
          <w:tcPr>
            <w:tcW w:type="dxa" w:w="62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Coach: use case deployment bar chart</w:t>
            </w:r>
          </w:p>
        </w:tc>
        <w:tc>
          <w:tcPr>
            <w:tcW w:type="dxa" w:w="25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W2</w:t>
            </w:r>
          </w:p>
        </w:tc>
      </w:tr>
      <w:tr>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R5</w:t>
            </w:r>
          </w:p>
        </w:tc>
        <w:tc>
          <w:tcPr>
            <w:tcW w:type="dxa" w:w="62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Simulator: scenario deployment bar chart</w:t>
            </w:r>
          </w:p>
        </w:tc>
        <w:tc>
          <w:tcPr>
            <w:tcW w:type="dxa" w:w="2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W2</w:t>
            </w:r>
          </w:p>
        </w:tc>
      </w:tr>
      <w:tr>
        <w:tc>
          <w:tcPr>
            <w:tcW w:type="dxa" w:w="6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R6</w:t>
            </w:r>
          </w:p>
        </w:tc>
        <w:tc>
          <w:tcPr>
            <w:tcW w:type="dxa" w:w="62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Certification: pass/fail stacked bar chart</w:t>
            </w:r>
          </w:p>
        </w:tc>
        <w:tc>
          <w:tcPr>
            <w:tcW w:type="dxa" w:w="25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W2</w:t>
            </w:r>
          </w:p>
        </w:tc>
      </w:tr>
      <w:tr>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R7</w:t>
            </w:r>
          </w:p>
        </w:tc>
        <w:tc>
          <w:tcPr>
            <w:tcW w:type="dxa" w:w="62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Second Brain: document uploads over time bar chart</w:t>
            </w:r>
          </w:p>
        </w:tc>
        <w:tc>
          <w:tcPr>
            <w:tcW w:type="dxa" w:w="2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W2</w:t>
            </w:r>
          </w:p>
        </w:tc>
      </w:tr>
      <w:tr>
        <w:tc>
          <w:tcPr>
            <w:tcW w:type="dxa" w:w="6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R8</w:t>
            </w:r>
          </w:p>
        </w:tc>
        <w:tc>
          <w:tcPr>
            <w:tcW w:type="dxa" w:w="62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Chart tooltip with current + comparison values</w:t>
            </w:r>
          </w:p>
        </w:tc>
        <w:tc>
          <w:tcPr>
            <w:tcW w:type="dxa" w:w="25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W3</w:t>
            </w:r>
          </w:p>
        </w:tc>
      </w:tr>
    </w:tbl>
    <w:p>
      <w:pPr>
        <w:pStyle w:val="Heading2"/>
        <w:spacing w:after="100" w:before="280"/>
      </w:pPr>
      <w:r>
        <w:rPr>
          <w:rFonts w:ascii="Arial" w:cs="Arial" w:eastAsia="Arial" w:hAnsi="Arial"/>
          <w:b/>
          <w:bCs/>
          <w:color w:val="2C3E50"/>
          <w:sz w:val="24"/>
          <w:szCs w:val="24"/>
        </w:rPr>
        <w:t xml:space="preserve">9.7 Export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260"/>
        <w:gridCol w:w="2500"/>
      </w:tblGrid>
      <w:tr>
        <w:tc>
          <w:tcPr>
            <w:tcW w:type="dxa" w:w="6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626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Task</w:t>
            </w:r>
          </w:p>
        </w:tc>
        <w:tc>
          <w:tcPr>
            <w:tcW w:type="dxa" w:w="25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Week</w:t>
            </w:r>
          </w:p>
        </w:tc>
      </w:tr>
      <w:tr>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E1</w:t>
            </w:r>
          </w:p>
        </w:tc>
        <w:tc>
          <w:tcPr>
            <w:tcW w:type="dxa" w:w="62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CSV export function (table data to downloadable file)</w:t>
            </w:r>
          </w:p>
        </w:tc>
        <w:tc>
          <w:tcPr>
            <w:tcW w:type="dxa" w:w="2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W3</w:t>
            </w:r>
          </w:p>
        </w:tc>
      </w:tr>
      <w:tr>
        <w:tc>
          <w:tcPr>
            <w:tcW w:type="dxa" w:w="6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E2</w:t>
            </w:r>
          </w:p>
        </w:tc>
        <w:tc>
          <w:tcPr>
            <w:tcW w:type="dxa" w:w="62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Export respects active filters</w:t>
            </w:r>
          </w:p>
        </w:tc>
        <w:tc>
          <w:tcPr>
            <w:tcW w:type="dxa" w:w="25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W3</w:t>
            </w:r>
          </w:p>
        </w:tc>
      </w:tr>
      <w:tr>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E3</w:t>
            </w:r>
          </w:p>
        </w:tc>
        <w:tc>
          <w:tcPr>
            <w:tcW w:type="dxa" w:w="62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PDF export (Tier 2, if time)</w:t>
            </w:r>
          </w:p>
        </w:tc>
        <w:tc>
          <w:tcPr>
            <w:tcW w:type="dxa" w:w="2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W5</w:t>
            </w:r>
          </w:p>
        </w:tc>
      </w:tr>
    </w:tbl>
    <w:p>
      <w:pPr>
        <w:pStyle w:val="Heading2"/>
        <w:spacing w:after="100" w:before="280"/>
      </w:pPr>
      <w:r>
        <w:rPr>
          <w:rFonts w:ascii="Arial" w:cs="Arial" w:eastAsia="Arial" w:hAnsi="Arial"/>
          <w:b/>
          <w:bCs/>
          <w:color w:val="2C3E50"/>
          <w:sz w:val="24"/>
          <w:szCs w:val="24"/>
        </w:rPr>
        <w:t xml:space="preserve">9.8 QA and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260"/>
        <w:gridCol w:w="2500"/>
      </w:tblGrid>
      <w:tr>
        <w:tc>
          <w:tcPr>
            <w:tcW w:type="dxa" w:w="6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626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Task</w:t>
            </w:r>
          </w:p>
        </w:tc>
        <w:tc>
          <w:tcPr>
            <w:tcW w:type="dxa" w:w="25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Week</w:t>
            </w:r>
          </w:p>
        </w:tc>
      </w:tr>
      <w:tr>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Q1</w:t>
            </w:r>
          </w:p>
        </w:tc>
        <w:tc>
          <w:tcPr>
            <w:tcW w:type="dxa" w:w="62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Empty state testing: every view, every component</w:t>
            </w:r>
          </w:p>
        </w:tc>
        <w:tc>
          <w:tcPr>
            <w:tcW w:type="dxa" w:w="2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W4</w:t>
            </w:r>
          </w:p>
        </w:tc>
      </w:tr>
      <w:tr>
        <w:tc>
          <w:tcPr>
            <w:tcW w:type="dxa" w:w="6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Q2</w:t>
            </w:r>
          </w:p>
        </w:tc>
        <w:tc>
          <w:tcPr>
            <w:tcW w:type="dxa" w:w="62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Date range edge cases</w:t>
            </w:r>
          </w:p>
        </w:tc>
        <w:tc>
          <w:tcPr>
            <w:tcW w:type="dxa" w:w="25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W4–W5</w:t>
            </w:r>
          </w:p>
        </w:tc>
      </w:tr>
      <w:tr>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Q3</w:t>
            </w:r>
          </w:p>
        </w:tc>
        <w:tc>
          <w:tcPr>
            <w:tcW w:type="dxa" w:w="62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Large dataset performance test</w:t>
            </w:r>
          </w:p>
        </w:tc>
        <w:tc>
          <w:tcPr>
            <w:tcW w:type="dxa" w:w="2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W4–W5</w:t>
            </w:r>
          </w:p>
        </w:tc>
      </w:tr>
      <w:tr>
        <w:tc>
          <w:tcPr>
            <w:tcW w:type="dxa" w:w="6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Q4</w:t>
            </w:r>
          </w:p>
        </w:tc>
        <w:tc>
          <w:tcPr>
            <w:tcW w:type="dxa" w:w="62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Cross-browser (Chrome, Safari, Edge)</w:t>
            </w:r>
          </w:p>
        </w:tc>
        <w:tc>
          <w:tcPr>
            <w:tcW w:type="dxa" w:w="25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W5</w:t>
            </w:r>
          </w:p>
        </w:tc>
      </w:tr>
      <w:tr>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Q5</w:t>
            </w:r>
          </w:p>
        </w:tc>
        <w:tc>
          <w:tcPr>
            <w:tcW w:type="dxa" w:w="62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Tablet responsiveness</w:t>
            </w:r>
          </w:p>
        </w:tc>
        <w:tc>
          <w:tcPr>
            <w:tcW w:type="dxa" w:w="2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W4–W5</w:t>
            </w:r>
          </w:p>
        </w:tc>
      </w:tr>
      <w:tr>
        <w:tc>
          <w:tcPr>
            <w:tcW w:type="dxa" w:w="6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Q6</w:t>
            </w:r>
          </w:p>
        </w:tc>
        <w:tc>
          <w:tcPr>
            <w:tcW w:type="dxa" w:w="62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API error handling (timeout, 500, malformed)</w:t>
            </w:r>
          </w:p>
        </w:tc>
        <w:tc>
          <w:tcPr>
            <w:tcW w:type="dxa" w:w="25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W4</w:t>
            </w:r>
          </w:p>
        </w:tc>
      </w:tr>
      <w:tr>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Q7</w:t>
            </w:r>
          </w:p>
        </w:tc>
        <w:tc>
          <w:tcPr>
            <w:tcW w:type="dxa" w:w="62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CSV export integrity</w:t>
            </w:r>
          </w:p>
        </w:tc>
        <w:tc>
          <w:tcPr>
            <w:tcW w:type="dxa" w:w="2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W5</w:t>
            </w:r>
          </w:p>
        </w:tc>
      </w:tr>
      <w:tr>
        <w:tc>
          <w:tcPr>
            <w:tcW w:type="dxa" w:w="6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Q8</w:t>
            </w:r>
          </w:p>
        </w:tc>
        <w:tc>
          <w:tcPr>
            <w:tcW w:type="dxa" w:w="62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Auth flow end-to-end</w:t>
            </w:r>
          </w:p>
        </w:tc>
        <w:tc>
          <w:tcPr>
            <w:tcW w:type="dxa" w:w="25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W5</w:t>
            </w:r>
          </w:p>
        </w:tc>
      </w:tr>
      <w:tr>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Q9</w:t>
            </w:r>
          </w:p>
        </w:tc>
        <w:tc>
          <w:tcPr>
            <w:tcW w:type="dxa" w:w="62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Multi-tenant data isolation</w:t>
            </w:r>
          </w:p>
        </w:tc>
        <w:tc>
          <w:tcPr>
            <w:tcW w:type="dxa" w:w="2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W5</w:t>
            </w:r>
          </w:p>
        </w:tc>
      </w:tr>
    </w:tbl>
    <w:p>
      <w:pPr>
        <w:pStyle w:val="Heading2"/>
        <w:spacing w:after="100" w:before="280"/>
      </w:pPr>
      <w:r>
        <w:rPr>
          <w:rFonts w:ascii="Arial" w:cs="Arial" w:eastAsia="Arial" w:hAnsi="Arial"/>
          <w:b/>
          <w:bCs/>
          <w:color w:val="2C3E50"/>
          <w:sz w:val="24"/>
          <w:szCs w:val="24"/>
        </w:rPr>
        <w:t xml:space="preserve">9.9 Backlog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3000"/>
      </w:tblGrid>
      <w:tr>
        <w:tc>
          <w:tcPr>
            <w:tcW w:type="dxa" w:w="6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576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Item</w:t>
            </w:r>
          </w:p>
        </w:tc>
        <w:tc>
          <w:tcPr>
            <w:tcW w:type="dxa" w:w="30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Blocker</w:t>
            </w:r>
          </w:p>
        </w:tc>
      </w:tr>
      <w:tr>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B1</w:t>
            </w:r>
          </w:p>
        </w:tc>
        <w:tc>
          <w:tcPr>
            <w:tcW w:type="dxa" w:w="57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User activity tracking infrastructure</w:t>
            </w:r>
          </w:p>
        </w:tc>
        <w:tc>
          <w:tcPr>
            <w:tcW w:type="dxa" w:w="3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Privacy decision</w:t>
            </w:r>
          </w:p>
        </w:tc>
      </w:tr>
      <w:tr>
        <w:tc>
          <w:tcPr>
            <w:tcW w:type="dxa" w:w="6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B2</w:t>
            </w:r>
          </w:p>
        </w:tc>
        <w:tc>
          <w:tcPr>
            <w:tcW w:type="dxa" w:w="57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Session-based engagement metrics</w:t>
            </w:r>
          </w:p>
        </w:tc>
        <w:tc>
          <w:tcPr>
            <w:tcW w:type="dxa" w:w="30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B1</w:t>
            </w:r>
          </w:p>
        </w:tc>
      </w:tr>
      <w:tr>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B3</w:t>
            </w:r>
          </w:p>
        </w:tc>
        <w:tc>
          <w:tcPr>
            <w:tcW w:type="dxa" w:w="57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Cross-solution adoption rate</w:t>
            </w:r>
          </w:p>
        </w:tc>
        <w:tc>
          <w:tcPr>
            <w:tcW w:type="dxa" w:w="3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B1</w:t>
            </w:r>
          </w:p>
        </w:tc>
      </w:tr>
      <w:tr>
        <w:tc>
          <w:tcPr>
            <w:tcW w:type="dxa" w:w="6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B4</w:t>
            </w:r>
          </w:p>
        </w:tc>
        <w:tc>
          <w:tcPr>
            <w:tcW w:type="dxa" w:w="57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Master Coach usage analytics</w:t>
            </w:r>
          </w:p>
        </w:tc>
        <w:tc>
          <w:tcPr>
            <w:tcW w:type="dxa" w:w="30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B1</w:t>
            </w:r>
          </w:p>
        </w:tc>
      </w:tr>
      <w:tr>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B5</w:t>
            </w:r>
          </w:p>
        </w:tc>
        <w:tc>
          <w:tcPr>
            <w:tcW w:type="dxa" w:w="57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Second Brain query analytics</w:t>
            </w:r>
          </w:p>
        </w:tc>
        <w:tc>
          <w:tcPr>
            <w:tcW w:type="dxa" w:w="3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B1</w:t>
            </w:r>
          </w:p>
        </w:tc>
      </w:tr>
      <w:tr>
        <w:tc>
          <w:tcPr>
            <w:tcW w:type="dxa" w:w="6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B6</w:t>
            </w:r>
          </w:p>
        </w:tc>
        <w:tc>
          <w:tcPr>
            <w:tcW w:type="dxa" w:w="57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Simulator score trends</w:t>
            </w:r>
          </w:p>
        </w:tc>
        <w:tc>
          <w:tcPr>
            <w:tcW w:type="dxa" w:w="30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B1</w:t>
            </w:r>
          </w:p>
        </w:tc>
      </w:tr>
      <w:tr>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B7</w:t>
            </w:r>
          </w:p>
        </w:tc>
        <w:tc>
          <w:tcPr>
            <w:tcW w:type="dxa" w:w="57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AI-powered insight summaries</w:t>
            </w:r>
          </w:p>
        </w:tc>
        <w:tc>
          <w:tcPr>
            <w:tcW w:type="dxa" w:w="3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Analytics maturity</w:t>
            </w:r>
          </w:p>
        </w:tc>
      </w:tr>
      <w:tr>
        <w:tc>
          <w:tcPr>
            <w:tcW w:type="dxa" w:w="6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B8</w:t>
            </w:r>
          </w:p>
        </w:tc>
        <w:tc>
          <w:tcPr>
            <w:tcW w:type="dxa" w:w="57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Custom report builder</w:t>
            </w:r>
          </w:p>
        </w:tc>
        <w:tc>
          <w:tcPr>
            <w:tcW w:type="dxa" w:w="30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Product complexity</w:t>
            </w:r>
          </w:p>
        </w:tc>
      </w:tr>
      <w:tr>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B9</w:t>
            </w:r>
          </w:p>
        </w:tc>
        <w:tc>
          <w:tcPr>
            <w:tcW w:type="dxa" w:w="57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Role-based permissions</w:t>
            </w:r>
          </w:p>
        </w:tc>
        <w:tc>
          <w:tcPr>
            <w:tcW w:type="dxa" w:w="3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Product complexity</w:t>
            </w:r>
          </w:p>
        </w:tc>
      </w:tr>
      <w:tr>
        <w:tc>
          <w:tcPr>
            <w:tcW w:type="dxa" w:w="6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B10</w:t>
            </w:r>
          </w:p>
        </w:tc>
        <w:tc>
          <w:tcPr>
            <w:tcW w:type="dxa" w:w="57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Scheduled email reports</w:t>
            </w:r>
          </w:p>
        </w:tc>
        <w:tc>
          <w:tcPr>
            <w:tcW w:type="dxa" w:w="30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Infrastructure</w:t>
            </w:r>
          </w:p>
        </w:tc>
      </w:tr>
    </w:tbl>
    <w:p>
      <w:r>
        <w:br w:type="page"/>
      </w:r>
    </w:p>
    <w:p>
      <w:pPr>
        <w:pStyle w:val="Heading1"/>
        <w:spacing w:after="120" w:before="360"/>
      </w:pPr>
      <w:r>
        <w:rPr>
          <w:rFonts w:ascii="Arial" w:cs="Arial" w:eastAsia="Arial" w:hAnsi="Arial"/>
          <w:b/>
          <w:bCs/>
          <w:color w:val="1A1A2E"/>
          <w:sz w:val="28"/>
          <w:szCs w:val="28"/>
        </w:rPr>
        <w:t xml:space="preserve">10. Open Questions and Confirmed Assumptions</w:t>
      </w:r>
    </w:p>
    <w:p>
      <w:pPr>
        <w:pStyle w:val="Heading2"/>
        <w:spacing w:after="100" w:before="280"/>
      </w:pPr>
      <w:r>
        <w:rPr>
          <w:rFonts w:ascii="Arial" w:cs="Arial" w:eastAsia="Arial" w:hAnsi="Arial"/>
          <w:b/>
          <w:bCs/>
          <w:color w:val="2C3E50"/>
          <w:sz w:val="24"/>
          <w:szCs w:val="24"/>
        </w:rPr>
        <w:t xml:space="preserve">10.1 Remaining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2500"/>
        <w:gridCol w:w="2860"/>
      </w:tblGrid>
      <w:tr>
        <w:tc>
          <w:tcPr>
            <w:tcW w:type="dxa" w:w="6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34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Question</w:t>
            </w:r>
          </w:p>
        </w:tc>
        <w:tc>
          <w:tcPr>
            <w:tcW w:type="dxa" w:w="25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Why it matters</w:t>
            </w:r>
          </w:p>
        </w:tc>
        <w:tc>
          <w:tcPr>
            <w:tcW w:type="dxa" w:w="286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When to resolve</w:t>
            </w:r>
          </w:p>
        </w:tc>
      </w:tr>
      <w:tr>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OQ1</w:t>
            </w:r>
          </w:p>
        </w:tc>
        <w:tc>
          <w:tcPr>
            <w:tcW w:type="dxa" w:w="3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Which platform’s database is the primary data source for v1? (coach, rolplay.pro, or Rolplay2)</w:t>
            </w:r>
          </w:p>
        </w:tc>
        <w:tc>
          <w:tcPr>
            <w:tcW w:type="dxa" w:w="2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Cannot build queries without knowing the target schema</w:t>
            </w:r>
          </w:p>
        </w:tc>
        <w:tc>
          <w:tcPr>
            <w:tcW w:type="dxa" w:w="28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Week 1</w:t>
            </w:r>
          </w:p>
        </w:tc>
      </w:tr>
      <w:tr>
        <w:tc>
          <w:tcPr>
            <w:tcW w:type="dxa" w:w="6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OQ2</w:t>
            </w:r>
          </w:p>
        </w:tc>
        <w:tc>
          <w:tcPr>
            <w:tcW w:type="dxa" w:w="34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What is the exact auth mechanism between the standalone dashboard and existing platforms?</w:t>
            </w:r>
          </w:p>
        </w:tc>
        <w:tc>
          <w:tcPr>
            <w:tcW w:type="dxa" w:w="25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Determines login flow and session handling</w:t>
            </w:r>
          </w:p>
        </w:tc>
        <w:tc>
          <w:tcPr>
            <w:tcW w:type="dxa" w:w="28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Week 1</w:t>
            </w:r>
          </w:p>
        </w:tc>
      </w:tr>
      <w:tr>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OQ3</w:t>
            </w:r>
          </w:p>
        </w:tc>
        <w:tc>
          <w:tcPr>
            <w:tcW w:type="dxa" w:w="3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What database records exist for Simulator sessions? Are session completion records stored?</w:t>
            </w:r>
          </w:p>
        </w:tc>
        <w:tc>
          <w:tcPr>
            <w:tcW w:type="dxa" w:w="2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Determines if practice session count is Tier A or Tier C</w:t>
            </w:r>
          </w:p>
        </w:tc>
        <w:tc>
          <w:tcPr>
            <w:tcW w:type="dxa" w:w="28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Week 1 audit</w:t>
            </w:r>
          </w:p>
        </w:tc>
      </w:tr>
      <w:tr>
        <w:tc>
          <w:tcPr>
            <w:tcW w:type="dxa" w:w="6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OQ4</w:t>
            </w:r>
          </w:p>
        </w:tc>
        <w:tc>
          <w:tcPr>
            <w:tcW w:type="dxa" w:w="34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How many users does the largest current client have?</w:t>
            </w:r>
          </w:p>
        </w:tc>
        <w:tc>
          <w:tcPr>
            <w:tcW w:type="dxa" w:w="25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Affects pagination and query performance strategy</w:t>
            </w:r>
          </w:p>
        </w:tc>
        <w:tc>
          <w:tcPr>
            <w:tcW w:type="dxa" w:w="28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Week 1</w:t>
            </w:r>
          </w:p>
        </w:tc>
      </w:tr>
      <w:tr>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OQ5</w:t>
            </w:r>
          </w:p>
        </w:tc>
        <w:tc>
          <w:tcPr>
            <w:tcW w:type="dxa" w:w="3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Is there a deployment pipeline, or must one be created?</w:t>
            </w:r>
          </w:p>
        </w:tc>
        <w:tc>
          <w:tcPr>
            <w:tcW w:type="dxa" w:w="2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Adds time to Week 5 if new</w:t>
            </w:r>
          </w:p>
        </w:tc>
        <w:tc>
          <w:tcPr>
            <w:tcW w:type="dxa" w:w="28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Week 1</w:t>
            </w:r>
          </w:p>
        </w:tc>
      </w:tr>
      <w:tr>
        <w:tc>
          <w:tcPr>
            <w:tcW w:type="dxa" w:w="6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OQ6</w:t>
            </w:r>
          </w:p>
        </w:tc>
        <w:tc>
          <w:tcPr>
            <w:tcW w:type="dxa" w:w="34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Who initiates the privacy policy review for user activity tracking?</w:t>
            </w:r>
          </w:p>
        </w:tc>
        <w:tc>
          <w:tcPr>
            <w:tcW w:type="dxa" w:w="25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Determines Phase 2 timeline for Tier C metrics</w:t>
            </w:r>
          </w:p>
        </w:tc>
        <w:tc>
          <w:tcPr>
            <w:tcW w:type="dxa" w:w="28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Week 2 (decision, not implementation)</w:t>
            </w:r>
          </w:p>
        </w:tc>
      </w:tr>
      <w:tr>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OQ7</w:t>
            </w:r>
          </w:p>
        </w:tc>
        <w:tc>
          <w:tcPr>
            <w:tcW w:type="dxa" w:w="3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Should the dashboard align with coach DB schema or Rolplay2 schema?</w:t>
            </w:r>
          </w:p>
        </w:tc>
        <w:tc>
          <w:tcPr>
            <w:tcW w:type="dxa" w:w="2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Affects long-term maintainability</w:t>
            </w:r>
          </w:p>
        </w:tc>
        <w:tc>
          <w:tcPr>
            <w:tcW w:type="dxa" w:w="28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Week 1</w:t>
            </w:r>
          </w:p>
        </w:tc>
      </w:tr>
    </w:tbl>
    <w:p>
      <w:pPr>
        <w:pStyle w:val="Heading2"/>
        <w:spacing w:after="100" w:before="280"/>
      </w:pPr>
      <w:r>
        <w:rPr>
          <w:rFonts w:ascii="Arial" w:cs="Arial" w:eastAsia="Arial" w:hAnsi="Arial"/>
          <w:b/>
          <w:bCs/>
          <w:color w:val="2C3E50"/>
          <w:sz w:val="24"/>
          <w:szCs w:val="24"/>
        </w:rPr>
        <w:t xml:space="preserve">10.2 Confirmed facts (no longer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Item</w:t>
            </w:r>
          </w:p>
        </w:tc>
        <w:tc>
          <w:tcPr>
            <w:tcW w:type="dxa" w:w="536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Confirmed status</w:t>
            </w:r>
          </w:p>
        </w:tc>
      </w:tr>
      <w:tr>
        <w:tc>
          <w:tcPr>
            <w:tcW w:type="dxa" w:w="4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Analytics backend</w:t>
            </w:r>
          </w:p>
        </w:tc>
        <w:tc>
          <w:tcPr>
            <w:tcW w:type="dxa" w:w="53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Does not exist. Must be built from scratch.</w:t>
            </w:r>
          </w:p>
        </w:tc>
      </w:tr>
      <w:tr>
        <w:tc>
          <w:tcPr>
            <w:tcW w:type="dxa" w:w="40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User activity tracking</w:t>
            </w:r>
          </w:p>
        </w:tc>
        <w:tc>
          <w:tcPr>
            <w:tcW w:type="dxa" w:w="53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Not collected. Privacy policy explicitly says so. Requires policy change before implementation.</w:t>
            </w:r>
          </w:p>
        </w:tc>
      </w:tr>
      <w:tr>
        <w:tc>
          <w:tcPr>
            <w:tcW w:type="dxa" w:w="4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Dashboard architecture</w:t>
            </w:r>
          </w:p>
        </w:tc>
        <w:tc>
          <w:tcPr>
            <w:tcW w:type="dxa" w:w="53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Standalone application, separate from main platforms. Embeddable when needed.</w:t>
            </w:r>
          </w:p>
        </w:tc>
      </w:tr>
      <w:tr>
        <w:tc>
          <w:tcPr>
            <w:tcW w:type="dxa" w:w="40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Platform direction</w:t>
            </w:r>
          </w:p>
        </w:tc>
        <w:tc>
          <w:tcPr>
            <w:tcW w:type="dxa" w:w="53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Rolplay2 is the long-term successor to coach. Dashboard should align with this direction.</w:t>
            </w:r>
          </w:p>
        </w:tc>
      </w:tr>
      <w:tr>
        <w:tc>
          <w:tcPr>
            <w:tcW w:type="dxa" w:w="4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Team</w:t>
            </w:r>
          </w:p>
        </w:tc>
        <w:tc>
          <w:tcPr>
            <w:tcW w:type="dxa" w:w="53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1 lead developer (backend + frontend), 2 support developers (occasional), Diego as product owner.</w:t>
            </w:r>
          </w:p>
        </w:tc>
      </w:tr>
      <w:tr>
        <w:tc>
          <w:tcPr>
            <w:tcW w:type="dxa" w:w="40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Timeline</w:t>
            </w:r>
          </w:p>
        </w:tc>
        <w:tc>
          <w:tcPr>
            <w:tcW w:type="dxa" w:w="53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5 weeks to production-ready first release.</w:t>
            </w:r>
          </w:p>
        </w:tc>
      </w:tr>
    </w:tbl>
    <w:p>
      <w:pPr>
        <w:pStyle w:val="Heading2"/>
        <w:spacing w:after="100" w:before="280"/>
      </w:pPr>
      <w:r>
        <w:rPr>
          <w:rFonts w:ascii="Arial" w:cs="Arial" w:eastAsia="Arial" w:hAnsi="Arial"/>
          <w:b/>
          <w:bCs/>
          <w:color w:val="2C3E50"/>
          <w:sz w:val="24"/>
          <w:szCs w:val="24"/>
        </w:rPr>
        <w:t xml:space="preserve">10.3 Working assumptions (still to be validated in Week 1)</w:t>
      </w:r>
    </w:p>
    <w:p>
      <w:pPr>
        <w:pStyle w:val="ListParagraph"/>
        <w:numPr>
          <w:ilvl w:val="0"/>
          <w:numId w:val="8"/>
        </w:numPr>
        <w:spacing w:after="60" w:line="276"/>
      </w:pPr>
      <w:r>
        <w:rPr>
          <w:rFonts w:ascii="Arial" w:cs="Arial" w:eastAsia="Arial" w:hAnsi="Arial"/>
          <w:sz w:val="20"/>
          <w:szCs w:val="20"/>
        </w:rPr>
        <w:t xml:space="preserve">Transactional databases contain user records, module assignments, completion records, quiz scores, and evaluation results with date fields.</w:t>
      </w:r>
    </w:p>
    <w:p>
      <w:pPr>
        <w:pStyle w:val="ListParagraph"/>
        <w:numPr>
          <w:ilvl w:val="0"/>
          <w:numId w:val="8"/>
        </w:numPr>
        <w:spacing w:after="60" w:line="276"/>
      </w:pPr>
      <w:r>
        <w:rPr>
          <w:rFonts w:ascii="Arial" w:cs="Arial" w:eastAsia="Arial" w:hAnsi="Arial"/>
          <w:sz w:val="20"/>
          <w:szCs w:val="20"/>
        </w:rPr>
        <w:t xml:space="preserve">Expert Certification evaluation records include: user ID, score, pass/fail status, evaluation date, certification/module identifier.</w:t>
      </w:r>
    </w:p>
    <w:p>
      <w:pPr>
        <w:pStyle w:val="ListParagraph"/>
        <w:numPr>
          <w:ilvl w:val="0"/>
          <w:numId w:val="8"/>
        </w:numPr>
        <w:spacing w:after="60" w:line="276"/>
      </w:pPr>
      <w:r>
        <w:rPr>
          <w:rFonts w:ascii="Arial" w:cs="Arial" w:eastAsia="Arial" w:hAnsi="Arial"/>
          <w:sz w:val="20"/>
          <w:szCs w:val="20"/>
        </w:rPr>
        <w:t xml:space="preserve">LMS completion records include: user ID, module ID, completion date, quiz score (if applicable).</w:t>
      </w:r>
    </w:p>
    <w:p>
      <w:pPr>
        <w:pStyle w:val="ListParagraph"/>
        <w:numPr>
          <w:ilvl w:val="0"/>
          <w:numId w:val="8"/>
        </w:numPr>
        <w:spacing w:after="60" w:line="276"/>
      </w:pPr>
      <w:r>
        <w:rPr>
          <w:rFonts w:ascii="Arial" w:cs="Arial" w:eastAsia="Arial" w:hAnsi="Arial"/>
          <w:sz w:val="20"/>
          <w:szCs w:val="20"/>
        </w:rPr>
        <w:t xml:space="preserve">Multi-tenancy is implementable by filtering on an organization/tenant ID field in the database.</w:t>
      </w:r>
    </w:p>
    <w:p>
      <w:pPr>
        <w:pStyle w:val="ListParagraph"/>
        <w:numPr>
          <w:ilvl w:val="0"/>
          <w:numId w:val="8"/>
        </w:numPr>
        <w:spacing w:after="60" w:line="276"/>
      </w:pPr>
      <w:r>
        <w:rPr>
          <w:rFonts w:ascii="Arial" w:cs="Arial" w:eastAsia="Arial" w:hAnsi="Arial"/>
          <w:sz w:val="20"/>
          <w:szCs w:val="20"/>
        </w:rPr>
        <w:t xml:space="preserve">The existing auth system can issue tokens that the standalone dashboard can validate.</w:t>
      </w:r>
    </w:p>
    <w:p>
      <w:pPr>
        <w:pStyle w:val="ListParagraph"/>
        <w:numPr>
          <w:ilvl w:val="0"/>
          <w:numId w:val="8"/>
        </w:numPr>
        <w:spacing w:after="60" w:line="276"/>
      </w:pPr>
      <w:r>
        <w:rPr>
          <w:rFonts w:ascii="Arial" w:cs="Arial" w:eastAsia="Arial" w:hAnsi="Arial"/>
          <w:sz w:val="20"/>
          <w:szCs w:val="20"/>
        </w:rPr>
        <w:t xml:space="preserve">Data volumes are manageable with direct SQL aggregation (no need for a separate analytics warehouse for v1).</w:t>
      </w:r>
    </w:p>
    <w:p>
      <w:r>
        <w:br w:type="page"/>
      </w:r>
    </w:p>
    <w:p>
      <w:pPr>
        <w:pStyle w:val="Heading1"/>
        <w:spacing w:after="120" w:before="360"/>
      </w:pPr>
      <w:r>
        <w:rPr>
          <w:rFonts w:ascii="Arial" w:cs="Arial" w:eastAsia="Arial" w:hAnsi="Arial"/>
          <w:b/>
          <w:bCs/>
          <w:color w:val="1A1A2E"/>
          <w:sz w:val="28"/>
          <w:szCs w:val="28"/>
        </w:rPr>
        <w:t xml:space="preserve">Appendix A — Design Reference Notes</w:t>
      </w:r>
    </w:p>
    <w:p>
      <w:pPr>
        <w:spacing w:after="100" w:line="276"/>
      </w:pPr>
      <w:r>
        <w:rPr>
          <w:rFonts w:ascii="Arial" w:cs="Arial" w:eastAsia="Arial" w:hAnsi="Arial"/>
          <w:sz w:val="20"/>
          <w:szCs w:val="20"/>
        </w:rPr>
        <w:t xml:space="preserve">Visual benchmark: Shopify Analytics (referenced in project screenshots). Key patterns:</w:t>
      </w:r>
    </w:p>
    <w:p>
      <w:pPr>
        <w:pStyle w:val="ListParagraph"/>
        <w:numPr>
          <w:ilvl w:val="0"/>
          <w:numId w:val="3"/>
        </w:numPr>
        <w:spacing w:after="60" w:line="276"/>
      </w:pPr>
      <w:r>
        <w:rPr>
          <w:rFonts w:ascii="Arial" w:cs="Arial" w:eastAsia="Arial" w:hAnsi="Arial"/>
          <w:sz w:val="20"/>
          <w:szCs w:val="20"/>
        </w:rPr>
        <w:t xml:space="preserve">Summary cards with sparklines and trend indicators at top</w:t>
      </w:r>
    </w:p>
    <w:p>
      <w:pPr>
        <w:pStyle w:val="ListParagraph"/>
        <w:numPr>
          <w:ilvl w:val="0"/>
          <w:numId w:val="3"/>
        </w:numPr>
        <w:spacing w:after="60" w:line="276"/>
      </w:pPr>
      <w:r>
        <w:rPr>
          <w:rFonts w:ascii="Arial" w:cs="Arial" w:eastAsia="Arial" w:hAnsi="Arial"/>
          <w:sz w:val="20"/>
          <w:szCs w:val="20"/>
        </w:rPr>
        <w:t xml:space="preserve">Clean date range + comparison selectors in toolbar</w:t>
      </w:r>
    </w:p>
    <w:p>
      <w:pPr>
        <w:pStyle w:val="ListParagraph"/>
        <w:numPr>
          <w:ilvl w:val="0"/>
          <w:numId w:val="3"/>
        </w:numPr>
        <w:spacing w:after="60" w:line="276"/>
      </w:pPr>
      <w:r>
        <w:rPr>
          <w:rFonts w:ascii="Arial" w:cs="Arial" w:eastAsia="Arial" w:hAnsi="Arial"/>
          <w:sz w:val="20"/>
          <w:szCs w:val="20"/>
        </w:rPr>
        <w:t xml:space="preserve">Primary chart with tooltip showing current vs. comparison values</w:t>
      </w:r>
    </w:p>
    <w:p>
      <w:pPr>
        <w:pStyle w:val="ListParagraph"/>
        <w:numPr>
          <w:ilvl w:val="0"/>
          <w:numId w:val="3"/>
        </w:numPr>
        <w:spacing w:after="60" w:line="276"/>
      </w:pPr>
      <w:r>
        <w:rPr>
          <w:rFonts w:ascii="Arial" w:cs="Arial" w:eastAsia="Arial" w:hAnsi="Arial"/>
          <w:sz w:val="20"/>
          <w:szCs w:val="20"/>
        </w:rPr>
        <w:t xml:space="preserve">Muted palette with green (positive) and red (negative) for deltas</w:t>
      </w:r>
    </w:p>
    <w:p>
      <w:pPr>
        <w:spacing w:after="80" w:before="80"/>
      </w:pPr>
    </w:p>
    <w:p>
      <w:pPr>
        <w:spacing w:after="100" w:line="276"/>
      </w:pPr>
      <w:r>
        <w:rPr>
          <w:rFonts w:ascii="Arial" w:cs="Arial" w:eastAsia="Arial" w:hAnsi="Arial"/>
          <w:sz w:val="20"/>
          <w:szCs w:val="20"/>
        </w:rPr>
        <w:t xml:space="preserve">Current state: The existing Rolplay admin panel is a PHP-based operational tool with no analytics, charts, KPIs, or filtering. The new dashboard replaces this for the analytics use case.</w:t>
      </w:r>
    </w:p>
    <w:p>
      <w:pPr>
        <w:spacing w:after="40" w:before="40"/>
      </w:pPr>
    </w:p>
    <w:p>
      <w:pPr>
        <w:spacing w:after="100" w:line="276"/>
      </w:pPr>
      <w:r>
        <w:rPr>
          <w:rFonts w:ascii="Arial" w:cs="Arial" w:eastAsia="Arial" w:hAnsi="Arial"/>
          <w:sz w:val="20"/>
          <w:szCs w:val="20"/>
        </w:rPr>
        <w:t xml:space="preserve">Important note on visual density: Because some solution views (Master Coach, Simulator, Second Brain) will have fewer metrics at launch due to Tier C data limitations, those views may feel sparse. This is acceptable for v1 — the layout structure should still follow the unified pattern (cards + chart + table) even if the card count is lower. The visual consistency matters more than filling every slot with metrics.</w:t>
      </w:r>
    </w:p>
    <w:p>
      <w:pPr>
        <w:pStyle w:val="Heading1"/>
        <w:spacing w:after="120" w:before="360"/>
      </w:pPr>
      <w:r>
        <w:rPr>
          <w:rFonts w:ascii="Arial" w:cs="Arial" w:eastAsia="Arial" w:hAnsi="Arial"/>
          <w:b/>
          <w:bCs/>
          <w:color w:val="1A1A2E"/>
          <w:sz w:val="28"/>
          <w:szCs w:val="28"/>
        </w:rPr>
        <w:t xml:space="preserve">Appendix B — Component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Component</w:t>
            </w:r>
          </w:p>
        </w:tc>
        <w:tc>
          <w:tcPr>
            <w:tcW w:type="dxa" w:w="28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Variants</w:t>
            </w:r>
          </w:p>
        </w:tc>
        <w:tc>
          <w:tcPr>
            <w:tcW w:type="dxa" w:w="436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Reused across</w:t>
            </w:r>
          </w:p>
        </w:tc>
      </w:tr>
      <w:tr>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b/>
                <w:bCs/>
                <w:sz w:val="18"/>
                <w:szCs w:val="18"/>
              </w:rPr>
              <w:t xml:space="preserve">SummaryCard</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Default, loading, empty, alert</w:t>
            </w:r>
          </w:p>
        </w:tc>
        <w:tc>
          <w:tcPr>
            <w:tcW w:type="dxa" w:w="43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All views</w:t>
            </w:r>
          </w:p>
        </w:tc>
      </w:tr>
      <w:tr>
        <w:tc>
          <w:tcPr>
            <w:tcW w:type="dxa" w:w="22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b/>
                <w:bCs/>
                <w:sz w:val="18"/>
                <w:szCs w:val="18"/>
              </w:rPr>
              <w:t xml:space="preserve">ChartWrapper</w:t>
            </w:r>
          </w:p>
        </w:tc>
        <w:tc>
          <w:tcPr>
            <w:tcW w:type="dxa" w:w="28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With/without comparison overlay</w:t>
            </w:r>
          </w:p>
        </w:tc>
        <w:tc>
          <w:tcPr>
            <w:tcW w:type="dxa" w:w="43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All views</w:t>
            </w:r>
          </w:p>
        </w:tc>
      </w:tr>
      <w:tr>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b/>
                <w:bCs/>
                <w:sz w:val="18"/>
                <w:szCs w:val="18"/>
              </w:rPr>
              <w:t xml:space="preserve">LineChart</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Single line</w:t>
            </w:r>
          </w:p>
        </w:tc>
        <w:tc>
          <w:tcPr>
            <w:tcW w:type="dxa" w:w="43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Global, LMS</w:t>
            </w:r>
          </w:p>
        </w:tc>
      </w:tr>
      <w:tr>
        <w:tc>
          <w:tcPr>
            <w:tcW w:type="dxa" w:w="22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b/>
                <w:bCs/>
                <w:sz w:val="18"/>
                <w:szCs w:val="18"/>
              </w:rPr>
              <w:t xml:space="preserve">BarChart</w:t>
            </w:r>
          </w:p>
        </w:tc>
        <w:tc>
          <w:tcPr>
            <w:tcW w:type="dxa" w:w="28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Simple, stacked</w:t>
            </w:r>
          </w:p>
        </w:tc>
        <w:tc>
          <w:tcPr>
            <w:tcW w:type="dxa" w:w="43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Coach, Simulator, Cert, Second Brain</w:t>
            </w:r>
          </w:p>
        </w:tc>
      </w:tr>
      <w:tr>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b/>
                <w:bCs/>
                <w:sz w:val="18"/>
                <w:szCs w:val="18"/>
              </w:rPr>
              <w:t xml:space="preserve">AreaChart</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Simple</w:t>
            </w:r>
          </w:p>
        </w:tc>
        <w:tc>
          <w:tcPr>
            <w:tcW w:type="dxa" w:w="43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Enhancement only (Phase 2)</w:t>
            </w:r>
          </w:p>
        </w:tc>
      </w:tr>
      <w:tr>
        <w:tc>
          <w:tcPr>
            <w:tcW w:type="dxa" w:w="22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b/>
                <w:bCs/>
                <w:sz w:val="18"/>
                <w:szCs w:val="18"/>
              </w:rPr>
              <w:t xml:space="preserve">DataTable</w:t>
            </w:r>
          </w:p>
        </w:tc>
        <w:tc>
          <w:tcPr>
            <w:tcW w:type="dxa" w:w="28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Sortable, searchable, paginated, row click</w:t>
            </w:r>
          </w:p>
        </w:tc>
        <w:tc>
          <w:tcPr>
            <w:tcW w:type="dxa" w:w="43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All views</w:t>
            </w:r>
          </w:p>
        </w:tc>
      </w:tr>
      <w:tr>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b/>
                <w:bCs/>
                <w:sz w:val="18"/>
                <w:szCs w:val="18"/>
              </w:rPr>
              <w:t xml:space="preserve">UserDetailPanel</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Slide-over</w:t>
            </w:r>
          </w:p>
        </w:tc>
        <w:tc>
          <w:tcPr>
            <w:tcW w:type="dxa" w:w="43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All views</w:t>
            </w:r>
          </w:p>
        </w:tc>
      </w:tr>
      <w:tr>
        <w:tc>
          <w:tcPr>
            <w:tcW w:type="dxa" w:w="22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b/>
                <w:bCs/>
                <w:sz w:val="18"/>
                <w:szCs w:val="18"/>
              </w:rPr>
              <w:t xml:space="preserve">DateRangePicker</w:t>
            </w:r>
          </w:p>
        </w:tc>
        <w:tc>
          <w:tcPr>
            <w:tcW w:type="dxa" w:w="28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Presets + custom</w:t>
            </w:r>
          </w:p>
        </w:tc>
        <w:tc>
          <w:tcPr>
            <w:tcW w:type="dxa" w:w="43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Toolbar</w:t>
            </w:r>
          </w:p>
        </w:tc>
      </w:tr>
      <w:tr>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b/>
                <w:bCs/>
                <w:sz w:val="18"/>
                <w:szCs w:val="18"/>
              </w:rPr>
              <w:t xml:space="preserve">SolutionFilter</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Multi-select chips</w:t>
            </w:r>
          </w:p>
        </w:tc>
        <w:tc>
          <w:tcPr>
            <w:tcW w:type="dxa" w:w="43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Global Overview</w:t>
            </w:r>
          </w:p>
        </w:tc>
      </w:tr>
      <w:tr>
        <w:tc>
          <w:tcPr>
            <w:tcW w:type="dxa" w:w="22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b/>
                <w:bCs/>
                <w:sz w:val="18"/>
                <w:szCs w:val="18"/>
              </w:rPr>
              <w:t xml:space="preserve">SkeletonLoader</w:t>
            </w:r>
          </w:p>
        </w:tc>
        <w:tc>
          <w:tcPr>
            <w:tcW w:type="dxa" w:w="28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Card, chart, table variants</w:t>
            </w:r>
          </w:p>
        </w:tc>
        <w:tc>
          <w:tcPr>
            <w:tcW w:type="dxa" w:w="43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All components</w:t>
            </w:r>
          </w:p>
        </w:tc>
      </w:tr>
      <w:tr>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b/>
                <w:bCs/>
                <w:sz w:val="18"/>
                <w:szCs w:val="18"/>
              </w:rPr>
              <w:t xml:space="preserve">EmptyState</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Per-view messaging</w:t>
            </w:r>
          </w:p>
        </w:tc>
        <w:tc>
          <w:tcPr>
            <w:tcW w:type="dxa" w:w="43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All views</w:t>
            </w:r>
          </w:p>
        </w:tc>
      </w:tr>
      <w:tr>
        <w:tc>
          <w:tcPr>
            <w:tcW w:type="dxa" w:w="22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b/>
                <w:bCs/>
                <w:sz w:val="18"/>
                <w:szCs w:val="18"/>
              </w:rPr>
              <w:t xml:space="preserve">ErrorState</w:t>
            </w:r>
          </w:p>
        </w:tc>
        <w:tc>
          <w:tcPr>
            <w:tcW w:type="dxa" w:w="28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Retry action</w:t>
            </w:r>
          </w:p>
        </w:tc>
        <w:tc>
          <w:tcPr>
            <w:tcW w:type="dxa" w:w="43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All data-dependent components</w:t>
            </w:r>
          </w:p>
        </w:tc>
      </w:tr>
      <w:tr>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b/>
                <w:bCs/>
                <w:sz w:val="18"/>
                <w:szCs w:val="18"/>
              </w:rPr>
              <w:t xml:space="preserve">ExportButton</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CSV (Phase 1), PDF (Phase 2)</w:t>
            </w:r>
          </w:p>
        </w:tc>
        <w:tc>
          <w:tcPr>
            <w:tcW w:type="dxa" w:w="43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Table views</w:t>
            </w:r>
          </w:p>
        </w:tc>
      </w:tr>
      <w:tr>
        <w:tc>
          <w:tcPr>
            <w:tcW w:type="dxa" w:w="22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b/>
                <w:bCs/>
                <w:sz w:val="18"/>
                <w:szCs w:val="18"/>
              </w:rPr>
              <w:t xml:space="preserve">TrendIndicator</w:t>
            </w:r>
          </w:p>
        </w:tc>
        <w:tc>
          <w:tcPr>
            <w:tcW w:type="dxa" w:w="28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Up (green), down (red), neutral</w:t>
            </w:r>
          </w:p>
        </w:tc>
        <w:tc>
          <w:tcPr>
            <w:tcW w:type="dxa" w:w="43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Summary cards</w:t>
            </w:r>
          </w:p>
        </w:tc>
      </w:tr>
      <w:tr>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b/>
                <w:bCs/>
                <w:sz w:val="18"/>
                <w:szCs w:val="18"/>
              </w:rPr>
              <w:t xml:space="preserve">Sparkline</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Mini line (no axis)</w:t>
            </w:r>
          </w:p>
        </w:tc>
        <w:tc>
          <w:tcPr>
            <w:tcW w:type="dxa" w:w="43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Summary cards</w:t>
            </w:r>
          </w:p>
        </w:tc>
      </w:tr>
    </w:tbl>
    <w:p>
      <w:pPr>
        <w:pStyle w:val="Heading1"/>
        <w:spacing w:after="120" w:before="360"/>
      </w:pPr>
      <w:r>
        <w:rPr>
          <w:rFonts w:ascii="Arial" w:cs="Arial" w:eastAsia="Arial" w:hAnsi="Arial"/>
          <w:b/>
          <w:bCs/>
          <w:color w:val="1A1A2E"/>
          <w:sz w:val="28"/>
          <w:szCs w:val="28"/>
        </w:rPr>
        <w:t xml:space="preserve">Appendix C — Phase 2 Prerequisites</w:t>
      </w:r>
    </w:p>
    <w:p>
      <w:pPr>
        <w:spacing w:after="100" w:line="276"/>
      </w:pPr>
      <w:r>
        <w:rPr>
          <w:rFonts w:ascii="Arial" w:cs="Arial" w:eastAsia="Arial" w:hAnsi="Arial"/>
          <w:sz w:val="20"/>
          <w:szCs w:val="20"/>
        </w:rPr>
        <w:t xml:space="preserve">The following items must be completed before Phase 2 (activity-based analytics) can begin:</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5360"/>
      </w:tblGrid>
      <w:tr>
        <w:tc>
          <w:tcPr>
            <w:tcW w:type="dxa" w:w="5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350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Prerequisite</w:t>
            </w:r>
          </w:p>
        </w:tc>
        <w:tc>
          <w:tcPr>
            <w:tcW w:type="dxa" w:w="5360"/>
            <w:tcBorders>
              <w:top w:val="single" w:color="D0D0D0" w:sz="1"/>
              <w:left w:val="single" w:color="D0D0D0" w:sz="1"/>
              <w:bottom w:val="single" w:color="D0D0D0" w:sz="1"/>
              <w:right w:val="single" w:color="D0D0D0"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1</w:t>
            </w:r>
          </w:p>
        </w:tc>
        <w:tc>
          <w:tcPr>
            <w:tcW w:type="dxa" w:w="3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b/>
                <w:bCs/>
                <w:sz w:val="18"/>
                <w:szCs w:val="18"/>
              </w:rPr>
              <w:t xml:space="preserve">Privacy policy review and update</w:t>
            </w:r>
          </w:p>
        </w:tc>
        <w:tc>
          <w:tcPr>
            <w:tcW w:type="dxa" w:w="53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Legal must approve language permitting user activity data collection. This may require user consent mechanisms.</w:t>
            </w:r>
          </w:p>
        </w:tc>
      </w:tr>
      <w:tr>
        <w:tc>
          <w:tcPr>
            <w:tcW w:type="dxa" w:w="5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2</w:t>
            </w:r>
          </w:p>
        </w:tc>
        <w:tc>
          <w:tcPr>
            <w:tcW w:type="dxa" w:w="35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b/>
                <w:bCs/>
                <w:sz w:val="18"/>
                <w:szCs w:val="18"/>
              </w:rPr>
              <w:t xml:space="preserve">Activity tracking architecture design</w:t>
            </w:r>
          </w:p>
        </w:tc>
        <w:tc>
          <w:tcPr>
            <w:tcW w:type="dxa" w:w="53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Decide: event-based (each interaction logged), session-based (start/end only), or hybrid. Consider data storage, retention, and volume.</w:t>
            </w:r>
          </w:p>
        </w:tc>
      </w:tr>
      <w:tr>
        <w:tc>
          <w:tcPr>
            <w:tcW w:type="dxa" w:w="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3</w:t>
            </w:r>
          </w:p>
        </w:tc>
        <w:tc>
          <w:tcPr>
            <w:tcW w:type="dxa" w:w="3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b/>
                <w:bCs/>
                <w:sz w:val="18"/>
                <w:szCs w:val="18"/>
              </w:rPr>
              <w:t xml:space="preserve">Tracking implementation across 5 solutions</w:t>
            </w:r>
          </w:p>
        </w:tc>
        <w:tc>
          <w:tcPr>
            <w:tcW w:type="dxa" w:w="53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Each solution needs instrumentation to emit activity events. Scope and effort depend on architecture decision.</w:t>
            </w:r>
          </w:p>
        </w:tc>
      </w:tr>
      <w:tr>
        <w:tc>
          <w:tcPr>
            <w:tcW w:type="dxa" w:w="5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4</w:t>
            </w:r>
          </w:p>
        </w:tc>
        <w:tc>
          <w:tcPr>
            <w:tcW w:type="dxa" w:w="35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b/>
                <w:bCs/>
                <w:sz w:val="18"/>
                <w:szCs w:val="18"/>
              </w:rPr>
              <w:t xml:space="preserve">Analytics database or data pipeline</w:t>
            </w:r>
          </w:p>
        </w:tc>
        <w:tc>
          <w:tcPr>
            <w:tcW w:type="dxa" w:w="536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pPr>
            <w:r>
              <w:rPr>
                <w:rFonts w:ascii="Arial" w:cs="Arial" w:eastAsia="Arial" w:hAnsi="Arial"/>
                <w:sz w:val="18"/>
                <w:szCs w:val="18"/>
              </w:rPr>
              <w:t xml:space="preserve">If activity volume is high, direct SQL aggregation may not be sufficient. May need a lightweight event store or scheduled aggregation jobs.</w:t>
            </w:r>
          </w:p>
        </w:tc>
      </w:tr>
      <w:tr>
        <w:tc>
          <w:tcPr>
            <w:tcW w:type="dxa" w:w="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5</w:t>
            </w:r>
          </w:p>
        </w:tc>
        <w:tc>
          <w:tcPr>
            <w:tcW w:type="dxa" w:w="3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b/>
                <w:bCs/>
                <w:sz w:val="18"/>
                <w:szCs w:val="18"/>
              </w:rPr>
              <w:t xml:space="preserve">Phase 2 KPI finalization</w:t>
            </w:r>
          </w:p>
        </w:tc>
        <w:tc>
          <w:tcPr>
            <w:tcW w:type="dxa" w:w="53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sz w:val="18"/>
                <w:szCs w:val="18"/>
              </w:rPr>
              <w:t xml:space="preserve">Once data is flowing, confirm which Tier C metrics to promote to production.</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EAF8" w:sz="1"/>
              <w:left w:val="single" w:color="2980B9" w:sz="12"/>
              <w:bottom w:val="single" w:color="D6EAF8" w:sz="1"/>
              <w:right w:val="single" w:color="D6EAF8" w:sz="1"/>
            </w:tcBorders>
            <w:shd w:fill="EBF5FB" w:val="clear"/>
            <w:tcMar>
              <w:top w:type="dxa" w:w="100"/>
              <w:left w:type="dxa" w:w="160"/>
              <w:bottom w:type="dxa" w:w="100"/>
              <w:right w:type="dxa" w:w="120"/>
            </w:tcMar>
          </w:tcPr>
          <w:p>
            <w:pPr>
              <w:spacing w:after="60"/>
            </w:pPr>
            <w:r>
              <w:rPr>
                <w:rFonts w:ascii="Arial" w:cs="Arial" w:eastAsia="Arial" w:hAnsi="Arial"/>
                <w:b/>
                <w:bCs/>
                <w:color w:val="2471A3"/>
                <w:sz w:val="20"/>
                <w:szCs w:val="20"/>
              </w:rPr>
              <w:t xml:space="preserve">Recommendation</w:t>
            </w:r>
          </w:p>
          <w:p>
            <w:pPr>
              <w:spacing w:after="40"/>
            </w:pPr>
            <w:r>
              <w:rPr>
                <w:rFonts w:ascii="Arial" w:cs="Arial" w:eastAsia="Arial" w:hAnsi="Arial"/>
                <w:sz w:val="19"/>
                <w:szCs w:val="19"/>
              </w:rPr>
              <w:t xml:space="preserve">Initiate the privacy policy review in parallel with Phase 1 development. This is a non-engineering dependency that can take weeks to resolve. Starting early ensures Phase 2 is not blocked by a policy approval backlog.</w:t>
            </w:r>
          </w:p>
        </w:tc>
      </w:tr>
    </w:tbl>
    <w:p>
      <w:pPr>
        <w:spacing w:after="200" w:before="200"/>
      </w:pPr>
    </w:p>
    <w:p>
      <w:pPr>
        <w:pBdr>
          <w:bottom w:val="single" w:color="E0E0E0" w:sz="4" w:space="1"/>
        </w:pBdr>
        <w:spacing w:after="200" w:before="200"/>
      </w:pPr>
    </w:p>
    <w:p>
      <w:pPr>
        <w:spacing w:before="100"/>
        <w:jc w:val="center"/>
      </w:pPr>
      <w:r>
        <w:rPr>
          <w:rFonts w:ascii="Arial" w:cs="Arial" w:eastAsia="Arial" w:hAnsi="Arial"/>
          <w:i/>
          <w:iCs/>
          <w:color w:val="888888"/>
          <w:sz w:val="20"/>
          <w:szCs w:val="20"/>
        </w:rPr>
        <w:t xml:space="preserve">End of document. Ready for developer kickoff meeting.</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2" w:space="4"/>
      </w:pBdr>
      <w:tabs>
        <w:tab w:val="right" w:pos="9840"/>
      </w:tabs>
      <w:spacing w:before="0"/>
    </w:pPr>
    <w:r>
      <w:rPr>
        <w:rFonts w:ascii="Arial" w:cs="Arial" w:eastAsia="Arial" w:hAnsi="Arial"/>
        <w:color w:val="AAAAAA"/>
        <w:sz w:val="14"/>
        <w:szCs w:val="14"/>
      </w:rPr>
      <w:t xml:space="preserve">Confidential — For Internal Use	</w:t>
    </w:r>
    <w:r>
      <w:rPr>
        <w:rFonts w:ascii="Arial" w:cs="Arial" w:eastAsia="Arial" w:hAnsi="Arial"/>
        <w:color w:val="AAAAAA"/>
        <w:sz w:val="14"/>
        <w:szCs w:val="14"/>
      </w:rPr>
      <w:t xml:space="preserve">Page </w:t>
    </w:r>
    <w:r>
      <w:rPr>
        <w:rFonts w:ascii="Arial" w:cs="Arial" w:eastAsia="Arial" w:hAnsi="Arial"/>
        <w:color w:val="AAAAAA"/>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1A2E" w:sz="2" w:space="4"/>
      </w:pBdr>
      <w:tabs>
        <w:tab w:val="right" w:pos="9840"/>
      </w:tabs>
      <w:spacing w:after="0"/>
    </w:pPr>
    <w:r>
      <w:rPr>
        <w:rFonts w:ascii="Arial" w:cs="Arial" w:eastAsia="Arial" w:hAnsi="Arial"/>
        <w:color w:val="888888"/>
        <w:sz w:val="16"/>
        <w:szCs w:val="16"/>
      </w:rPr>
      <w:t xml:space="preserve">RolplayPro Unified Dashboard	</w:t>
    </w:r>
    <w:r>
      <w:rPr>
        <w:rFonts w:ascii="Arial" w:cs="Arial" w:eastAsia="Arial" w:hAnsi="Arial"/>
        <w:color w:val="888888"/>
        <w:sz w:val="16"/>
        <w:szCs w:val="16"/>
      </w:rPr>
      <w:t xml:space="preserve">Phase 1 Roadmap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2E"/>
      <w:sz w:val="28"/>
      <w:szCs w:val="28"/>
    </w:rPr>
  </w:style>
  <w:style w:type="paragraph" w:styleId="Heading2">
    <w:name w:val="Heading 2"/>
    <w:basedOn w:val="Normal"/>
    <w:next w:val="Normal"/>
    <w:qFormat/>
    <w:pPr>
      <w:spacing w:after="100" w:before="280"/>
      <w:outlineLvl w:val="1"/>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2026-03-27T01:06:09.510Z</dcterms:created>
  <dcterms:modified xsi:type="dcterms:W3CDTF">2026-03-27T01:06:09.514Z</dcterms:modified>
</cp:coreProperties>
</file>

<file path=docProps/custom.xml><?xml version="1.0" encoding="utf-8"?>
<Properties xmlns="http://schemas.openxmlformats.org/officeDocument/2006/custom-properties" xmlns:vt="http://schemas.openxmlformats.org/officeDocument/2006/docPropsVTypes"/>
</file>